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PSC-224:  International Conflict</w:t>
          </w:r>
        </w:sdtContent>
      </w:sdt>
      <w:r>
        <w:rPr>
          <w:rFonts w:ascii="Calibri Light" w:hAnsi="Calibri Light" w:cs="Calibri Light"/>
          <w:color w:val="004A8D"/>
          <w:sz w:val="22"/>
          <w:szCs w:val="22"/>
        </w:rPr>
        <w:tab/>
      </w:r>
    </w:p>
    <w:p w14:paraId="36CB7F94" w14:textId="1171179B"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AC4C3D" w:rsidRPr="00AC4C3D">
        <w:rPr>
          <w:rFonts w:ascii="Calibri Light" w:hAnsi="Calibri Light" w:cs="Calibri Light"/>
          <w:sz w:val="22"/>
          <w:szCs w:val="22"/>
        </w:rPr>
        <w:t>001</w:t>
      </w:r>
    </w:p>
    <w:p w14:paraId="648530D1" w14:textId="52106265"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C4C3D" w:rsidRPr="00AC4C3D">
        <w:rPr>
          <w:rFonts w:ascii="Calibri Light" w:hAnsi="Calibri Light" w:cs="Calibri Light"/>
          <w:sz w:val="22"/>
          <w:szCs w:val="22"/>
        </w:rPr>
        <w:t>Fall 2022</w:t>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49E3BF99"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AC4C3D" w:rsidRPr="00AC4C3D">
        <w:rPr>
          <w:rFonts w:ascii="Calibri Light" w:hAnsi="Calibri Light" w:cs="Calibri Light"/>
          <w:sz w:val="22"/>
          <w:szCs w:val="22"/>
        </w:rPr>
        <w:t>Face to Face</w:t>
      </w:r>
      <w:r w:rsidR="006245AB" w:rsidRPr="00AC4C3D">
        <w:rPr>
          <w:rFonts w:ascii="Calibri Light" w:hAnsi="Calibri Light" w:cs="Calibri Light"/>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68078CFE" w14:textId="77777777" w:rsidR="00C017BF" w:rsidRDefault="00C017BF" w:rsidP="00C017BF">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color w:val="1F497D"/>
          <w:sz w:val="22"/>
          <w:szCs w:val="22"/>
        </w:rPr>
        <w:t xml:space="preserve">For COVID-19 information please visit </w:t>
      </w:r>
      <w:hyperlink r:id="rId15" w:tgtFrame="_blank" w:history="1">
        <w:r>
          <w:rPr>
            <w:rStyle w:val="normaltextrun"/>
            <w:rFonts w:ascii="Calibri Light" w:eastAsia="Calibri" w:hAnsi="Calibri Light" w:cs="Calibri Light"/>
            <w:color w:val="0563C1"/>
            <w:sz w:val="22"/>
            <w:szCs w:val="22"/>
            <w:u w:val="single"/>
          </w:rPr>
          <w:t>https://legacy.camosun.ca/covid19/index.html</w:t>
        </w:r>
      </w:hyperlink>
      <w:r>
        <w:rPr>
          <w:rStyle w:val="eop"/>
        </w:rPr>
        <w:t> </w:t>
      </w:r>
    </w:p>
    <w:p w14:paraId="1E703381" w14:textId="77777777" w:rsidR="00C017BF" w:rsidRDefault="00C017BF" w:rsidP="00C017BF">
      <w:pPr>
        <w:pStyle w:val="paragraph"/>
        <w:spacing w:before="0" w:beforeAutospacing="0" w:after="0" w:afterAutospacing="0"/>
        <w:textAlignment w:val="baseline"/>
        <w:rPr>
          <w:rStyle w:val="normaltextrun"/>
          <w:rFonts w:ascii="Calibri Light" w:eastAsia="Calibri" w:hAnsi="Calibri Light" w:cs="Calibri Light"/>
          <w:i/>
          <w:iCs/>
          <w:color w:val="595959"/>
          <w:sz w:val="22"/>
          <w:szCs w:val="22"/>
        </w:rPr>
      </w:pPr>
    </w:p>
    <w:p w14:paraId="04B8EAC2" w14:textId="3E17499F" w:rsidR="00C017BF" w:rsidRDefault="00C017BF" w:rsidP="00C017BF">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i/>
          <w:iCs/>
          <w:color w:val="595959"/>
          <w:sz w:val="22"/>
          <w:szCs w:val="22"/>
        </w:rPr>
        <w:t>Camosun College requires mandatory attendance for the first class meeting of each course. If you do not attend, and do not provide your instructor with a reasonable explanation in advance, you will be removed from the course and the space offered to the next waitlisted student.</w:t>
      </w:r>
      <w:r>
        <w:rPr>
          <w:rStyle w:val="eop"/>
          <w:rFonts w:ascii="Calibri Light" w:hAnsi="Calibri Light" w:cs="Calibri Light"/>
          <w:color w:val="595959"/>
          <w:sz w:val="22"/>
          <w:szCs w:val="22"/>
        </w:rPr>
        <w:t> </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348523EF"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C017BF" w:rsidRPr="00C017BF">
        <w:rPr>
          <w:rFonts w:ascii="Calibri Light" w:hAnsi="Calibri Light" w:cs="Calibri Light"/>
          <w:sz w:val="22"/>
          <w:szCs w:val="22"/>
        </w:rPr>
        <w:t>Daniel Reeve</w:t>
      </w:r>
      <w:r w:rsidRPr="00C017BF">
        <w:rPr>
          <w:rFonts w:ascii="Calibri Light" w:hAnsi="Calibri Light" w:cs="Calibri Light"/>
          <w:sz w:val="22"/>
          <w:szCs w:val="22"/>
        </w:rPr>
        <w:tab/>
      </w:r>
    </w:p>
    <w:p w14:paraId="3E2B1FBF" w14:textId="632FBA23"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r w:rsidR="00C017BF" w:rsidRPr="00C017BF">
        <w:rPr>
          <w:rFonts w:ascii="Calibri Light" w:hAnsi="Calibri Light" w:cs="Calibri Light"/>
          <w:sz w:val="22"/>
          <w:szCs w:val="22"/>
        </w:rPr>
        <w:t>reeved@camosun.ca</w:t>
      </w:r>
    </w:p>
    <w:p w14:paraId="06719DCF" w14:textId="669CABA7"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C017BF" w:rsidRPr="00C017BF">
        <w:rPr>
          <w:rFonts w:ascii="Calibri Light" w:hAnsi="Calibri Light" w:cs="Calibri Light"/>
          <w:sz w:val="22"/>
          <w:szCs w:val="22"/>
        </w:rPr>
        <w:t>Paul 230</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38F9D096"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293709" w:rsidRPr="00293709">
        <w:rPr>
          <w:rFonts w:ascii="Calibri Light" w:hAnsi="Calibri Light" w:cs="Calibri Light"/>
          <w:sz w:val="22"/>
          <w:szCs w:val="22"/>
        </w:rPr>
        <w:t xml:space="preserve">Wednesdays 4:00 – 5:30 PM.  Other times can be arranged. </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examines the sources and nature of major contemporary international and national conflicts, including collective security vs. great power politics, regional conflicts, conflicts resulting from failed states, and the international response to terrorism. The role of international law and organizations in the realm of conflict resolution is also examined.</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CRIM 150</w:t>
          </w:r>
          <w:r w:rsidR="00FE1DED" w:rsidRPr="008049F9">
            <w:rPr>
              <w:rFonts w:ascii="Calibri Light" w:hAnsi="Calibri Light" w:cs="Calibri Light"/>
              <w:sz w:val="22"/>
              <w:szCs w:val="22"/>
            </w:rPr>
            <w:br/>
            <w:t>• C in GBST 100</w:t>
          </w:r>
          <w:r w:rsidR="00FE1DED" w:rsidRPr="008049F9">
            <w:rPr>
              <w:rFonts w:ascii="Calibri Light" w:hAnsi="Calibri Light" w:cs="Calibri Light"/>
              <w:sz w:val="22"/>
              <w:szCs w:val="22"/>
            </w:rPr>
            <w:br/>
            <w:t>• C in PSC 104</w:t>
          </w:r>
          <w:r w:rsidR="00FE1DED" w:rsidRPr="008049F9">
            <w:rPr>
              <w:rFonts w:ascii="Calibri Light" w:hAnsi="Calibri Light" w:cs="Calibri Light"/>
              <w:sz w:val="22"/>
              <w:szCs w:val="22"/>
            </w:rPr>
            <w:br/>
            <w:t>• C in PSC 106</w:t>
          </w:r>
          <w:r w:rsidR="00FE1DED" w:rsidRPr="008049F9">
            <w:rPr>
              <w:rFonts w:ascii="Calibri Light" w:hAnsi="Calibri Light" w:cs="Calibri Light"/>
              <w:sz w:val="22"/>
              <w:szCs w:val="22"/>
            </w:rPr>
            <w:br/>
            <w:t>• C in PSC 222</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lastRenderedPageBreak/>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successful completion of this course a student will be able to:</w:t>
          </w:r>
          <w:r>
            <w:rPr>
              <w:rFonts w:ascii="Calibri Light" w:hAnsi="Calibri Light" w:cs="Calibri Light"/>
              <w:sz w:val="22"/>
              <w:szCs w:val="22"/>
            </w:rPr>
            <w:br/>
          </w:r>
          <w:r>
            <w:rPr>
              <w:rFonts w:ascii="Calibri Light" w:hAnsi="Calibri Light" w:cs="Calibri Light"/>
              <w:sz w:val="22"/>
              <w:szCs w:val="22"/>
            </w:rPr>
            <w:br/>
            <w:t>1. Describe the origins and underlying causes of major contemporary international conflicts.</w:t>
          </w:r>
          <w:r>
            <w:rPr>
              <w:rFonts w:ascii="Calibri Light" w:hAnsi="Calibri Light" w:cs="Calibri Light"/>
              <w:sz w:val="22"/>
              <w:szCs w:val="22"/>
            </w:rPr>
            <w:br/>
            <w:t>2. Identify potential key issues and players in international conflict situations.</w:t>
          </w:r>
          <w:r>
            <w:rPr>
              <w:rFonts w:ascii="Calibri Light" w:hAnsi="Calibri Light" w:cs="Calibri Light"/>
              <w:sz w:val="22"/>
              <w:szCs w:val="22"/>
            </w:rPr>
            <w:br/>
            <w:t>3. Outline major theories on the origins of international conflict and approaches to conflict resolution.</w:t>
          </w:r>
          <w:r>
            <w:rPr>
              <w:rFonts w:ascii="Calibri Light" w:hAnsi="Calibri Light" w:cs="Calibri Light"/>
              <w:sz w:val="22"/>
              <w:szCs w:val="22"/>
            </w:rPr>
            <w:br/>
            <w:t>4. Critically evaluate the success and failure of international institutions and international law in the face of</w:t>
          </w:r>
          <w:r>
            <w:rPr>
              <w:rFonts w:ascii="Calibri Light" w:hAnsi="Calibri Light" w:cs="Calibri Light"/>
              <w:sz w:val="22"/>
              <w:szCs w:val="22"/>
            </w:rPr>
            <w:br/>
            <w:t>international conflict.</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3CA9C0CC" w14:textId="37A04E5A" w:rsidR="00293709" w:rsidRPr="00E45876" w:rsidRDefault="00293709" w:rsidP="00E45876">
      <w:pPr>
        <w:pStyle w:val="ListParagraph"/>
        <w:numPr>
          <w:ilvl w:val="0"/>
          <w:numId w:val="11"/>
        </w:numPr>
        <w:rPr>
          <w:rFonts w:asciiTheme="majorHAnsi" w:hAnsiTheme="majorHAnsi" w:cstheme="majorBidi"/>
        </w:rPr>
      </w:pPr>
      <w:r w:rsidRPr="17921F71">
        <w:rPr>
          <w:rFonts w:asciiTheme="majorHAnsi" w:hAnsiTheme="majorHAnsi" w:cstheme="majorBidi"/>
        </w:rPr>
        <w:t xml:space="preserve">Nye, Joseph </w:t>
      </w:r>
      <w:r w:rsidR="00EF33A6">
        <w:rPr>
          <w:rFonts w:asciiTheme="majorHAnsi" w:hAnsiTheme="majorHAnsi" w:cstheme="majorBidi"/>
        </w:rPr>
        <w:t>&amp;</w:t>
      </w:r>
      <w:r w:rsidRPr="17921F71">
        <w:rPr>
          <w:rFonts w:asciiTheme="majorHAnsi" w:hAnsiTheme="majorHAnsi" w:cstheme="majorBidi"/>
        </w:rPr>
        <w:t xml:space="preserve"> Welch</w:t>
      </w:r>
      <w:r w:rsidR="00EF33A6">
        <w:rPr>
          <w:rFonts w:asciiTheme="majorHAnsi" w:hAnsiTheme="majorHAnsi" w:cstheme="majorBidi"/>
        </w:rPr>
        <w:t>, David</w:t>
      </w:r>
      <w:r w:rsidR="00E16A38">
        <w:rPr>
          <w:rFonts w:asciiTheme="majorHAnsi" w:hAnsiTheme="majorHAnsi" w:cstheme="majorBidi"/>
        </w:rPr>
        <w:t xml:space="preserve"> (2021).</w:t>
      </w:r>
      <w:r w:rsidRPr="17921F71">
        <w:rPr>
          <w:rFonts w:asciiTheme="majorHAnsi" w:hAnsiTheme="majorHAnsi" w:cstheme="majorBidi"/>
        </w:rPr>
        <w:t xml:space="preserve">  </w:t>
      </w:r>
      <w:r>
        <w:rPr>
          <w:rFonts w:asciiTheme="majorHAnsi" w:hAnsiTheme="majorHAnsi" w:cstheme="majorBidi"/>
        </w:rPr>
        <w:t xml:space="preserve">Understand </w:t>
      </w:r>
      <w:r w:rsidRPr="17921F71">
        <w:rPr>
          <w:rFonts w:asciiTheme="majorHAnsi" w:hAnsiTheme="majorHAnsi" w:cstheme="majorBidi"/>
          <w:i/>
          <w:iCs/>
        </w:rPr>
        <w:t>Global</w:t>
      </w:r>
      <w:r>
        <w:rPr>
          <w:rFonts w:asciiTheme="majorHAnsi" w:hAnsiTheme="majorHAnsi" w:cstheme="majorBidi"/>
          <w:i/>
          <w:iCs/>
        </w:rPr>
        <w:t xml:space="preserve"> Conflict and Cooperation</w:t>
      </w:r>
      <w:r w:rsidR="00EF33A6">
        <w:rPr>
          <w:rFonts w:asciiTheme="majorHAnsi" w:hAnsiTheme="majorHAnsi" w:cstheme="majorBidi"/>
          <w:i/>
          <w:iCs/>
        </w:rPr>
        <w:t>: An Introduction to theory and history</w:t>
      </w:r>
      <w:r w:rsidRPr="17921F71">
        <w:rPr>
          <w:rFonts w:asciiTheme="majorHAnsi" w:hAnsiTheme="majorHAnsi" w:cstheme="majorBidi"/>
          <w:i/>
          <w:iCs/>
        </w:rPr>
        <w:t>, 10</w:t>
      </w:r>
      <w:r w:rsidRPr="17921F71">
        <w:rPr>
          <w:rFonts w:asciiTheme="majorHAnsi" w:hAnsiTheme="majorHAnsi" w:cstheme="majorBidi"/>
          <w:vertAlign w:val="superscript"/>
        </w:rPr>
        <w:t>th</w:t>
      </w:r>
      <w:r w:rsidRPr="17921F71">
        <w:rPr>
          <w:rFonts w:asciiTheme="majorHAnsi" w:hAnsiTheme="majorHAnsi" w:cstheme="majorBidi"/>
        </w:rPr>
        <w:t xml:space="preserve"> Ed.</w:t>
      </w:r>
      <w:r w:rsidR="00EF33A6">
        <w:rPr>
          <w:rFonts w:asciiTheme="majorHAnsi" w:hAnsiTheme="majorHAnsi" w:cstheme="majorBidi"/>
        </w:rPr>
        <w:t xml:space="preserve"> Pearson. </w:t>
      </w:r>
      <w:r w:rsidRPr="17921F71">
        <w:rPr>
          <w:rFonts w:asciiTheme="majorHAnsi" w:hAnsiTheme="majorHAnsi" w:cstheme="majorBidi"/>
        </w:rPr>
        <w:t xml:space="preserve"> </w:t>
      </w:r>
      <w:r w:rsidR="00E45876">
        <w:rPr>
          <w:rFonts w:asciiTheme="majorHAnsi" w:hAnsiTheme="majorHAnsi" w:cstheme="majorBidi"/>
        </w:rPr>
        <w:br/>
        <w:t>Click the</w:t>
      </w:r>
      <w:r w:rsidRPr="00E45876">
        <w:rPr>
          <w:rFonts w:asciiTheme="majorHAnsi" w:hAnsiTheme="majorHAnsi" w:cstheme="majorBidi"/>
        </w:rPr>
        <w:t xml:space="preserve"> link</w:t>
      </w:r>
      <w:r w:rsidR="00E45876">
        <w:rPr>
          <w:rFonts w:asciiTheme="majorHAnsi" w:hAnsiTheme="majorHAnsi" w:cstheme="majorBidi"/>
        </w:rPr>
        <w:t xml:space="preserve"> to purchase the textbook: </w:t>
      </w:r>
      <w:hyperlink r:id="rId16">
        <w:r w:rsidR="00E45876">
          <w:rPr>
            <w:rStyle w:val="Hyperlink"/>
            <w:rFonts w:ascii="Open Sans" w:eastAsia="Open Sans" w:hAnsi="Open Sans" w:cs="Open Sans"/>
            <w:sz w:val="21"/>
            <w:szCs w:val="21"/>
          </w:rPr>
          <w:t>Understanding Global Conflict and Cooperation</w:t>
        </w:r>
      </w:hyperlink>
    </w:p>
    <w:p w14:paraId="57561E4F" w14:textId="77777777" w:rsidR="00293709" w:rsidRPr="006C7C4E" w:rsidRDefault="00293709" w:rsidP="00293709">
      <w:pPr>
        <w:pStyle w:val="ListParagraph"/>
        <w:rPr>
          <w:rFonts w:asciiTheme="majorHAnsi" w:hAnsiTheme="majorHAnsi" w:cstheme="majorHAnsi"/>
          <w:szCs w:val="22"/>
        </w:rPr>
      </w:pPr>
    </w:p>
    <w:p w14:paraId="1DD5B27D" w14:textId="77777777" w:rsidR="00293709" w:rsidRPr="006C7C4E" w:rsidRDefault="00293709" w:rsidP="00293709">
      <w:pPr>
        <w:pStyle w:val="ListParagraph"/>
        <w:numPr>
          <w:ilvl w:val="0"/>
          <w:numId w:val="11"/>
        </w:numPr>
        <w:rPr>
          <w:rFonts w:asciiTheme="majorHAnsi" w:hAnsiTheme="majorHAnsi" w:cstheme="majorHAnsi"/>
        </w:rPr>
      </w:pPr>
      <w:r w:rsidRPr="17921F71">
        <w:rPr>
          <w:rFonts w:asciiTheme="majorHAnsi" w:hAnsiTheme="majorHAnsi" w:cstheme="majorBidi"/>
        </w:rPr>
        <w:t xml:space="preserve">Additional course readings will be available online or via the D2L content page under “course readings”. </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11DBF89F" w14:textId="77777777" w:rsidR="00E45876" w:rsidRDefault="00E45876">
      <w:pPr>
        <w:rPr>
          <w:rFonts w:ascii="Calibri Light" w:hAnsi="Calibri Light" w:cs="Calibri Light"/>
          <w:color w:val="004A8D"/>
          <w:sz w:val="22"/>
          <w:szCs w:val="22"/>
        </w:rPr>
      </w:pPr>
      <w:r>
        <w:rPr>
          <w:rFonts w:ascii="Calibri Light" w:hAnsi="Calibri Light" w:cs="Calibri Light"/>
          <w:color w:val="004A8D"/>
          <w:sz w:val="22"/>
          <w:szCs w:val="22"/>
        </w:rPr>
        <w:br w:type="page"/>
      </w:r>
    </w:p>
    <w:p w14:paraId="55E6AC1D" w14:textId="1BEA9828"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lastRenderedPageBreak/>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12049" w:type="dxa"/>
        <w:tblInd w:w="-11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654"/>
        <w:gridCol w:w="5560"/>
        <w:gridCol w:w="2835"/>
      </w:tblGrid>
      <w:tr w:rsidR="00516DEA" w:rsidRPr="00E31BEC" w14:paraId="53ED676D" w14:textId="77777777" w:rsidTr="00D904F8">
        <w:trPr>
          <w:trHeight w:val="480"/>
          <w:tblHeader/>
        </w:trPr>
        <w:tc>
          <w:tcPr>
            <w:tcW w:w="3654"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56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2835"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E45876" w:rsidRPr="00E31BEC" w14:paraId="449C52C5" w14:textId="77777777" w:rsidTr="00D904F8">
        <w:trPr>
          <w:cantSplit/>
          <w:trHeight w:val="480"/>
        </w:trPr>
        <w:tc>
          <w:tcPr>
            <w:tcW w:w="3654" w:type="dxa"/>
            <w:shd w:val="clear" w:color="auto" w:fill="auto"/>
            <w:vAlign w:val="center"/>
          </w:tcPr>
          <w:p w14:paraId="0DE6C26E" w14:textId="77777777" w:rsidR="00E45876" w:rsidRDefault="00E45876" w:rsidP="00E45876">
            <w:pPr>
              <w:rPr>
                <w:rFonts w:ascii="Calibri Light" w:hAnsi="Calibri Light" w:cs="Calibri Light"/>
              </w:rPr>
            </w:pPr>
            <w:r w:rsidRPr="654990FF">
              <w:rPr>
                <w:rFonts w:ascii="Calibri Light" w:hAnsi="Calibri Light" w:cs="Calibri Light"/>
              </w:rPr>
              <w:t>Week 1: Sept.  7</w:t>
            </w:r>
          </w:p>
          <w:p w14:paraId="4F8F7ED0" w14:textId="22D2D94A" w:rsidR="00E45876" w:rsidRPr="00E31BEC" w:rsidRDefault="00E45876" w:rsidP="00E45876">
            <w:pPr>
              <w:rPr>
                <w:rFonts w:ascii="Calibri Light" w:hAnsi="Calibri Light" w:cs="Calibri Light"/>
                <w:color w:val="000000"/>
                <w:sz w:val="22"/>
                <w:szCs w:val="22"/>
              </w:rPr>
            </w:pPr>
          </w:p>
        </w:tc>
        <w:tc>
          <w:tcPr>
            <w:tcW w:w="5560" w:type="dxa"/>
            <w:shd w:val="clear" w:color="auto" w:fill="auto"/>
            <w:vAlign w:val="center"/>
          </w:tcPr>
          <w:p w14:paraId="4DEC2CF0" w14:textId="77777777" w:rsidR="00E45876" w:rsidRDefault="00E45876" w:rsidP="00E45876">
            <w:pPr>
              <w:rPr>
                <w:rFonts w:ascii="Calibri Light" w:hAnsi="Calibri Light" w:cs="Calibri Light"/>
                <w:color w:val="000000"/>
                <w:sz w:val="22"/>
                <w:szCs w:val="22"/>
                <w:lang w:val="en-GB"/>
              </w:rPr>
            </w:pPr>
            <w:r w:rsidRPr="7A6CF6B8">
              <w:rPr>
                <w:rFonts w:ascii="Calibri Light" w:hAnsi="Calibri Light" w:cs="Calibri Light"/>
                <w:color w:val="000000" w:themeColor="text1"/>
                <w:sz w:val="22"/>
                <w:szCs w:val="22"/>
                <w:lang w:val="en-GB"/>
              </w:rPr>
              <w:t>Course organization, main assignments, D2L, &amp; Check In</w:t>
            </w:r>
          </w:p>
          <w:p w14:paraId="4F00BE5D" w14:textId="7884D74A" w:rsidR="00E45876" w:rsidRPr="00E31BEC" w:rsidRDefault="00E45876" w:rsidP="00E45876">
            <w:pPr>
              <w:rPr>
                <w:rFonts w:ascii="Calibri Light" w:hAnsi="Calibri Light" w:cs="Calibri Light"/>
                <w:color w:val="000000"/>
                <w:sz w:val="22"/>
                <w:szCs w:val="22"/>
              </w:rPr>
            </w:pPr>
            <w:r w:rsidRPr="7A6CF6B8">
              <w:rPr>
                <w:rFonts w:ascii="Calibri Light" w:hAnsi="Calibri Light" w:cs="Calibri Light"/>
                <w:color w:val="000000" w:themeColor="text1"/>
                <w:sz w:val="22"/>
                <w:szCs w:val="22"/>
                <w:lang w:val="en-GB"/>
              </w:rPr>
              <w:t>Research Paper Preparation</w:t>
            </w:r>
          </w:p>
        </w:tc>
        <w:tc>
          <w:tcPr>
            <w:tcW w:w="2835" w:type="dxa"/>
            <w:shd w:val="clear" w:color="auto" w:fill="auto"/>
            <w:vAlign w:val="center"/>
          </w:tcPr>
          <w:p w14:paraId="6A93D697" w14:textId="1B442580" w:rsidR="00E45876" w:rsidRPr="00E31BEC" w:rsidRDefault="00E45876" w:rsidP="00E45876">
            <w:pPr>
              <w:jc w:val="center"/>
              <w:rPr>
                <w:rFonts w:ascii="Calibri Light" w:hAnsi="Calibri Light" w:cs="Calibri Light"/>
                <w:color w:val="000000"/>
                <w:sz w:val="22"/>
                <w:szCs w:val="22"/>
              </w:rPr>
            </w:pPr>
            <w:r w:rsidRPr="654990FF">
              <w:rPr>
                <w:rFonts w:ascii="Calibri Light" w:hAnsi="Calibri Light" w:cs="Calibri Light"/>
                <w:b/>
                <w:bCs/>
                <w:color w:val="000000" w:themeColor="text1"/>
                <w:sz w:val="22"/>
                <w:szCs w:val="22"/>
              </w:rPr>
              <w:t>Course Tour Bonus Quiz</w:t>
            </w:r>
            <w:r w:rsidRPr="654990FF">
              <w:rPr>
                <w:rFonts w:ascii="Calibri Light" w:hAnsi="Calibri Light" w:cs="Calibri Light"/>
                <w:color w:val="000000" w:themeColor="text1"/>
                <w:sz w:val="22"/>
                <w:szCs w:val="22"/>
              </w:rPr>
              <w:t>: Sept. 14 @ 5:00 PM</w:t>
            </w:r>
          </w:p>
        </w:tc>
      </w:tr>
      <w:tr w:rsidR="00E45876" w:rsidRPr="00E31BEC" w14:paraId="419E1D3C" w14:textId="77777777" w:rsidTr="00D904F8">
        <w:trPr>
          <w:cantSplit/>
          <w:trHeight w:val="480"/>
        </w:trPr>
        <w:tc>
          <w:tcPr>
            <w:tcW w:w="3654" w:type="dxa"/>
            <w:shd w:val="clear" w:color="auto" w:fill="auto"/>
            <w:vAlign w:val="center"/>
          </w:tcPr>
          <w:p w14:paraId="05918064" w14:textId="77777777" w:rsidR="00E45876" w:rsidRDefault="00E45876" w:rsidP="00E45876">
            <w:pPr>
              <w:rPr>
                <w:rFonts w:ascii="Calibri Light" w:hAnsi="Calibri Light" w:cs="Calibri Light"/>
                <w:bCs/>
                <w:szCs w:val="18"/>
              </w:rPr>
            </w:pPr>
            <w:r w:rsidRPr="00DE0F4F">
              <w:rPr>
                <w:rFonts w:ascii="Calibri Light" w:hAnsi="Calibri Light" w:cs="Calibri Light"/>
                <w:bCs/>
                <w:szCs w:val="18"/>
              </w:rPr>
              <w:t xml:space="preserve">Week 2:  </w:t>
            </w:r>
          </w:p>
          <w:p w14:paraId="38DE6C95" w14:textId="39F72DDB"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rPr>
              <w:t>Sept. 14</w:t>
            </w:r>
          </w:p>
        </w:tc>
        <w:tc>
          <w:tcPr>
            <w:tcW w:w="5560" w:type="dxa"/>
            <w:shd w:val="clear" w:color="auto" w:fill="auto"/>
            <w:vAlign w:val="center"/>
          </w:tcPr>
          <w:p w14:paraId="54BF6A75" w14:textId="77777777" w:rsidR="00E45876" w:rsidRDefault="00E45876" w:rsidP="00E45876">
            <w:pPr>
              <w:spacing w:line="259" w:lineRule="auto"/>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Conflict &amp; Cooperation?</w:t>
            </w:r>
          </w:p>
          <w:p w14:paraId="4E63F55A" w14:textId="77777777" w:rsidR="00E45876" w:rsidRDefault="00E45876" w:rsidP="00E45876">
            <w:pPr>
              <w:rPr>
                <w:rFonts w:ascii="Calibri Light" w:hAnsi="Calibri Light" w:cs="Calibri Light"/>
                <w:color w:val="000000"/>
                <w:sz w:val="22"/>
                <w:szCs w:val="22"/>
                <w:lang w:val="en-US"/>
              </w:rPr>
            </w:pPr>
            <w:r w:rsidRPr="00E03CBC">
              <w:rPr>
                <w:rFonts w:ascii="Calibri Light" w:hAnsi="Calibri Light" w:cs="Calibri Light"/>
                <w:color w:val="000000"/>
                <w:sz w:val="22"/>
                <w:szCs w:val="22"/>
                <w:lang w:val="en-US"/>
              </w:rPr>
              <w:t>Reading: Ch. 1</w:t>
            </w:r>
            <w:r>
              <w:rPr>
                <w:rFonts w:ascii="Calibri Light" w:hAnsi="Calibri Light" w:cs="Calibri Light"/>
                <w:color w:val="000000"/>
                <w:sz w:val="22"/>
                <w:szCs w:val="22"/>
                <w:lang w:val="en-US"/>
              </w:rPr>
              <w:t xml:space="preserve"> </w:t>
            </w:r>
          </w:p>
          <w:p w14:paraId="47F86DA4" w14:textId="6BC85848" w:rsidR="00E45876" w:rsidRPr="00E31BEC" w:rsidRDefault="00E45876" w:rsidP="00E45876">
            <w:pP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US"/>
              </w:rPr>
              <w:t xml:space="preserve">Group Discussion Topic: Just War Theory </w:t>
            </w:r>
          </w:p>
        </w:tc>
        <w:tc>
          <w:tcPr>
            <w:tcW w:w="2835" w:type="dxa"/>
            <w:shd w:val="clear" w:color="auto" w:fill="auto"/>
            <w:vAlign w:val="center"/>
          </w:tcPr>
          <w:p w14:paraId="29B88F59" w14:textId="77777777" w:rsidR="00E45876" w:rsidRPr="00E03CBC" w:rsidRDefault="00E45876" w:rsidP="00E45876">
            <w:pPr>
              <w:jc w:val="center"/>
              <w:rPr>
                <w:rFonts w:ascii="Calibri Light" w:hAnsi="Calibri Light" w:cs="Calibri Light"/>
                <w:color w:val="000000" w:themeColor="text1"/>
                <w:sz w:val="22"/>
                <w:szCs w:val="22"/>
                <w:lang w:val="en-GB"/>
              </w:rPr>
            </w:pPr>
            <w:r w:rsidRPr="654990FF">
              <w:rPr>
                <w:rFonts w:ascii="Calibri Light" w:hAnsi="Calibri Light" w:cs="Calibri Light"/>
                <w:b/>
                <w:bCs/>
                <w:color w:val="000000" w:themeColor="text1"/>
                <w:sz w:val="22"/>
                <w:szCs w:val="22"/>
                <w:lang w:val="en-GB"/>
              </w:rPr>
              <w:t xml:space="preserve">RQ 1: </w:t>
            </w:r>
            <w:r w:rsidRPr="654990FF">
              <w:rPr>
                <w:rFonts w:ascii="Calibri Light" w:hAnsi="Calibri Light" w:cs="Calibri Light"/>
                <w:color w:val="000000" w:themeColor="text1"/>
                <w:sz w:val="22"/>
                <w:szCs w:val="22"/>
                <w:lang w:val="en-GB"/>
              </w:rPr>
              <w:t>Sept. 14 at 5:00 PM</w:t>
            </w:r>
          </w:p>
          <w:p w14:paraId="2092FA6E" w14:textId="28601B61"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1</w:t>
            </w:r>
          </w:p>
        </w:tc>
      </w:tr>
      <w:tr w:rsidR="00E45876" w:rsidRPr="00E31BEC" w14:paraId="7C047FFA" w14:textId="77777777" w:rsidTr="00D904F8">
        <w:trPr>
          <w:cantSplit/>
          <w:trHeight w:val="480"/>
        </w:trPr>
        <w:tc>
          <w:tcPr>
            <w:tcW w:w="3654" w:type="dxa"/>
            <w:shd w:val="clear" w:color="auto" w:fill="auto"/>
            <w:vAlign w:val="center"/>
          </w:tcPr>
          <w:p w14:paraId="5080A1CB" w14:textId="77777777" w:rsidR="00E45876" w:rsidRDefault="00E45876" w:rsidP="00E45876">
            <w:pPr>
              <w:rPr>
                <w:rFonts w:ascii="Calibri Light" w:hAnsi="Calibri Light" w:cs="Calibri Light"/>
                <w:bCs/>
                <w:szCs w:val="18"/>
                <w:lang w:val="en-GB"/>
              </w:rPr>
            </w:pPr>
            <w:r w:rsidRPr="000745AB">
              <w:rPr>
                <w:rFonts w:ascii="Calibri Light" w:hAnsi="Calibri Light" w:cs="Calibri Light"/>
                <w:bCs/>
                <w:szCs w:val="18"/>
                <w:lang w:val="en-GB"/>
              </w:rPr>
              <w:t xml:space="preserve">Week 3: </w:t>
            </w:r>
          </w:p>
          <w:p w14:paraId="148ED340" w14:textId="71CBB65E"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Sept. 21</w:t>
            </w:r>
            <w:r>
              <w:tab/>
            </w:r>
          </w:p>
        </w:tc>
        <w:tc>
          <w:tcPr>
            <w:tcW w:w="5560" w:type="dxa"/>
            <w:shd w:val="clear" w:color="auto" w:fill="auto"/>
            <w:vAlign w:val="center"/>
          </w:tcPr>
          <w:p w14:paraId="028DA68C" w14:textId="77777777" w:rsidR="00E45876" w:rsidRDefault="00E45876" w:rsidP="00E45876">
            <w:pPr>
              <w:spacing w:line="259" w:lineRule="auto"/>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Explaining Conflict &amp; Cooperation</w:t>
            </w:r>
          </w:p>
          <w:p w14:paraId="464AFE04" w14:textId="0F3B075A" w:rsidR="00E45876" w:rsidRPr="00E31BEC" w:rsidRDefault="00E45876" w:rsidP="00E45876">
            <w:pP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 xml:space="preserve">Reading: Ch. 2 </w:t>
            </w:r>
          </w:p>
        </w:tc>
        <w:tc>
          <w:tcPr>
            <w:tcW w:w="2835" w:type="dxa"/>
            <w:shd w:val="clear" w:color="auto" w:fill="auto"/>
            <w:vAlign w:val="center"/>
          </w:tcPr>
          <w:p w14:paraId="1C090F55" w14:textId="77777777" w:rsidR="00E45876" w:rsidRPr="003555C2" w:rsidRDefault="00E45876" w:rsidP="00E45876">
            <w:pPr>
              <w:jc w:val="center"/>
              <w:rPr>
                <w:rFonts w:ascii="Calibri Light" w:hAnsi="Calibri Light" w:cs="Calibri Light"/>
                <w:color w:val="000000" w:themeColor="text1"/>
                <w:sz w:val="22"/>
                <w:szCs w:val="22"/>
                <w:lang w:val="en-GB"/>
              </w:rPr>
            </w:pPr>
            <w:r w:rsidRPr="3C2AB93E">
              <w:rPr>
                <w:rFonts w:ascii="Calibri Light" w:hAnsi="Calibri Light" w:cs="Calibri Light"/>
                <w:b/>
                <w:bCs/>
                <w:color w:val="000000" w:themeColor="text1"/>
                <w:sz w:val="22"/>
                <w:szCs w:val="22"/>
                <w:lang w:val="en-GB"/>
              </w:rPr>
              <w:t xml:space="preserve">RQ2: </w:t>
            </w:r>
            <w:r w:rsidRPr="3C2AB93E">
              <w:rPr>
                <w:rFonts w:ascii="Calibri Light" w:hAnsi="Calibri Light" w:cs="Calibri Light"/>
                <w:color w:val="000000" w:themeColor="text1"/>
                <w:sz w:val="22"/>
                <w:szCs w:val="22"/>
                <w:lang w:val="en-GB"/>
              </w:rPr>
              <w:t>Sept. 21 at 5:00 PM</w:t>
            </w:r>
          </w:p>
          <w:p w14:paraId="45FFA908" w14:textId="229DDF63" w:rsidR="00E45876" w:rsidRPr="00D904F8" w:rsidRDefault="00E45876" w:rsidP="00E45876">
            <w:pPr>
              <w:jc w:val="center"/>
              <w:rPr>
                <w:rFonts w:ascii="Calibri Light" w:hAnsi="Calibri Light" w:cs="Calibri Light"/>
                <w:i/>
                <w:iCs/>
                <w:color w:val="000000"/>
                <w:sz w:val="22"/>
                <w:szCs w:val="22"/>
              </w:rPr>
            </w:pPr>
            <w:r w:rsidRPr="00D904F8">
              <w:rPr>
                <w:rFonts w:ascii="Calibri Light" w:hAnsi="Calibri Light" w:cs="Calibri Light"/>
                <w:i/>
                <w:iCs/>
                <w:color w:val="000000" w:themeColor="text1"/>
                <w:sz w:val="22"/>
                <w:szCs w:val="22"/>
                <w:lang w:val="en-GB"/>
              </w:rPr>
              <w:t xml:space="preserve">Essay Prep Session </w:t>
            </w:r>
          </w:p>
        </w:tc>
      </w:tr>
      <w:tr w:rsidR="00E45876" w:rsidRPr="00E31BEC" w14:paraId="7BBEEECA" w14:textId="77777777" w:rsidTr="00D904F8">
        <w:trPr>
          <w:cantSplit/>
          <w:trHeight w:val="480"/>
        </w:trPr>
        <w:tc>
          <w:tcPr>
            <w:tcW w:w="3654" w:type="dxa"/>
            <w:shd w:val="clear" w:color="auto" w:fill="auto"/>
            <w:vAlign w:val="center"/>
          </w:tcPr>
          <w:p w14:paraId="27F7521F" w14:textId="77777777" w:rsidR="00E45876" w:rsidRDefault="00E45876" w:rsidP="00E45876">
            <w:pPr>
              <w:rPr>
                <w:rFonts w:ascii="Calibri Light" w:hAnsi="Calibri Light" w:cs="Calibri Light"/>
                <w:bCs/>
                <w:szCs w:val="18"/>
              </w:rPr>
            </w:pPr>
            <w:r w:rsidRPr="000745AB">
              <w:rPr>
                <w:rFonts w:ascii="Calibri Light" w:hAnsi="Calibri Light" w:cs="Calibri Light"/>
                <w:bCs/>
                <w:szCs w:val="18"/>
              </w:rPr>
              <w:t xml:space="preserve">Week 4: </w:t>
            </w:r>
          </w:p>
          <w:p w14:paraId="6E0F7610" w14:textId="561629A1"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rPr>
              <w:t>Sept. 28</w:t>
            </w:r>
          </w:p>
        </w:tc>
        <w:tc>
          <w:tcPr>
            <w:tcW w:w="5560" w:type="dxa"/>
            <w:shd w:val="clear" w:color="auto" w:fill="auto"/>
            <w:vAlign w:val="center"/>
          </w:tcPr>
          <w:p w14:paraId="022C6A37" w14:textId="77777777" w:rsidR="00E45876" w:rsidRDefault="00E45876" w:rsidP="00E45876">
            <w:pPr>
              <w:spacing w:line="259" w:lineRule="auto"/>
              <w:rPr>
                <w:rFonts w:ascii="Calibri Light" w:hAnsi="Calibri Light" w:cs="Calibri Light"/>
                <w:color w:val="000000" w:themeColor="text1"/>
                <w:sz w:val="22"/>
                <w:szCs w:val="22"/>
              </w:rPr>
            </w:pPr>
            <w:r w:rsidRPr="654990FF">
              <w:rPr>
                <w:rFonts w:ascii="Calibri Light" w:hAnsi="Calibri Light" w:cs="Calibri Light"/>
                <w:color w:val="000000" w:themeColor="text1"/>
                <w:sz w:val="22"/>
                <w:szCs w:val="22"/>
              </w:rPr>
              <w:t>From Westphalia to WW1</w:t>
            </w:r>
          </w:p>
          <w:p w14:paraId="7CF363F1" w14:textId="77777777" w:rsidR="00E45876" w:rsidRDefault="00E45876" w:rsidP="00E45876">
            <w:pPr>
              <w:rPr>
                <w:rFonts w:ascii="Calibri Light" w:hAnsi="Calibri Light" w:cs="Calibri Light"/>
                <w:color w:val="000000"/>
                <w:sz w:val="22"/>
                <w:szCs w:val="22"/>
                <w:lang w:val="en-GB"/>
              </w:rPr>
            </w:pPr>
            <w:r w:rsidRPr="3C2AB93E">
              <w:rPr>
                <w:rFonts w:ascii="Calibri Light" w:hAnsi="Calibri Light" w:cs="Calibri Light"/>
                <w:color w:val="000000" w:themeColor="text1"/>
                <w:sz w:val="22"/>
                <w:szCs w:val="22"/>
                <w:lang w:val="en-GB"/>
              </w:rPr>
              <w:t xml:space="preserve">Reading: Ch. 3 </w:t>
            </w:r>
          </w:p>
          <w:p w14:paraId="204E1BF3" w14:textId="77777777" w:rsidR="00E45876" w:rsidRDefault="00E45876" w:rsidP="00E45876">
            <w:pPr>
              <w:rPr>
                <w:color w:val="000000" w:themeColor="text1"/>
                <w:sz w:val="22"/>
                <w:szCs w:val="22"/>
                <w:lang w:val="en-GB"/>
              </w:rPr>
            </w:pPr>
            <w:r w:rsidRPr="3C2AB93E">
              <w:rPr>
                <w:rFonts w:ascii="Calibri Light" w:hAnsi="Calibri Light" w:cs="Calibri Light"/>
                <w:color w:val="000000" w:themeColor="text1"/>
                <w:sz w:val="22"/>
                <w:szCs w:val="22"/>
                <w:lang w:val="en-GB"/>
              </w:rPr>
              <w:t>Group Discussion Topic: The Balance of Power</w:t>
            </w:r>
          </w:p>
          <w:p w14:paraId="623132DB" w14:textId="41A503F4" w:rsidR="00E45876" w:rsidRPr="00E31BEC" w:rsidRDefault="00E45876" w:rsidP="00D904F8">
            <w:pPr>
              <w:jc w:val="center"/>
              <w:rPr>
                <w:rFonts w:ascii="Calibri Light" w:hAnsi="Calibri Light" w:cs="Calibri Light"/>
                <w:color w:val="000000"/>
                <w:sz w:val="22"/>
                <w:szCs w:val="22"/>
              </w:rPr>
            </w:pPr>
            <w:r w:rsidRPr="654990FF">
              <w:rPr>
                <w:rFonts w:ascii="Calibri Light" w:hAnsi="Calibri Light" w:cs="Calibri Light"/>
                <w:b/>
                <w:bCs/>
                <w:i/>
                <w:iCs/>
                <w:color w:val="000000" w:themeColor="text1"/>
                <w:sz w:val="22"/>
                <w:szCs w:val="22"/>
                <w:lang w:val="en-GB"/>
              </w:rPr>
              <w:t>Short Essay 1 – Due 11:59 PM on Saturday Oct. 1</w:t>
            </w:r>
          </w:p>
        </w:tc>
        <w:tc>
          <w:tcPr>
            <w:tcW w:w="2835" w:type="dxa"/>
            <w:shd w:val="clear" w:color="auto" w:fill="auto"/>
            <w:vAlign w:val="center"/>
          </w:tcPr>
          <w:p w14:paraId="6BE1D902" w14:textId="77777777" w:rsidR="00E45876" w:rsidRPr="00153511" w:rsidRDefault="00E45876" w:rsidP="00E45876">
            <w:pPr>
              <w:jc w:val="center"/>
              <w:rPr>
                <w:rFonts w:ascii="Calibri Light" w:hAnsi="Calibri Light" w:cs="Calibri Light"/>
                <w:color w:val="000000" w:themeColor="text1"/>
                <w:sz w:val="22"/>
                <w:szCs w:val="22"/>
                <w:lang w:val="en-GB"/>
              </w:rPr>
            </w:pPr>
            <w:r w:rsidRPr="3C2AB93E">
              <w:rPr>
                <w:rFonts w:ascii="Calibri Light" w:hAnsi="Calibri Light" w:cs="Calibri Light"/>
                <w:b/>
                <w:bCs/>
                <w:color w:val="000000" w:themeColor="text1"/>
                <w:sz w:val="22"/>
                <w:szCs w:val="22"/>
                <w:lang w:val="en-GB"/>
              </w:rPr>
              <w:t xml:space="preserve">RQ3:  </w:t>
            </w:r>
            <w:r w:rsidRPr="3C2AB93E">
              <w:rPr>
                <w:rFonts w:ascii="Calibri Light" w:hAnsi="Calibri Light" w:cs="Calibri Light"/>
                <w:color w:val="000000" w:themeColor="text1"/>
                <w:sz w:val="22"/>
                <w:szCs w:val="22"/>
                <w:lang w:val="en-GB"/>
              </w:rPr>
              <w:t>Sept. 28 at 5:00 PM</w:t>
            </w:r>
          </w:p>
          <w:p w14:paraId="1478DCE5" w14:textId="36129E05"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2</w:t>
            </w:r>
            <w:r w:rsidR="00D904F8" w:rsidRPr="654990FF">
              <w:rPr>
                <w:rFonts w:ascii="Calibri Light" w:hAnsi="Calibri Light" w:cs="Calibri Light"/>
                <w:b/>
                <w:bCs/>
                <w:color w:val="000000" w:themeColor="text1"/>
                <w:sz w:val="22"/>
                <w:szCs w:val="22"/>
                <w:lang w:val="en-GB"/>
              </w:rPr>
              <w:t xml:space="preserve"> </w:t>
            </w:r>
            <w:r w:rsidR="00D904F8" w:rsidRPr="654990FF">
              <w:rPr>
                <w:rFonts w:ascii="Calibri Light" w:hAnsi="Calibri Light" w:cs="Calibri Light"/>
                <w:b/>
                <w:bCs/>
                <w:color w:val="000000" w:themeColor="text1"/>
                <w:sz w:val="22"/>
                <w:szCs w:val="22"/>
                <w:lang w:val="en-GB"/>
              </w:rPr>
              <w:t>Research Essay Topic Selection – Due 11:59 PM on Sunday Oct.2</w:t>
            </w:r>
          </w:p>
        </w:tc>
      </w:tr>
      <w:tr w:rsidR="00E45876" w:rsidRPr="00E31BEC" w14:paraId="16681EEF" w14:textId="77777777" w:rsidTr="00D904F8">
        <w:trPr>
          <w:cantSplit/>
          <w:trHeight w:val="480"/>
        </w:trPr>
        <w:tc>
          <w:tcPr>
            <w:tcW w:w="3654" w:type="dxa"/>
            <w:shd w:val="clear" w:color="auto" w:fill="auto"/>
            <w:vAlign w:val="center"/>
          </w:tcPr>
          <w:p w14:paraId="2554C838" w14:textId="77777777" w:rsidR="00E45876" w:rsidRDefault="00E45876" w:rsidP="00E45876">
            <w:pPr>
              <w:rPr>
                <w:rFonts w:ascii="Calibri Light" w:hAnsi="Calibri Light" w:cs="Calibri Light"/>
                <w:bCs/>
                <w:szCs w:val="18"/>
                <w:lang w:val="en-GB"/>
              </w:rPr>
            </w:pPr>
            <w:r w:rsidRPr="000745AB">
              <w:rPr>
                <w:rFonts w:ascii="Calibri Light" w:hAnsi="Calibri Light" w:cs="Calibri Light"/>
                <w:bCs/>
                <w:szCs w:val="18"/>
                <w:lang w:val="en-GB"/>
              </w:rPr>
              <w:t xml:space="preserve">Week 5: </w:t>
            </w:r>
          </w:p>
          <w:p w14:paraId="18226AF2" w14:textId="4091E0F0"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Oct. 5 </w:t>
            </w:r>
          </w:p>
        </w:tc>
        <w:tc>
          <w:tcPr>
            <w:tcW w:w="5560" w:type="dxa"/>
            <w:shd w:val="clear" w:color="auto" w:fill="auto"/>
            <w:vAlign w:val="center"/>
          </w:tcPr>
          <w:p w14:paraId="4023066E" w14:textId="77777777" w:rsidR="00E45876" w:rsidRDefault="00E45876" w:rsidP="00E45876">
            <w:pPr>
              <w:rPr>
                <w:rFonts w:ascii="Calibri Light" w:hAnsi="Calibri Light" w:cs="Calibri Light"/>
                <w:color w:val="000000" w:themeColor="text1"/>
                <w:sz w:val="22"/>
                <w:szCs w:val="22"/>
              </w:rPr>
            </w:pPr>
            <w:r w:rsidRPr="654990FF">
              <w:rPr>
                <w:rFonts w:ascii="Calibri Light" w:hAnsi="Calibri Light" w:cs="Calibri Light"/>
                <w:color w:val="000000" w:themeColor="text1"/>
                <w:sz w:val="22"/>
                <w:szCs w:val="22"/>
              </w:rPr>
              <w:t>Failure of Collective Security &amp; WW2</w:t>
            </w:r>
          </w:p>
          <w:p w14:paraId="1ABA8454" w14:textId="77777777" w:rsidR="00E45876" w:rsidRPr="00E31BEC" w:rsidRDefault="00E45876" w:rsidP="00E45876">
            <w:pPr>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rPr>
              <w:t>Reading: Ch. 4</w:t>
            </w:r>
          </w:p>
          <w:p w14:paraId="7B6D91BD" w14:textId="0073403E" w:rsidR="00E45876" w:rsidRPr="00E31BEC" w:rsidRDefault="00E45876" w:rsidP="00E45876">
            <w:pPr>
              <w:rPr>
                <w:rFonts w:ascii="Calibri Light" w:hAnsi="Calibri Light" w:cs="Calibri Light"/>
                <w:color w:val="000000"/>
                <w:sz w:val="22"/>
                <w:szCs w:val="22"/>
              </w:rPr>
            </w:pPr>
            <w:r w:rsidRPr="42EE1572">
              <w:rPr>
                <w:rFonts w:ascii="Calibri Light" w:hAnsi="Calibri Light" w:cs="Calibri Light"/>
                <w:color w:val="000000" w:themeColor="text1"/>
                <w:sz w:val="22"/>
                <w:szCs w:val="22"/>
              </w:rPr>
              <w:t xml:space="preserve"> </w:t>
            </w:r>
            <w:r w:rsidRPr="42EE1572">
              <w:rPr>
                <w:rFonts w:ascii="Calibri Light" w:hAnsi="Calibri Light" w:cs="Calibri Light"/>
                <w:color w:val="000000" w:themeColor="text1"/>
                <w:sz w:val="22"/>
                <w:szCs w:val="22"/>
                <w:lang w:val="en-US"/>
              </w:rPr>
              <w:t>Group Discussion: The League of Nations</w:t>
            </w:r>
          </w:p>
        </w:tc>
        <w:tc>
          <w:tcPr>
            <w:tcW w:w="2835" w:type="dxa"/>
            <w:shd w:val="clear" w:color="auto" w:fill="auto"/>
            <w:vAlign w:val="center"/>
          </w:tcPr>
          <w:p w14:paraId="67D72806" w14:textId="77777777" w:rsidR="00E45876" w:rsidRPr="00BB01D5" w:rsidRDefault="00E45876" w:rsidP="00E45876">
            <w:pPr>
              <w:jc w:val="center"/>
              <w:rPr>
                <w:rFonts w:ascii="Calibri Light" w:hAnsi="Calibri Light" w:cs="Calibri Light"/>
                <w:color w:val="000000" w:themeColor="text1"/>
                <w:sz w:val="22"/>
                <w:szCs w:val="22"/>
                <w:lang w:val="en-GB"/>
              </w:rPr>
            </w:pPr>
            <w:r w:rsidRPr="654990FF">
              <w:rPr>
                <w:rFonts w:ascii="Calibri Light" w:hAnsi="Calibri Light" w:cs="Calibri Light"/>
                <w:b/>
                <w:bCs/>
                <w:color w:val="000000" w:themeColor="text1"/>
                <w:sz w:val="22"/>
                <w:szCs w:val="22"/>
                <w:lang w:val="en-GB"/>
              </w:rPr>
              <w:t xml:space="preserve">RQ4: </w:t>
            </w:r>
            <w:r w:rsidRPr="654990FF">
              <w:rPr>
                <w:rFonts w:ascii="Calibri Light" w:hAnsi="Calibri Light" w:cs="Calibri Light"/>
                <w:color w:val="000000" w:themeColor="text1"/>
                <w:sz w:val="22"/>
                <w:szCs w:val="22"/>
                <w:lang w:val="en-GB"/>
              </w:rPr>
              <w:t>Oct. 5 at 5:00 PM</w:t>
            </w:r>
          </w:p>
          <w:p w14:paraId="357CF8F8" w14:textId="4427531C"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3</w:t>
            </w:r>
          </w:p>
        </w:tc>
      </w:tr>
      <w:tr w:rsidR="00E45876" w:rsidRPr="00E31BEC" w14:paraId="0BADC987" w14:textId="77777777" w:rsidTr="00D904F8">
        <w:trPr>
          <w:cantSplit/>
          <w:trHeight w:val="480"/>
        </w:trPr>
        <w:tc>
          <w:tcPr>
            <w:tcW w:w="3654" w:type="dxa"/>
            <w:shd w:val="clear" w:color="auto" w:fill="auto"/>
            <w:vAlign w:val="center"/>
          </w:tcPr>
          <w:p w14:paraId="6E48019E" w14:textId="77777777" w:rsidR="00E45876" w:rsidRDefault="00E45876" w:rsidP="00E45876">
            <w:pPr>
              <w:rPr>
                <w:rFonts w:ascii="Calibri Light" w:hAnsi="Calibri Light" w:cs="Calibri Light"/>
                <w:bCs/>
                <w:szCs w:val="18"/>
                <w:lang w:val="en-GB"/>
              </w:rPr>
            </w:pPr>
            <w:r w:rsidRPr="000745AB">
              <w:rPr>
                <w:rFonts w:ascii="Calibri Light" w:hAnsi="Calibri Light" w:cs="Calibri Light"/>
                <w:bCs/>
                <w:szCs w:val="18"/>
                <w:lang w:val="en-GB"/>
              </w:rPr>
              <w:t xml:space="preserve">Week 6: </w:t>
            </w:r>
          </w:p>
          <w:p w14:paraId="07837A28" w14:textId="5B72E9B5"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Oct. 12</w:t>
            </w:r>
          </w:p>
        </w:tc>
        <w:tc>
          <w:tcPr>
            <w:tcW w:w="5560" w:type="dxa"/>
            <w:shd w:val="clear" w:color="auto" w:fill="auto"/>
            <w:vAlign w:val="center"/>
          </w:tcPr>
          <w:p w14:paraId="6221FBC9" w14:textId="77777777" w:rsidR="00E45876" w:rsidRDefault="00E45876" w:rsidP="00E45876">
            <w:pPr>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The Cold War</w:t>
            </w:r>
          </w:p>
          <w:p w14:paraId="4CC53798" w14:textId="77777777" w:rsidR="00E45876" w:rsidRDefault="00E45876" w:rsidP="00E45876">
            <w:pPr>
              <w:rPr>
                <w:rFonts w:ascii="Calibri Light" w:hAnsi="Calibri Light" w:cs="Calibri Light"/>
                <w:color w:val="000000"/>
                <w:sz w:val="22"/>
                <w:szCs w:val="22"/>
                <w:lang w:val="en-US"/>
              </w:rPr>
            </w:pPr>
            <w:r w:rsidRPr="42EE1572">
              <w:rPr>
                <w:rFonts w:ascii="Calibri Light" w:hAnsi="Calibri Light" w:cs="Calibri Light"/>
                <w:color w:val="000000" w:themeColor="text1"/>
                <w:sz w:val="22"/>
                <w:szCs w:val="22"/>
                <w:lang w:val="en-US"/>
              </w:rPr>
              <w:t>Reading: Ch. 5 &amp; Ten Nuclear Myths</w:t>
            </w:r>
          </w:p>
          <w:p w14:paraId="44F2996F" w14:textId="77777777" w:rsidR="00E45876" w:rsidRPr="00E31BEC" w:rsidRDefault="00E45876" w:rsidP="00E45876">
            <w:pPr>
              <w:rPr>
                <w:rFonts w:ascii="Calibri Light" w:hAnsi="Calibri Light" w:cs="Calibri Light"/>
                <w:b/>
                <w:bCs/>
                <w:color w:val="000000" w:themeColor="text1"/>
                <w:sz w:val="22"/>
                <w:szCs w:val="22"/>
              </w:rPr>
            </w:pPr>
            <w:r w:rsidRPr="17921F71">
              <w:rPr>
                <w:rFonts w:ascii="Calibri Light" w:hAnsi="Calibri Light" w:cs="Calibri Light"/>
                <w:color w:val="000000" w:themeColor="text1"/>
                <w:sz w:val="22"/>
                <w:szCs w:val="22"/>
                <w:lang w:val="en-US"/>
              </w:rPr>
              <w:t xml:space="preserve">Group Discussion:  </w:t>
            </w:r>
            <w:bookmarkStart w:id="0" w:name="_Int_Bl55dmer"/>
            <w:r w:rsidRPr="17921F71">
              <w:rPr>
                <w:rFonts w:ascii="Calibri Light" w:hAnsi="Calibri Light" w:cs="Calibri Light"/>
                <w:color w:val="000000" w:themeColor="text1"/>
                <w:sz w:val="22"/>
                <w:szCs w:val="22"/>
                <w:lang w:val="en-US"/>
              </w:rPr>
              <w:t>Nuclear Weapons</w:t>
            </w:r>
            <w:bookmarkEnd w:id="0"/>
            <w:r w:rsidRPr="17921F71">
              <w:rPr>
                <w:rFonts w:ascii="Calibri Light" w:hAnsi="Calibri Light" w:cs="Calibri Light"/>
                <w:color w:val="000000" w:themeColor="text1"/>
                <w:sz w:val="22"/>
                <w:szCs w:val="22"/>
                <w:lang w:val="en-US"/>
              </w:rPr>
              <w:t xml:space="preserve"> &amp; Security      </w:t>
            </w:r>
          </w:p>
          <w:p w14:paraId="59F20761" w14:textId="29F521A6" w:rsidR="00E45876" w:rsidRPr="00E31BEC" w:rsidRDefault="00E45876" w:rsidP="00E45876">
            <w:pPr>
              <w:rPr>
                <w:rFonts w:ascii="Calibri Light" w:hAnsi="Calibri Light" w:cs="Calibri Light"/>
                <w:color w:val="000000"/>
                <w:sz w:val="22"/>
                <w:szCs w:val="22"/>
              </w:rPr>
            </w:pPr>
            <w:r w:rsidRPr="42EE1572">
              <w:rPr>
                <w:rFonts w:ascii="Calibri Light" w:hAnsi="Calibri Light" w:cs="Calibri Light"/>
                <w:b/>
                <w:bCs/>
                <w:color w:val="000000" w:themeColor="text1"/>
                <w:sz w:val="22"/>
                <w:szCs w:val="22"/>
              </w:rPr>
              <w:t>Research Bibliography – Due 11:59 PM on Saturday Oct. 15</w:t>
            </w:r>
          </w:p>
        </w:tc>
        <w:tc>
          <w:tcPr>
            <w:tcW w:w="2835" w:type="dxa"/>
            <w:shd w:val="clear" w:color="auto" w:fill="auto"/>
            <w:vAlign w:val="center"/>
          </w:tcPr>
          <w:p w14:paraId="19C408CD" w14:textId="77777777" w:rsidR="00E45876" w:rsidRPr="00E31BEC" w:rsidRDefault="00E45876" w:rsidP="00E45876">
            <w:pPr>
              <w:jc w:val="center"/>
              <w:rPr>
                <w:rFonts w:ascii="Calibri Light" w:hAnsi="Calibri Light" w:cs="Calibri Light"/>
                <w:color w:val="000000" w:themeColor="text1"/>
                <w:sz w:val="22"/>
                <w:szCs w:val="22"/>
                <w:lang w:val="en-GB"/>
              </w:rPr>
            </w:pPr>
            <w:r w:rsidRPr="654990FF">
              <w:rPr>
                <w:rFonts w:ascii="Calibri Light" w:hAnsi="Calibri Light" w:cs="Calibri Light"/>
                <w:b/>
                <w:bCs/>
                <w:color w:val="000000" w:themeColor="text1"/>
                <w:sz w:val="22"/>
                <w:szCs w:val="22"/>
                <w:lang w:val="en-GB"/>
              </w:rPr>
              <w:t xml:space="preserve">RQ5: </w:t>
            </w:r>
            <w:r w:rsidRPr="654990FF">
              <w:rPr>
                <w:rFonts w:ascii="Calibri Light" w:hAnsi="Calibri Light" w:cs="Calibri Light"/>
                <w:color w:val="000000" w:themeColor="text1"/>
                <w:sz w:val="22"/>
                <w:szCs w:val="22"/>
                <w:lang w:val="en-GB"/>
              </w:rPr>
              <w:t>Oct. 12 at 5:00 PM</w:t>
            </w:r>
          </w:p>
          <w:p w14:paraId="10924E08" w14:textId="77777777" w:rsidR="00E45876" w:rsidRPr="00E31BEC" w:rsidRDefault="00E45876" w:rsidP="00E45876">
            <w:pPr>
              <w:spacing w:line="259" w:lineRule="auto"/>
              <w:jc w:val="center"/>
              <w:rPr>
                <w:rFonts w:ascii="Calibri Light" w:hAnsi="Calibri Light" w:cs="Calibri Light"/>
                <w:b/>
                <w:bCs/>
                <w:color w:val="000000" w:themeColor="text1"/>
                <w:sz w:val="22"/>
                <w:szCs w:val="22"/>
                <w:lang w:val="en-GB"/>
              </w:rPr>
            </w:pPr>
            <w:r w:rsidRPr="3C2AB93E">
              <w:rPr>
                <w:rFonts w:ascii="Calibri Light" w:hAnsi="Calibri Light" w:cs="Calibri Light"/>
                <w:color w:val="000000" w:themeColor="text1"/>
                <w:sz w:val="22"/>
                <w:szCs w:val="22"/>
                <w:lang w:val="en-GB"/>
              </w:rPr>
              <w:t>Group Discussion 4</w:t>
            </w:r>
          </w:p>
          <w:p w14:paraId="3511EC94" w14:textId="3C18AD7B" w:rsidR="00E45876" w:rsidRPr="00E31BEC" w:rsidRDefault="00E45876" w:rsidP="00E45876">
            <w:pPr>
              <w:jc w:val="center"/>
              <w:rPr>
                <w:rFonts w:ascii="Calibri Light" w:hAnsi="Calibri Light" w:cs="Calibri Light"/>
                <w:color w:val="000000"/>
                <w:sz w:val="22"/>
                <w:szCs w:val="22"/>
              </w:rPr>
            </w:pPr>
          </w:p>
        </w:tc>
      </w:tr>
      <w:tr w:rsidR="00E45876" w:rsidRPr="00E31BEC" w14:paraId="6EC8851B" w14:textId="77777777" w:rsidTr="00D904F8">
        <w:trPr>
          <w:cantSplit/>
          <w:trHeight w:val="480"/>
        </w:trPr>
        <w:tc>
          <w:tcPr>
            <w:tcW w:w="3654" w:type="dxa"/>
            <w:shd w:val="clear" w:color="auto" w:fill="auto"/>
            <w:vAlign w:val="center"/>
          </w:tcPr>
          <w:p w14:paraId="3A45304E" w14:textId="77777777" w:rsidR="00E45876" w:rsidRDefault="00E45876" w:rsidP="00E45876">
            <w:pPr>
              <w:rPr>
                <w:rFonts w:ascii="Calibri Light" w:hAnsi="Calibri Light" w:cs="Calibri Light"/>
                <w:bCs/>
                <w:szCs w:val="18"/>
                <w:lang w:val="en-GB"/>
              </w:rPr>
            </w:pPr>
            <w:r w:rsidRPr="000745AB">
              <w:rPr>
                <w:rFonts w:ascii="Calibri Light" w:hAnsi="Calibri Light" w:cs="Calibri Light"/>
                <w:bCs/>
                <w:szCs w:val="18"/>
                <w:lang w:val="en-GB"/>
              </w:rPr>
              <w:t xml:space="preserve">Week 7: </w:t>
            </w:r>
          </w:p>
          <w:p w14:paraId="4A0C3DEF" w14:textId="0B5AF755"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Oct. 19</w:t>
            </w:r>
          </w:p>
        </w:tc>
        <w:tc>
          <w:tcPr>
            <w:tcW w:w="5560" w:type="dxa"/>
            <w:shd w:val="clear" w:color="auto" w:fill="auto"/>
            <w:vAlign w:val="center"/>
          </w:tcPr>
          <w:p w14:paraId="15157B5D" w14:textId="77777777" w:rsidR="00E45876" w:rsidRDefault="00E45876" w:rsidP="00E45876">
            <w:pPr>
              <w:rPr>
                <w:rFonts w:ascii="Calibri Light" w:hAnsi="Calibri Light" w:cs="Calibri Light"/>
                <w:color w:val="000000"/>
                <w:sz w:val="22"/>
                <w:szCs w:val="22"/>
              </w:rPr>
            </w:pPr>
            <w:r w:rsidRPr="654990FF">
              <w:rPr>
                <w:rFonts w:ascii="Calibri Light" w:hAnsi="Calibri Light" w:cs="Calibri Light"/>
                <w:color w:val="000000" w:themeColor="text1"/>
                <w:sz w:val="22"/>
                <w:szCs w:val="22"/>
              </w:rPr>
              <w:t>Post-Cold War</w:t>
            </w:r>
          </w:p>
          <w:p w14:paraId="742A5EC5" w14:textId="77777777" w:rsidR="00E45876" w:rsidRPr="00FC144A" w:rsidRDefault="00E45876" w:rsidP="00E45876">
            <w:pPr>
              <w:rPr>
                <w:rFonts w:ascii="Calibri Light" w:hAnsi="Calibri Light" w:cs="Calibri Light"/>
                <w:color w:val="000000" w:themeColor="text1"/>
                <w:sz w:val="22"/>
                <w:szCs w:val="22"/>
              </w:rPr>
            </w:pPr>
            <w:r w:rsidRPr="42EE1572">
              <w:rPr>
                <w:rFonts w:ascii="Calibri Light" w:hAnsi="Calibri Light" w:cs="Calibri Light"/>
                <w:color w:val="000000" w:themeColor="text1"/>
                <w:sz w:val="22"/>
                <w:szCs w:val="22"/>
              </w:rPr>
              <w:t xml:space="preserve">Reading: Ch. 6  </w:t>
            </w:r>
          </w:p>
          <w:p w14:paraId="52B0E5A5" w14:textId="05520777" w:rsidR="00E45876" w:rsidRPr="00E31BEC" w:rsidRDefault="00E45876" w:rsidP="00D904F8">
            <w:pPr>
              <w:rPr>
                <w:rFonts w:ascii="Calibri Light" w:hAnsi="Calibri Light" w:cs="Calibri Light"/>
                <w:color w:val="000000"/>
                <w:sz w:val="22"/>
                <w:szCs w:val="22"/>
              </w:rPr>
            </w:pPr>
            <w:r w:rsidRPr="42EE1572">
              <w:rPr>
                <w:rFonts w:ascii="Calibri Light" w:hAnsi="Calibri Light" w:cs="Calibri Light"/>
                <w:color w:val="000000" w:themeColor="text1"/>
                <w:sz w:val="22"/>
                <w:szCs w:val="22"/>
                <w:lang w:val="en-US"/>
              </w:rPr>
              <w:t xml:space="preserve">Group Discussion: </w:t>
            </w:r>
            <w:hyperlink r:id="rId17">
              <w:r w:rsidRPr="42EE1572">
                <w:rPr>
                  <w:rStyle w:val="Hyperlink"/>
                  <w:rFonts w:ascii="Calibri Light" w:hAnsi="Calibri Light" w:cs="Calibri Light"/>
                  <w:sz w:val="22"/>
                  <w:szCs w:val="22"/>
                  <w:lang w:val="en-US"/>
                </w:rPr>
                <w:t>Nixon in China - PBS Documentary</w:t>
              </w:r>
            </w:hyperlink>
          </w:p>
        </w:tc>
        <w:tc>
          <w:tcPr>
            <w:tcW w:w="2835" w:type="dxa"/>
            <w:shd w:val="clear" w:color="auto" w:fill="auto"/>
            <w:vAlign w:val="center"/>
          </w:tcPr>
          <w:p w14:paraId="434960A4" w14:textId="77777777" w:rsidR="00E45876" w:rsidRPr="00E31BEC" w:rsidRDefault="00E45876" w:rsidP="00E45876">
            <w:pPr>
              <w:jc w:val="center"/>
              <w:rPr>
                <w:rFonts w:ascii="Calibri Light" w:hAnsi="Calibri Light" w:cs="Calibri Light"/>
                <w:color w:val="000000" w:themeColor="text1"/>
                <w:sz w:val="22"/>
                <w:szCs w:val="22"/>
              </w:rPr>
            </w:pPr>
            <w:r w:rsidRPr="654990FF">
              <w:rPr>
                <w:rFonts w:ascii="Calibri Light" w:hAnsi="Calibri Light" w:cs="Calibri Light"/>
                <w:b/>
                <w:bCs/>
                <w:color w:val="000000" w:themeColor="text1"/>
                <w:sz w:val="22"/>
                <w:szCs w:val="22"/>
                <w:lang w:val="en-GB"/>
              </w:rPr>
              <w:t xml:space="preserve">RQ6: </w:t>
            </w:r>
            <w:r w:rsidRPr="654990FF">
              <w:rPr>
                <w:rFonts w:ascii="Calibri Light" w:hAnsi="Calibri Light" w:cs="Calibri Light"/>
                <w:color w:val="000000" w:themeColor="text1"/>
                <w:sz w:val="22"/>
                <w:szCs w:val="22"/>
                <w:lang w:val="en-GB"/>
              </w:rPr>
              <w:t>Oct. 19 at 5:00 PM</w:t>
            </w:r>
          </w:p>
          <w:p w14:paraId="6766D364" w14:textId="710D54E8"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5</w:t>
            </w:r>
          </w:p>
        </w:tc>
      </w:tr>
      <w:tr w:rsidR="00E45876" w:rsidRPr="00E31BEC" w14:paraId="21751DE6" w14:textId="77777777" w:rsidTr="00D904F8">
        <w:trPr>
          <w:cantSplit/>
          <w:trHeight w:val="480"/>
        </w:trPr>
        <w:tc>
          <w:tcPr>
            <w:tcW w:w="3654" w:type="dxa"/>
            <w:shd w:val="clear" w:color="auto" w:fill="auto"/>
            <w:vAlign w:val="center"/>
          </w:tcPr>
          <w:p w14:paraId="58C4B21A" w14:textId="77777777" w:rsidR="00E45876" w:rsidRDefault="00E45876" w:rsidP="00E45876">
            <w:pPr>
              <w:rPr>
                <w:rFonts w:ascii="Calibri Light" w:hAnsi="Calibri Light" w:cs="Calibri Light"/>
                <w:bCs/>
                <w:szCs w:val="18"/>
                <w:lang w:val="en-GB"/>
              </w:rPr>
            </w:pPr>
            <w:r w:rsidRPr="000745AB">
              <w:rPr>
                <w:rFonts w:ascii="Calibri Light" w:hAnsi="Calibri Light" w:cs="Calibri Light"/>
                <w:bCs/>
                <w:szCs w:val="18"/>
                <w:lang w:val="en-GB"/>
              </w:rPr>
              <w:t xml:space="preserve">Week 8: </w:t>
            </w:r>
          </w:p>
          <w:p w14:paraId="38E46B0C" w14:textId="0CF16AB6"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 xml:space="preserve">Oct. 26  </w:t>
            </w:r>
          </w:p>
        </w:tc>
        <w:tc>
          <w:tcPr>
            <w:tcW w:w="5560" w:type="dxa"/>
            <w:shd w:val="clear" w:color="auto" w:fill="auto"/>
            <w:vAlign w:val="center"/>
          </w:tcPr>
          <w:p w14:paraId="63CBF81C" w14:textId="77777777" w:rsidR="00E45876" w:rsidRDefault="00E45876" w:rsidP="00E45876">
            <w:pPr>
              <w:rPr>
                <w:rFonts w:ascii="Calibri Light" w:hAnsi="Calibri Light" w:cs="Calibri Light"/>
                <w:color w:val="000000"/>
                <w:sz w:val="22"/>
                <w:szCs w:val="22"/>
              </w:rPr>
            </w:pPr>
            <w:r w:rsidRPr="654990FF">
              <w:rPr>
                <w:rFonts w:ascii="Calibri Light" w:hAnsi="Calibri Light" w:cs="Calibri Light"/>
                <w:color w:val="000000" w:themeColor="text1"/>
                <w:sz w:val="22"/>
                <w:szCs w:val="22"/>
              </w:rPr>
              <w:t>Current Flashpoints</w:t>
            </w:r>
          </w:p>
          <w:p w14:paraId="22FA45E1" w14:textId="77777777" w:rsidR="00E45876" w:rsidRDefault="00E45876" w:rsidP="00E45876">
            <w:pPr>
              <w:rPr>
                <w:rFonts w:ascii="Calibri Light" w:hAnsi="Calibri Light" w:cs="Calibri Light"/>
                <w:color w:val="000000"/>
                <w:sz w:val="22"/>
                <w:szCs w:val="22"/>
              </w:rPr>
            </w:pPr>
            <w:r w:rsidRPr="42EE1572">
              <w:rPr>
                <w:rFonts w:ascii="Calibri Light" w:hAnsi="Calibri Light" w:cs="Calibri Light"/>
                <w:color w:val="000000" w:themeColor="text1"/>
                <w:sz w:val="22"/>
                <w:szCs w:val="22"/>
              </w:rPr>
              <w:t>Reading: Ch. 7 &amp; Putin’s Revenge</w:t>
            </w:r>
          </w:p>
          <w:p w14:paraId="76579E4E" w14:textId="77777777" w:rsidR="00E45876" w:rsidRDefault="00E45876" w:rsidP="00E45876">
            <w:pPr>
              <w:rPr>
                <w:rFonts w:ascii="Calibri Light" w:hAnsi="Calibri Light" w:cs="Calibri Light"/>
                <w:color w:val="000000" w:themeColor="text1"/>
                <w:sz w:val="22"/>
                <w:szCs w:val="22"/>
                <w:lang w:val="en-US"/>
              </w:rPr>
            </w:pPr>
            <w:r w:rsidRPr="3C2AB93E">
              <w:rPr>
                <w:rFonts w:ascii="Calibri Light" w:hAnsi="Calibri Light" w:cs="Calibri Light"/>
                <w:color w:val="000000" w:themeColor="text1"/>
                <w:sz w:val="22"/>
                <w:szCs w:val="22"/>
                <w:lang w:val="en-US"/>
              </w:rPr>
              <w:t>Group Discussion:</w:t>
            </w:r>
          </w:p>
          <w:p w14:paraId="2DEB7AEF" w14:textId="1A6100D0" w:rsidR="00E45876" w:rsidRPr="00E31BEC" w:rsidRDefault="00E45876" w:rsidP="00E45876">
            <w:pPr>
              <w:rPr>
                <w:rFonts w:ascii="Calibri Light" w:hAnsi="Calibri Light" w:cs="Calibri Light"/>
                <w:color w:val="000000"/>
                <w:sz w:val="22"/>
                <w:szCs w:val="22"/>
              </w:rPr>
            </w:pPr>
            <w:r w:rsidRPr="00BD2B97">
              <w:rPr>
                <w:rFonts w:ascii="Calibri Light" w:hAnsi="Calibri Light" w:cs="Calibri Light"/>
                <w:b/>
                <w:i/>
                <w:color w:val="000000"/>
                <w:sz w:val="22"/>
                <w:szCs w:val="22"/>
                <w:lang w:val="en-GB"/>
              </w:rPr>
              <w:t xml:space="preserve">Short Essay 2 – Due 11:59 PM on </w:t>
            </w:r>
            <w:r w:rsidRPr="00BD2B97">
              <w:rPr>
                <w:rFonts w:ascii="Calibri Light" w:hAnsi="Calibri Light" w:cs="Calibri Light"/>
                <w:b/>
                <w:color w:val="000000"/>
                <w:sz w:val="22"/>
                <w:szCs w:val="22"/>
                <w:lang w:val="en-GB"/>
              </w:rPr>
              <w:t>Saturday October 30</w:t>
            </w:r>
          </w:p>
        </w:tc>
        <w:tc>
          <w:tcPr>
            <w:tcW w:w="2835" w:type="dxa"/>
            <w:shd w:val="clear" w:color="auto" w:fill="auto"/>
            <w:vAlign w:val="center"/>
          </w:tcPr>
          <w:p w14:paraId="50E80CCE" w14:textId="77777777" w:rsidR="00E45876" w:rsidRPr="00E31BEC" w:rsidRDefault="00E45876" w:rsidP="00E45876">
            <w:pPr>
              <w:jc w:val="center"/>
              <w:rPr>
                <w:rFonts w:ascii="Calibri Light" w:hAnsi="Calibri Light" w:cs="Calibri Light"/>
                <w:color w:val="000000" w:themeColor="text1"/>
                <w:sz w:val="22"/>
                <w:szCs w:val="22"/>
              </w:rPr>
            </w:pPr>
            <w:r w:rsidRPr="654990FF">
              <w:rPr>
                <w:rFonts w:ascii="Calibri Light" w:hAnsi="Calibri Light" w:cs="Calibri Light"/>
                <w:b/>
                <w:bCs/>
                <w:color w:val="000000" w:themeColor="text1"/>
                <w:sz w:val="22"/>
                <w:szCs w:val="22"/>
                <w:lang w:val="en-GB"/>
              </w:rPr>
              <w:t xml:space="preserve">RQ7: </w:t>
            </w:r>
            <w:r w:rsidRPr="654990FF">
              <w:rPr>
                <w:rFonts w:ascii="Calibri Light" w:hAnsi="Calibri Light" w:cs="Calibri Light"/>
                <w:color w:val="000000" w:themeColor="text1"/>
                <w:sz w:val="22"/>
                <w:szCs w:val="22"/>
                <w:lang w:val="en-GB"/>
              </w:rPr>
              <w:t>Oct. 26 at 5:00 PM</w:t>
            </w:r>
          </w:p>
          <w:p w14:paraId="3DD7F8EB" w14:textId="71400B62"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6</w:t>
            </w:r>
          </w:p>
        </w:tc>
      </w:tr>
      <w:tr w:rsidR="00E45876" w:rsidRPr="00E31BEC" w14:paraId="65794D1F" w14:textId="77777777" w:rsidTr="00D904F8">
        <w:trPr>
          <w:cantSplit/>
          <w:trHeight w:val="480"/>
        </w:trPr>
        <w:tc>
          <w:tcPr>
            <w:tcW w:w="3654" w:type="dxa"/>
            <w:shd w:val="clear" w:color="auto" w:fill="auto"/>
            <w:vAlign w:val="center"/>
          </w:tcPr>
          <w:p w14:paraId="74603769" w14:textId="77777777" w:rsidR="00E45876" w:rsidRDefault="00E45876" w:rsidP="00E45876">
            <w:pPr>
              <w:rPr>
                <w:rFonts w:ascii="Calibri Light" w:hAnsi="Calibri Light" w:cs="Calibri Light"/>
                <w:bCs/>
                <w:szCs w:val="18"/>
                <w:lang w:val="en-GB"/>
              </w:rPr>
            </w:pPr>
            <w:r w:rsidRPr="0093073F">
              <w:rPr>
                <w:rFonts w:ascii="Calibri Light" w:hAnsi="Calibri Light" w:cs="Calibri Light"/>
                <w:bCs/>
                <w:szCs w:val="18"/>
                <w:lang w:val="en-GB"/>
              </w:rPr>
              <w:t xml:space="preserve">Week 9: </w:t>
            </w:r>
          </w:p>
          <w:p w14:paraId="5C0050C8" w14:textId="2A3AB194"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Nov. 2</w:t>
            </w:r>
          </w:p>
        </w:tc>
        <w:tc>
          <w:tcPr>
            <w:tcW w:w="5560" w:type="dxa"/>
            <w:shd w:val="clear" w:color="auto" w:fill="auto"/>
            <w:vAlign w:val="center"/>
          </w:tcPr>
          <w:p w14:paraId="348A1CEA" w14:textId="77777777" w:rsidR="00E45876" w:rsidRDefault="00E45876" w:rsidP="00E45876">
            <w:pPr>
              <w:spacing w:line="259" w:lineRule="auto"/>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Globalization &amp; Interdependence</w:t>
            </w:r>
          </w:p>
          <w:p w14:paraId="31840C82" w14:textId="77777777" w:rsidR="00E45876" w:rsidRDefault="00E45876" w:rsidP="00E45876">
            <w:pPr>
              <w:rPr>
                <w:rFonts w:ascii="Calibri Light" w:hAnsi="Calibri Light" w:cs="Calibri Light"/>
                <w:color w:val="000000"/>
                <w:sz w:val="22"/>
                <w:szCs w:val="22"/>
                <w:lang w:val="en-GB"/>
              </w:rPr>
            </w:pPr>
            <w:r w:rsidRPr="654990FF">
              <w:rPr>
                <w:rFonts w:ascii="Calibri Light" w:hAnsi="Calibri Light" w:cs="Calibri Light"/>
                <w:color w:val="000000" w:themeColor="text1"/>
                <w:sz w:val="22"/>
                <w:szCs w:val="22"/>
                <w:lang w:val="en-GB"/>
              </w:rPr>
              <w:t xml:space="preserve">Reading: Ch.8 </w:t>
            </w:r>
          </w:p>
          <w:p w14:paraId="31E0A65A" w14:textId="77777777" w:rsidR="00E45876" w:rsidRPr="00E31BEC" w:rsidRDefault="00E45876" w:rsidP="00E45876">
            <w:pPr>
              <w:rPr>
                <w:rFonts w:ascii="Calibri Light" w:hAnsi="Calibri Light" w:cs="Calibri Light"/>
                <w:color w:val="000000" w:themeColor="text1"/>
                <w:sz w:val="22"/>
                <w:szCs w:val="22"/>
              </w:rPr>
            </w:pPr>
            <w:r w:rsidRPr="3C2AB93E">
              <w:rPr>
                <w:rFonts w:ascii="Calibri Light" w:hAnsi="Calibri Light" w:cs="Calibri Light"/>
                <w:color w:val="000000" w:themeColor="text1"/>
                <w:sz w:val="22"/>
                <w:szCs w:val="22"/>
              </w:rPr>
              <w:t xml:space="preserve">Group Discussion: </w:t>
            </w:r>
          </w:p>
          <w:p w14:paraId="1327EB0A" w14:textId="125A9D58"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b/>
                <w:bCs/>
                <w:color w:val="000000" w:themeColor="text1"/>
                <w:sz w:val="22"/>
                <w:szCs w:val="22"/>
              </w:rPr>
              <w:t>Research Essay Outline – Due 11:59 PM on Saturday Nov. 5</w:t>
            </w:r>
          </w:p>
        </w:tc>
        <w:tc>
          <w:tcPr>
            <w:tcW w:w="2835" w:type="dxa"/>
            <w:shd w:val="clear" w:color="auto" w:fill="auto"/>
            <w:vAlign w:val="center"/>
          </w:tcPr>
          <w:p w14:paraId="3F482BF0" w14:textId="77777777" w:rsidR="00E45876" w:rsidRPr="00E31BEC" w:rsidRDefault="00E45876" w:rsidP="00E45876">
            <w:pPr>
              <w:jc w:val="center"/>
              <w:rPr>
                <w:rFonts w:ascii="Calibri Light" w:hAnsi="Calibri Light" w:cs="Calibri Light"/>
                <w:color w:val="000000" w:themeColor="text1"/>
                <w:sz w:val="22"/>
                <w:szCs w:val="22"/>
              </w:rPr>
            </w:pPr>
            <w:r w:rsidRPr="654990FF">
              <w:rPr>
                <w:rFonts w:ascii="Calibri Light" w:hAnsi="Calibri Light" w:cs="Calibri Light"/>
                <w:b/>
                <w:bCs/>
                <w:color w:val="000000" w:themeColor="text1"/>
                <w:sz w:val="22"/>
                <w:szCs w:val="22"/>
                <w:lang w:val="en-GB"/>
              </w:rPr>
              <w:t xml:space="preserve">RQ8: </w:t>
            </w:r>
            <w:r w:rsidRPr="654990FF">
              <w:rPr>
                <w:rFonts w:ascii="Calibri Light" w:hAnsi="Calibri Light" w:cs="Calibri Light"/>
                <w:color w:val="000000" w:themeColor="text1"/>
                <w:sz w:val="22"/>
                <w:szCs w:val="22"/>
                <w:lang w:val="en-GB"/>
              </w:rPr>
              <w:t>Nov. 2 at 5:00 PM</w:t>
            </w:r>
          </w:p>
          <w:p w14:paraId="7D70A510" w14:textId="4ECA66CF"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7</w:t>
            </w:r>
          </w:p>
        </w:tc>
      </w:tr>
      <w:tr w:rsidR="00E45876" w:rsidRPr="00E31BEC" w14:paraId="21C39F36" w14:textId="77777777" w:rsidTr="00D904F8">
        <w:trPr>
          <w:cantSplit/>
          <w:trHeight w:val="480"/>
        </w:trPr>
        <w:tc>
          <w:tcPr>
            <w:tcW w:w="3654" w:type="dxa"/>
            <w:shd w:val="clear" w:color="auto" w:fill="auto"/>
            <w:vAlign w:val="center"/>
          </w:tcPr>
          <w:p w14:paraId="63DFCCD1" w14:textId="77777777" w:rsidR="00E45876" w:rsidRDefault="00E45876" w:rsidP="00E45876">
            <w:pPr>
              <w:rPr>
                <w:rFonts w:ascii="Calibri Light" w:hAnsi="Calibri Light" w:cs="Calibri Light"/>
                <w:bCs/>
                <w:szCs w:val="18"/>
                <w:lang w:val="en-GB"/>
              </w:rPr>
            </w:pPr>
            <w:r w:rsidRPr="0093073F">
              <w:rPr>
                <w:rFonts w:ascii="Calibri Light" w:hAnsi="Calibri Light" w:cs="Calibri Light"/>
                <w:bCs/>
                <w:szCs w:val="18"/>
                <w:lang w:val="en-GB"/>
              </w:rPr>
              <w:t xml:space="preserve">Week 10: </w:t>
            </w:r>
          </w:p>
          <w:p w14:paraId="3B081951" w14:textId="1BC15ACD"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Nov. 9</w:t>
            </w:r>
          </w:p>
        </w:tc>
        <w:tc>
          <w:tcPr>
            <w:tcW w:w="5560" w:type="dxa"/>
            <w:shd w:val="clear" w:color="auto" w:fill="auto"/>
            <w:vAlign w:val="center"/>
          </w:tcPr>
          <w:p w14:paraId="1BAAA9FF" w14:textId="77777777" w:rsidR="00E45876" w:rsidRPr="00BD2B97" w:rsidRDefault="00E45876" w:rsidP="00E45876">
            <w:pPr>
              <w:rPr>
                <w:rFonts w:ascii="Calibri Light" w:hAnsi="Calibri Light" w:cs="Calibri Light"/>
                <w:color w:val="000000"/>
                <w:sz w:val="22"/>
                <w:szCs w:val="22"/>
                <w:lang w:val="en-GB"/>
              </w:rPr>
            </w:pPr>
            <w:r w:rsidRPr="654990FF">
              <w:rPr>
                <w:rFonts w:ascii="Calibri Light" w:hAnsi="Calibri Light" w:cs="Calibri Light"/>
                <w:color w:val="000000" w:themeColor="text1"/>
                <w:sz w:val="22"/>
                <w:szCs w:val="22"/>
                <w:lang w:val="en-GB"/>
              </w:rPr>
              <w:t>Information Revolution &amp; Transnational Actors</w:t>
            </w:r>
          </w:p>
          <w:p w14:paraId="7D4855ED" w14:textId="77777777" w:rsidR="00E45876" w:rsidRDefault="00E45876" w:rsidP="00E45876">
            <w:pPr>
              <w:rPr>
                <w:rFonts w:ascii="Calibri Light" w:hAnsi="Calibri Light" w:cs="Calibri Light"/>
                <w:color w:val="000000"/>
                <w:sz w:val="22"/>
                <w:szCs w:val="22"/>
                <w:lang w:val="en-GB"/>
              </w:rPr>
            </w:pPr>
            <w:r w:rsidRPr="654990FF">
              <w:rPr>
                <w:rFonts w:ascii="Calibri Light" w:hAnsi="Calibri Light" w:cs="Calibri Light"/>
                <w:color w:val="000000" w:themeColor="text1"/>
                <w:sz w:val="22"/>
                <w:szCs w:val="22"/>
                <w:lang w:val="en-GB"/>
              </w:rPr>
              <w:t>Reading: Ch. 9</w:t>
            </w:r>
          </w:p>
          <w:p w14:paraId="40C01DF4" w14:textId="5B157170" w:rsidR="00E45876" w:rsidRPr="00E31BEC" w:rsidRDefault="00E45876" w:rsidP="00E45876">
            <w:pP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 xml:space="preserve">Group Discussion: </w:t>
            </w:r>
          </w:p>
        </w:tc>
        <w:tc>
          <w:tcPr>
            <w:tcW w:w="2835" w:type="dxa"/>
            <w:shd w:val="clear" w:color="auto" w:fill="auto"/>
            <w:vAlign w:val="center"/>
          </w:tcPr>
          <w:p w14:paraId="036FD17E" w14:textId="77777777" w:rsidR="00E45876" w:rsidRPr="00BD2B97" w:rsidRDefault="00E45876" w:rsidP="00E45876">
            <w:pPr>
              <w:jc w:val="center"/>
              <w:rPr>
                <w:rFonts w:ascii="Calibri Light" w:hAnsi="Calibri Light" w:cs="Calibri Light"/>
                <w:color w:val="000000" w:themeColor="text1"/>
                <w:sz w:val="22"/>
                <w:szCs w:val="22"/>
              </w:rPr>
            </w:pPr>
            <w:r w:rsidRPr="654990FF">
              <w:rPr>
                <w:rFonts w:ascii="Calibri Light" w:hAnsi="Calibri Light" w:cs="Calibri Light"/>
                <w:b/>
                <w:bCs/>
                <w:color w:val="000000" w:themeColor="text1"/>
                <w:sz w:val="22"/>
                <w:szCs w:val="22"/>
                <w:lang w:val="en-GB"/>
              </w:rPr>
              <w:t xml:space="preserve">RQ9: </w:t>
            </w:r>
            <w:r w:rsidRPr="654990FF">
              <w:rPr>
                <w:rFonts w:ascii="Calibri Light" w:hAnsi="Calibri Light" w:cs="Calibri Light"/>
                <w:color w:val="000000" w:themeColor="text1"/>
                <w:sz w:val="22"/>
                <w:szCs w:val="22"/>
                <w:lang w:val="en-GB"/>
              </w:rPr>
              <w:t>Nov. 9 at 5:00 PM</w:t>
            </w:r>
          </w:p>
          <w:p w14:paraId="2549F834" w14:textId="73C488D7" w:rsidR="00E45876" w:rsidRPr="00E31BEC" w:rsidRDefault="00E45876" w:rsidP="00E45876">
            <w:pPr>
              <w:jc w:val="center"/>
              <w:rPr>
                <w:rFonts w:ascii="Calibri Light" w:hAnsi="Calibri Light" w:cs="Calibri Light"/>
                <w:color w:val="000000"/>
                <w:sz w:val="22"/>
                <w:szCs w:val="22"/>
              </w:rPr>
            </w:pPr>
            <w:r w:rsidRPr="3C2AB93E">
              <w:rPr>
                <w:rFonts w:ascii="Calibri Light" w:hAnsi="Calibri Light" w:cs="Calibri Light"/>
                <w:color w:val="000000" w:themeColor="text1"/>
                <w:sz w:val="22"/>
                <w:szCs w:val="22"/>
                <w:lang w:val="en-GB"/>
              </w:rPr>
              <w:t>Group Discussion 8</w:t>
            </w:r>
          </w:p>
        </w:tc>
      </w:tr>
      <w:tr w:rsidR="00E45876" w:rsidRPr="00E31BEC" w14:paraId="32E208FD" w14:textId="77777777" w:rsidTr="00D904F8">
        <w:trPr>
          <w:cantSplit/>
          <w:trHeight w:val="480"/>
        </w:trPr>
        <w:tc>
          <w:tcPr>
            <w:tcW w:w="3654" w:type="dxa"/>
            <w:shd w:val="clear" w:color="auto" w:fill="auto"/>
            <w:vAlign w:val="center"/>
          </w:tcPr>
          <w:p w14:paraId="253C77A7" w14:textId="77777777" w:rsidR="00E45876" w:rsidRDefault="00E45876" w:rsidP="00E45876">
            <w:pPr>
              <w:rPr>
                <w:rFonts w:ascii="Calibri Light" w:hAnsi="Calibri Light" w:cs="Calibri Light"/>
                <w:bCs/>
                <w:szCs w:val="18"/>
                <w:lang w:val="en-GB"/>
              </w:rPr>
            </w:pPr>
            <w:r w:rsidRPr="0093073F">
              <w:rPr>
                <w:rFonts w:ascii="Calibri Light" w:hAnsi="Calibri Light" w:cs="Calibri Light"/>
                <w:bCs/>
                <w:szCs w:val="18"/>
                <w:lang w:val="en-GB"/>
              </w:rPr>
              <w:t xml:space="preserve">Week 11: </w:t>
            </w:r>
          </w:p>
          <w:p w14:paraId="18FFD1C8" w14:textId="1BC71870"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Nov. 16</w:t>
            </w:r>
          </w:p>
        </w:tc>
        <w:tc>
          <w:tcPr>
            <w:tcW w:w="5560" w:type="dxa"/>
            <w:shd w:val="clear" w:color="auto" w:fill="auto"/>
            <w:vAlign w:val="center"/>
          </w:tcPr>
          <w:p w14:paraId="0B2F2A6E" w14:textId="77777777" w:rsidR="00E45876" w:rsidRPr="00BD2B97" w:rsidRDefault="00E45876" w:rsidP="00E45876">
            <w:pPr>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Guest Speaker: TBA</w:t>
            </w:r>
          </w:p>
          <w:p w14:paraId="2B7B7CD4" w14:textId="77777777" w:rsidR="00E45876" w:rsidRPr="00BD2B97" w:rsidRDefault="00E45876" w:rsidP="00E45876">
            <w:pPr>
              <w:rPr>
                <w:rFonts w:ascii="Calibri Light" w:hAnsi="Calibri Light" w:cs="Calibri Light"/>
                <w:color w:val="000000" w:themeColor="text1"/>
                <w:sz w:val="22"/>
                <w:szCs w:val="22"/>
                <w:lang w:val="en-US"/>
              </w:rPr>
            </w:pPr>
            <w:r w:rsidRPr="654990FF">
              <w:rPr>
                <w:rFonts w:ascii="Calibri Light" w:hAnsi="Calibri Light" w:cs="Calibri Light"/>
                <w:color w:val="000000" w:themeColor="text1"/>
                <w:sz w:val="22"/>
                <w:szCs w:val="22"/>
                <w:lang w:val="en-US"/>
              </w:rPr>
              <w:t xml:space="preserve">Final Essay Prep </w:t>
            </w:r>
          </w:p>
          <w:p w14:paraId="291F935D" w14:textId="3B7093B4" w:rsidR="00E45876" w:rsidRPr="00E31BEC" w:rsidRDefault="00E45876" w:rsidP="00E45876">
            <w:pPr>
              <w:rPr>
                <w:rFonts w:ascii="Calibri Light" w:hAnsi="Calibri Light" w:cs="Calibri Light"/>
                <w:color w:val="000000"/>
                <w:sz w:val="22"/>
                <w:szCs w:val="22"/>
              </w:rPr>
            </w:pPr>
            <w:r w:rsidRPr="42EE1572">
              <w:rPr>
                <w:rFonts w:ascii="Calibri Light" w:hAnsi="Calibri Light" w:cs="Calibri Light"/>
                <w:b/>
                <w:bCs/>
                <w:color w:val="000000" w:themeColor="text1"/>
                <w:sz w:val="22"/>
                <w:szCs w:val="22"/>
                <w:lang w:val="en-US"/>
              </w:rPr>
              <w:t>Research Essay – Due 11:59 PM on Saturday Nov. 19</w:t>
            </w:r>
          </w:p>
        </w:tc>
        <w:tc>
          <w:tcPr>
            <w:tcW w:w="2835" w:type="dxa"/>
            <w:shd w:val="clear" w:color="auto" w:fill="auto"/>
            <w:vAlign w:val="center"/>
          </w:tcPr>
          <w:p w14:paraId="3B6528FB" w14:textId="68DF2D31" w:rsidR="00E45876" w:rsidRPr="00E31BEC" w:rsidRDefault="00E45876" w:rsidP="00E45876">
            <w:pPr>
              <w:jc w:val="center"/>
              <w:rPr>
                <w:rFonts w:ascii="Calibri Light" w:hAnsi="Calibri Light" w:cs="Calibri Light"/>
                <w:color w:val="000000"/>
                <w:sz w:val="22"/>
                <w:szCs w:val="22"/>
              </w:rPr>
            </w:pPr>
          </w:p>
        </w:tc>
      </w:tr>
      <w:tr w:rsidR="00E45876" w:rsidRPr="00E31BEC" w14:paraId="6912381D" w14:textId="77777777" w:rsidTr="00D904F8">
        <w:trPr>
          <w:cantSplit/>
          <w:trHeight w:val="480"/>
        </w:trPr>
        <w:tc>
          <w:tcPr>
            <w:tcW w:w="3654" w:type="dxa"/>
            <w:shd w:val="clear" w:color="auto" w:fill="auto"/>
            <w:vAlign w:val="center"/>
          </w:tcPr>
          <w:p w14:paraId="203FDB3A" w14:textId="77777777" w:rsidR="00E45876" w:rsidRDefault="00E45876" w:rsidP="00E45876">
            <w:pPr>
              <w:rPr>
                <w:rFonts w:ascii="Calibri Light" w:hAnsi="Calibri Light" w:cs="Calibri Light"/>
                <w:bCs/>
                <w:szCs w:val="18"/>
                <w:lang w:val="en-GB"/>
              </w:rPr>
            </w:pPr>
            <w:r w:rsidRPr="00A16559">
              <w:rPr>
                <w:rFonts w:ascii="Calibri Light" w:hAnsi="Calibri Light" w:cs="Calibri Light"/>
                <w:bCs/>
                <w:szCs w:val="18"/>
                <w:lang w:val="en-GB"/>
              </w:rPr>
              <w:t xml:space="preserve">Week 12: </w:t>
            </w:r>
          </w:p>
          <w:p w14:paraId="509C3A0B" w14:textId="4CC9F378"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Nov. 23</w:t>
            </w:r>
          </w:p>
        </w:tc>
        <w:tc>
          <w:tcPr>
            <w:tcW w:w="5560" w:type="dxa"/>
            <w:shd w:val="clear" w:color="auto" w:fill="auto"/>
            <w:vAlign w:val="center"/>
          </w:tcPr>
          <w:p w14:paraId="3C60B7E8" w14:textId="77777777" w:rsidR="00E45876" w:rsidRDefault="00E45876" w:rsidP="00E45876">
            <w:pPr>
              <w:rPr>
                <w:rFonts w:ascii="Calibri Light" w:hAnsi="Calibri Light" w:cs="Calibri Light"/>
                <w:color w:val="000000" w:themeColor="text1"/>
                <w:sz w:val="22"/>
                <w:szCs w:val="22"/>
                <w:lang w:val="en-GB"/>
              </w:rPr>
            </w:pPr>
            <w:r w:rsidRPr="654990FF">
              <w:rPr>
                <w:rFonts w:ascii="Calibri Light" w:hAnsi="Calibri Light" w:cs="Calibri Light"/>
                <w:color w:val="000000" w:themeColor="text1"/>
                <w:sz w:val="22"/>
                <w:szCs w:val="22"/>
                <w:lang w:val="en-GB"/>
              </w:rPr>
              <w:t>What Can We Expect in the Future?</w:t>
            </w:r>
          </w:p>
          <w:p w14:paraId="146B91B0" w14:textId="5EABF139" w:rsidR="00E45876" w:rsidRPr="00D904F8" w:rsidRDefault="00E45876" w:rsidP="00E45876">
            <w:pPr>
              <w:rPr>
                <w:rFonts w:ascii="Calibri Light" w:hAnsi="Calibri Light" w:cs="Calibri Light"/>
                <w:color w:val="000000" w:themeColor="text1"/>
                <w:sz w:val="22"/>
                <w:szCs w:val="22"/>
                <w:lang w:val="en-GB"/>
              </w:rPr>
            </w:pPr>
            <w:r w:rsidRPr="654990FF">
              <w:rPr>
                <w:rFonts w:ascii="Calibri Light" w:hAnsi="Calibri Light" w:cs="Calibri Light"/>
                <w:color w:val="000000" w:themeColor="text1"/>
                <w:sz w:val="22"/>
                <w:szCs w:val="22"/>
                <w:lang w:val="en-GB"/>
              </w:rPr>
              <w:t xml:space="preserve">Reading: Ch. 10 </w:t>
            </w:r>
          </w:p>
        </w:tc>
        <w:tc>
          <w:tcPr>
            <w:tcW w:w="2835" w:type="dxa"/>
            <w:shd w:val="clear" w:color="auto" w:fill="auto"/>
            <w:vAlign w:val="center"/>
          </w:tcPr>
          <w:p w14:paraId="5E14D0C3" w14:textId="77777777" w:rsidR="00E45876" w:rsidRPr="00E31BEC" w:rsidRDefault="00E45876" w:rsidP="00E45876">
            <w:pPr>
              <w:jc w:val="center"/>
              <w:rPr>
                <w:rFonts w:ascii="Calibri Light" w:hAnsi="Calibri Light" w:cs="Calibri Light"/>
                <w:color w:val="000000" w:themeColor="text1"/>
                <w:sz w:val="22"/>
                <w:szCs w:val="22"/>
              </w:rPr>
            </w:pPr>
            <w:r w:rsidRPr="654990FF">
              <w:rPr>
                <w:rFonts w:ascii="Calibri Light" w:hAnsi="Calibri Light" w:cs="Calibri Light"/>
                <w:b/>
                <w:bCs/>
                <w:color w:val="000000" w:themeColor="text1"/>
                <w:sz w:val="22"/>
                <w:szCs w:val="22"/>
                <w:lang w:val="en-GB"/>
              </w:rPr>
              <w:t>RQ10</w:t>
            </w:r>
            <w:r w:rsidRPr="654990FF">
              <w:rPr>
                <w:rFonts w:ascii="Calibri Light" w:hAnsi="Calibri Light" w:cs="Calibri Light"/>
                <w:color w:val="000000" w:themeColor="text1"/>
                <w:sz w:val="22"/>
                <w:szCs w:val="22"/>
                <w:lang w:val="en-GB"/>
              </w:rPr>
              <w:t>: Nov. 23 at 5:00 PM</w:t>
            </w:r>
          </w:p>
          <w:p w14:paraId="7DC0D0AB" w14:textId="0FEEFAB6" w:rsidR="00E45876" w:rsidRPr="00E31BEC" w:rsidRDefault="00E45876" w:rsidP="00E45876">
            <w:pPr>
              <w:jc w:val="center"/>
              <w:rPr>
                <w:rFonts w:ascii="Calibri Light" w:hAnsi="Calibri Light" w:cs="Calibri Light"/>
                <w:color w:val="000000"/>
                <w:sz w:val="22"/>
                <w:szCs w:val="22"/>
              </w:rPr>
            </w:pPr>
          </w:p>
        </w:tc>
      </w:tr>
      <w:tr w:rsidR="00E45876" w:rsidRPr="00E31BEC" w14:paraId="36D27F44" w14:textId="77777777" w:rsidTr="00D904F8">
        <w:trPr>
          <w:cantSplit/>
          <w:trHeight w:val="480"/>
        </w:trPr>
        <w:tc>
          <w:tcPr>
            <w:tcW w:w="3654" w:type="dxa"/>
            <w:shd w:val="clear" w:color="auto" w:fill="auto"/>
            <w:vAlign w:val="center"/>
          </w:tcPr>
          <w:p w14:paraId="25DA29AD" w14:textId="77777777" w:rsidR="00E45876" w:rsidRDefault="00E45876" w:rsidP="00E45876">
            <w:pPr>
              <w:rPr>
                <w:rFonts w:ascii="Calibri Light" w:hAnsi="Calibri Light" w:cs="Calibri Light"/>
                <w:bCs/>
                <w:szCs w:val="18"/>
                <w:lang w:val="en-GB"/>
              </w:rPr>
            </w:pPr>
            <w:r w:rsidRPr="00A16559">
              <w:rPr>
                <w:rFonts w:ascii="Calibri Light" w:hAnsi="Calibri Light" w:cs="Calibri Light"/>
                <w:bCs/>
                <w:szCs w:val="18"/>
                <w:lang w:val="en-GB"/>
              </w:rPr>
              <w:t xml:space="preserve">Week 13: </w:t>
            </w:r>
          </w:p>
          <w:p w14:paraId="3C54A98B" w14:textId="3D7D938F"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GB"/>
              </w:rPr>
              <w:t>Nov. 30</w:t>
            </w:r>
          </w:p>
        </w:tc>
        <w:tc>
          <w:tcPr>
            <w:tcW w:w="5560" w:type="dxa"/>
            <w:shd w:val="clear" w:color="auto" w:fill="auto"/>
            <w:vAlign w:val="center"/>
          </w:tcPr>
          <w:p w14:paraId="39001945" w14:textId="77777777" w:rsidR="00E45876" w:rsidRPr="00BD2B97" w:rsidRDefault="00E45876" w:rsidP="00E45876">
            <w:pPr>
              <w:rPr>
                <w:rFonts w:ascii="Calibri Light" w:hAnsi="Calibri Light" w:cs="Calibri Light"/>
                <w:color w:val="000000"/>
                <w:sz w:val="22"/>
                <w:szCs w:val="22"/>
                <w:lang w:val="en-GB"/>
              </w:rPr>
            </w:pPr>
            <w:r w:rsidRPr="654990FF">
              <w:rPr>
                <w:rFonts w:ascii="Calibri Light" w:hAnsi="Calibri Light" w:cs="Calibri Light"/>
                <w:color w:val="000000" w:themeColor="text1"/>
                <w:sz w:val="22"/>
                <w:szCs w:val="22"/>
                <w:lang w:val="en-GB"/>
              </w:rPr>
              <w:t xml:space="preserve">Guest Speaker 2: TBA </w:t>
            </w:r>
          </w:p>
          <w:p w14:paraId="16F9045A" w14:textId="53D634BF"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b/>
                <w:bCs/>
                <w:i/>
                <w:iCs/>
                <w:color w:val="000000" w:themeColor="text1"/>
                <w:sz w:val="22"/>
                <w:szCs w:val="22"/>
                <w:lang w:val="en-GB"/>
              </w:rPr>
              <w:t xml:space="preserve">Short Essay 3 – Due 11:59 PM </w:t>
            </w:r>
            <w:r w:rsidRPr="654990FF">
              <w:rPr>
                <w:rFonts w:ascii="Calibri Light" w:hAnsi="Calibri Light" w:cs="Calibri Light"/>
                <w:b/>
                <w:bCs/>
                <w:color w:val="000000" w:themeColor="text1"/>
                <w:sz w:val="22"/>
                <w:szCs w:val="22"/>
                <w:lang w:val="en-GB"/>
              </w:rPr>
              <w:t>on Saturday Dec. 3</w:t>
            </w:r>
          </w:p>
        </w:tc>
        <w:tc>
          <w:tcPr>
            <w:tcW w:w="2835" w:type="dxa"/>
            <w:shd w:val="clear" w:color="auto" w:fill="auto"/>
            <w:vAlign w:val="center"/>
          </w:tcPr>
          <w:p w14:paraId="6A28B5C7" w14:textId="5BB26491" w:rsidR="00E45876" w:rsidRPr="00E31BEC" w:rsidRDefault="00E45876" w:rsidP="00E45876">
            <w:pPr>
              <w:jc w:val="center"/>
              <w:rPr>
                <w:rFonts w:ascii="Calibri Light" w:hAnsi="Calibri Light" w:cs="Calibri Light"/>
                <w:color w:val="000000"/>
                <w:sz w:val="22"/>
                <w:szCs w:val="22"/>
              </w:rPr>
            </w:pPr>
          </w:p>
        </w:tc>
      </w:tr>
      <w:tr w:rsidR="00E45876" w:rsidRPr="00E31BEC" w14:paraId="661734EA" w14:textId="77777777" w:rsidTr="00D904F8">
        <w:trPr>
          <w:cantSplit/>
          <w:trHeight w:val="480"/>
        </w:trPr>
        <w:tc>
          <w:tcPr>
            <w:tcW w:w="3654" w:type="dxa"/>
            <w:shd w:val="clear" w:color="auto" w:fill="auto"/>
            <w:vAlign w:val="center"/>
          </w:tcPr>
          <w:p w14:paraId="6AEE1AB2" w14:textId="77777777" w:rsidR="00E45876" w:rsidRDefault="00E45876" w:rsidP="00E45876">
            <w:pPr>
              <w:rPr>
                <w:rFonts w:ascii="Calibri Light" w:hAnsi="Calibri Light" w:cs="Calibri Light"/>
                <w:bCs/>
                <w:szCs w:val="18"/>
                <w:lang w:val="en-GB"/>
              </w:rPr>
            </w:pPr>
            <w:r w:rsidRPr="00A16559">
              <w:rPr>
                <w:rFonts w:ascii="Calibri Light" w:hAnsi="Calibri Light" w:cs="Calibri Light"/>
                <w:bCs/>
                <w:szCs w:val="18"/>
                <w:lang w:val="en-GB"/>
              </w:rPr>
              <w:t>Week 14: </w:t>
            </w:r>
          </w:p>
          <w:p w14:paraId="108C701D" w14:textId="4B83119B"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lang w:val="en-US"/>
              </w:rPr>
              <w:t>Dec. 7</w:t>
            </w:r>
            <w:r w:rsidRPr="654990FF">
              <w:rPr>
                <w:rFonts w:ascii="Calibri Light" w:hAnsi="Calibri Light" w:cs="Calibri Light"/>
                <w:lang w:val="en-GB"/>
              </w:rPr>
              <w:t> </w:t>
            </w:r>
          </w:p>
        </w:tc>
        <w:tc>
          <w:tcPr>
            <w:tcW w:w="5560" w:type="dxa"/>
            <w:shd w:val="clear" w:color="auto" w:fill="auto"/>
            <w:vAlign w:val="center"/>
          </w:tcPr>
          <w:p w14:paraId="76B5BE55" w14:textId="0C8A3847" w:rsidR="00E45876" w:rsidRPr="00E31BEC" w:rsidRDefault="00E45876" w:rsidP="00E45876">
            <w:pPr>
              <w:rPr>
                <w:rFonts w:ascii="Calibri Light" w:hAnsi="Calibri Light" w:cs="Calibri Light"/>
                <w:color w:val="000000"/>
                <w:sz w:val="22"/>
                <w:szCs w:val="22"/>
              </w:rPr>
            </w:pPr>
            <w:r w:rsidRPr="654990FF">
              <w:rPr>
                <w:rFonts w:ascii="Calibri Light" w:hAnsi="Calibri Light" w:cs="Calibri Light"/>
                <w:color w:val="000000" w:themeColor="text1"/>
                <w:sz w:val="22"/>
                <w:szCs w:val="22"/>
                <w:lang w:val="en-GB"/>
              </w:rPr>
              <w:t>Course Review and Reflection</w:t>
            </w:r>
            <w:r w:rsidRPr="654990FF">
              <w:rPr>
                <w:rFonts w:ascii="Calibri Light" w:hAnsi="Calibri Light" w:cs="Calibri Light"/>
                <w:b/>
                <w:bCs/>
                <w:color w:val="000000" w:themeColor="text1"/>
                <w:sz w:val="22"/>
                <w:szCs w:val="22"/>
                <w:lang w:val="en-GB"/>
              </w:rPr>
              <w:t xml:space="preserve"> </w:t>
            </w:r>
          </w:p>
        </w:tc>
        <w:tc>
          <w:tcPr>
            <w:tcW w:w="2835" w:type="dxa"/>
            <w:shd w:val="clear" w:color="auto" w:fill="auto"/>
            <w:vAlign w:val="center"/>
          </w:tcPr>
          <w:p w14:paraId="13F54BC7" w14:textId="77777777" w:rsidR="00E45876" w:rsidRDefault="00E45876" w:rsidP="00E45876">
            <w:pPr>
              <w:jc w:val="center"/>
              <w:rPr>
                <w:rFonts w:ascii="Calibri Light" w:hAnsi="Calibri Light" w:cs="Calibri Light"/>
                <w:color w:val="000000"/>
                <w:sz w:val="22"/>
                <w:szCs w:val="22"/>
                <w:lang w:val="en-GB"/>
              </w:rPr>
            </w:pPr>
            <w:r w:rsidRPr="654990FF">
              <w:rPr>
                <w:rFonts w:ascii="Calibri Light" w:hAnsi="Calibri Light" w:cs="Calibri Light"/>
                <w:color w:val="000000" w:themeColor="text1"/>
                <w:sz w:val="22"/>
                <w:szCs w:val="22"/>
                <w:lang w:val="en-GB"/>
              </w:rPr>
              <w:t>Engagement Self-Evaluation Quiz:</w:t>
            </w:r>
          </w:p>
          <w:p w14:paraId="3553ACC1" w14:textId="515DC2FA" w:rsidR="00E45876" w:rsidRPr="00E31BEC" w:rsidRDefault="00E45876" w:rsidP="00D904F8">
            <w:pPr>
              <w:jc w:val="center"/>
              <w:rPr>
                <w:rFonts w:ascii="Calibri Light" w:hAnsi="Calibri Light" w:cs="Calibri Light"/>
                <w:color w:val="000000"/>
                <w:sz w:val="22"/>
                <w:szCs w:val="22"/>
              </w:rPr>
            </w:pPr>
            <w:r w:rsidRPr="654990FF">
              <w:rPr>
                <w:rFonts w:ascii="Calibri Light" w:hAnsi="Calibri Light" w:cs="Calibri Light"/>
                <w:color w:val="000000" w:themeColor="text1"/>
                <w:sz w:val="22"/>
                <w:szCs w:val="22"/>
                <w:lang w:val="en-GB"/>
              </w:rPr>
              <w:t>Dec. 10 at 11:59 PM</w:t>
            </w:r>
            <w:r w:rsidRPr="654990FF">
              <w:rPr>
                <w:rFonts w:ascii="Calibri Light" w:hAnsi="Calibri Light" w:cs="Calibri Light"/>
                <w:color w:val="000000" w:themeColor="text1"/>
                <w:sz w:val="22"/>
                <w:szCs w:val="22"/>
                <w:lang w:val="en-US"/>
              </w:rPr>
              <w:t xml:space="preserve"> </w:t>
            </w:r>
          </w:p>
        </w:tc>
      </w:tr>
    </w:tbl>
    <w:p w14:paraId="1D63459F" w14:textId="7F48EAE2" w:rsidR="001F4EE3" w:rsidRDefault="001F4EE3" w:rsidP="00D23B37">
      <w:pPr>
        <w:spacing w:line="276" w:lineRule="auto"/>
        <w:rPr>
          <w:sz w:val="22"/>
          <w:szCs w:val="22"/>
        </w:rPr>
      </w:pPr>
    </w:p>
    <w:p w14:paraId="684C069A" w14:textId="77777777" w:rsidR="006A5063" w:rsidRPr="00A046C8" w:rsidRDefault="006A5063" w:rsidP="006A5063">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 xml:space="preserve">s </w:t>
      </w:r>
      <w:r w:rsidRPr="00A046C8">
        <w:rPr>
          <w:rFonts w:ascii="Calibri Light" w:hAnsi="Calibri Light" w:cs="Calibri Light"/>
          <w:bCs/>
          <w:sz w:val="22"/>
          <w:szCs w:val="18"/>
        </w:rPr>
        <w:t xml:space="preserve">can be reviewed on the </w:t>
      </w:r>
      <w:hyperlink r:id="rId18"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9"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47A62E5E" w14:textId="77777777" w:rsidR="006A5063" w:rsidRDefault="006A5063" w:rsidP="006A5063"/>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11766" w:type="dxa"/>
        <w:tblInd w:w="-996" w:type="dxa"/>
        <w:tblCellMar>
          <w:right w:w="115" w:type="dxa"/>
        </w:tblCellMar>
        <w:tblLook w:val="04A0" w:firstRow="1" w:lastRow="0" w:firstColumn="1" w:lastColumn="0" w:noHBand="0" w:noVBand="1"/>
      </w:tblPr>
      <w:tblGrid>
        <w:gridCol w:w="6273"/>
        <w:gridCol w:w="4076"/>
        <w:gridCol w:w="1417"/>
      </w:tblGrid>
      <w:tr w:rsidR="00CA6C92" w:rsidRPr="00E31BEC" w14:paraId="4C0D7501" w14:textId="77777777" w:rsidTr="00345CD6">
        <w:trPr>
          <w:trHeight w:val="475"/>
          <w:tblHeader/>
        </w:trPr>
        <w:tc>
          <w:tcPr>
            <w:tcW w:w="627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407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bl>
    <w:tbl>
      <w:tblPr>
        <w:tblStyle w:val="TableGrid1"/>
        <w:tblW w:w="11766" w:type="dxa"/>
        <w:tblInd w:w="-996" w:type="dxa"/>
        <w:tblCellMar>
          <w:right w:w="115" w:type="dxa"/>
        </w:tblCellMar>
        <w:tblLook w:val="04A0" w:firstRow="1" w:lastRow="0" w:firstColumn="1" w:lastColumn="0" w:noHBand="0" w:noVBand="1"/>
      </w:tblPr>
      <w:tblGrid>
        <w:gridCol w:w="9359"/>
        <w:gridCol w:w="990"/>
        <w:gridCol w:w="1417"/>
      </w:tblGrid>
      <w:tr w:rsidR="00D904F8" w:rsidRPr="00E31BEC" w14:paraId="125B24A6" w14:textId="77777777" w:rsidTr="00345CD6">
        <w:trPr>
          <w:cantSplit/>
          <w:trHeight w:val="475"/>
        </w:trPr>
        <w:tc>
          <w:tcPr>
            <w:tcW w:w="935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1990237" w14:textId="49045C72" w:rsidR="00D904F8" w:rsidRPr="00DE46E8" w:rsidRDefault="00D904F8" w:rsidP="00CC4A5A">
            <w:pPr>
              <w:pStyle w:val="paragraph"/>
              <w:spacing w:before="0" w:beforeAutospacing="0" w:after="0" w:afterAutospacing="0"/>
              <w:textAlignment w:val="baseline"/>
              <w:rPr>
                <w:rFonts w:ascii="Calibri Light" w:hAnsi="Calibri Light" w:cs="Calibri Light"/>
                <w:b/>
                <w:bCs/>
                <w:sz w:val="22"/>
                <w:szCs w:val="22"/>
              </w:rPr>
            </w:pPr>
            <w:r w:rsidRPr="654990FF">
              <w:rPr>
                <w:rFonts w:ascii="Calibri Light" w:hAnsi="Calibri Light" w:cs="Calibri Light"/>
                <w:b/>
                <w:bCs/>
                <w:sz w:val="22"/>
                <w:szCs w:val="22"/>
              </w:rPr>
              <w:t xml:space="preserve">Reading Quizzes (RQ): </w:t>
            </w:r>
            <w:r w:rsidRPr="00345CD6">
              <w:rPr>
                <w:rFonts w:ascii="Calibri Light" w:hAnsi="Calibri Light" w:cs="Calibri Light"/>
                <w:sz w:val="22"/>
                <w:szCs w:val="22"/>
              </w:rPr>
              <w:t>(</w:t>
            </w:r>
            <w:r w:rsidR="00345CD6" w:rsidRPr="00345CD6">
              <w:rPr>
                <w:rFonts w:ascii="Calibri Light" w:hAnsi="Calibri Light" w:cs="Calibri Light"/>
                <w:sz w:val="22"/>
                <w:szCs w:val="22"/>
              </w:rPr>
              <w:t>1</w:t>
            </w:r>
            <w:r w:rsidR="00911B64">
              <w:rPr>
                <w:rFonts w:ascii="Calibri Light" w:hAnsi="Calibri Light" w:cs="Calibri Light"/>
                <w:sz w:val="22"/>
                <w:szCs w:val="22"/>
              </w:rPr>
              <w:t>.</w:t>
            </w:r>
            <w:r w:rsidR="00345CD6" w:rsidRPr="00345CD6">
              <w:rPr>
                <w:rFonts w:ascii="Calibri Light" w:hAnsi="Calibri Light" w:cs="Calibri Light"/>
                <w:sz w:val="22"/>
                <w:szCs w:val="22"/>
              </w:rPr>
              <w:t xml:space="preserve">6% for </w:t>
            </w:r>
            <w:r w:rsidR="00911B64">
              <w:rPr>
                <w:rFonts w:ascii="Calibri Light" w:hAnsi="Calibri Light" w:cs="Calibri Light"/>
                <w:sz w:val="22"/>
                <w:szCs w:val="22"/>
              </w:rPr>
              <w:t xml:space="preserve">each </w:t>
            </w:r>
            <w:r w:rsidR="00345CD6" w:rsidRPr="00345CD6">
              <w:rPr>
                <w:rFonts w:ascii="Calibri Light" w:hAnsi="Calibri Light" w:cs="Calibri Light"/>
                <w:sz w:val="22"/>
                <w:szCs w:val="22"/>
              </w:rPr>
              <w:t>RQs</w:t>
            </w:r>
            <w:r w:rsidRPr="00345CD6">
              <w:rPr>
                <w:rFonts w:ascii="Calibri Light" w:hAnsi="Calibri Light" w:cs="Calibri Light"/>
                <w:sz w:val="22"/>
                <w:szCs w:val="22"/>
              </w:rPr>
              <w:t>)</w:t>
            </w:r>
          </w:p>
          <w:p w14:paraId="55F6C00F" w14:textId="77777777" w:rsidR="00D904F8" w:rsidRPr="00E31BEC" w:rsidRDefault="00D904F8" w:rsidP="00CC4A5A">
            <w:pPr>
              <w:pStyle w:val="paragraph"/>
              <w:spacing w:before="0" w:beforeAutospacing="0" w:after="0" w:afterAutospacing="0"/>
              <w:textAlignment w:val="baseline"/>
              <w:rPr>
                <w:rFonts w:ascii="Calibri Light" w:hAnsi="Calibri Light" w:cs="Calibri Light"/>
                <w:sz w:val="22"/>
                <w:szCs w:val="22"/>
              </w:rPr>
            </w:pPr>
            <w:r w:rsidRPr="3C2AB93E">
              <w:rPr>
                <w:rFonts w:ascii="Calibri Light" w:hAnsi="Calibri Light" w:cs="Calibri Light"/>
                <w:color w:val="000000" w:themeColor="text1"/>
              </w:rPr>
              <w:t>With each new chapter and Group Discussion students will be asked to take an online multiple-choice quiz in the course D2L website (in the Quiz section).  The quizzes will cover the reading for that week (including occasional supplementary readings and documentaries).  RQs must be completed </w:t>
            </w:r>
            <w:r w:rsidRPr="3C2AB93E">
              <w:rPr>
                <w:rFonts w:ascii="Calibri Light" w:hAnsi="Calibri Light" w:cs="Calibri Light"/>
                <w:b/>
                <w:bCs/>
                <w:color w:val="000000" w:themeColor="text1"/>
              </w:rPr>
              <w:t>prior</w:t>
            </w:r>
            <w:r w:rsidRPr="3C2AB93E">
              <w:rPr>
                <w:rFonts w:ascii="Calibri Light" w:hAnsi="Calibri Light" w:cs="Calibri Light"/>
                <w:color w:val="000000" w:themeColor="text1"/>
              </w:rPr>
              <w:t> to the start of that week’s class.  Students have one attempt to successfully complete each RQ.  The online submission window will close one hour prior to the start of that week’s first class – at 5:00 PM on Wednesdays.  The answers for each RQ are available once that RQ closes (5:00 PM on Wednesdays).  There will be 10 reading quizzes throughout the semester; the lowest graded RQ will be dropped from each student’s overall grade. </w:t>
            </w:r>
          </w:p>
        </w:tc>
        <w:tc>
          <w:tcPr>
            <w:tcW w:w="990"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632F59C" w14:textId="77777777" w:rsidR="00D904F8" w:rsidRPr="00E31BEC" w:rsidRDefault="00D904F8" w:rsidP="00CC4A5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C054CAC" w14:textId="56B51477" w:rsidR="00D904F8" w:rsidRPr="00E31BEC" w:rsidRDefault="00D904F8" w:rsidP="00CC4A5A">
            <w:pPr>
              <w:spacing w:line="276" w:lineRule="auto"/>
              <w:ind w:left="115"/>
              <w:jc w:val="center"/>
              <w:rPr>
                <w:rFonts w:ascii="Calibri Light" w:hAnsi="Calibri Light" w:cs="Calibri Light"/>
                <w:sz w:val="22"/>
                <w:szCs w:val="22"/>
              </w:rPr>
            </w:pPr>
            <w:r w:rsidRPr="654990FF">
              <w:rPr>
                <w:rFonts w:ascii="Calibri Light" w:hAnsi="Calibri Light" w:cs="Calibri Light"/>
                <w:sz w:val="22"/>
                <w:szCs w:val="22"/>
              </w:rPr>
              <w:t>1</w:t>
            </w:r>
            <w:r w:rsidR="00345CD6">
              <w:rPr>
                <w:rFonts w:ascii="Calibri Light" w:hAnsi="Calibri Light" w:cs="Calibri Light"/>
                <w:sz w:val="22"/>
                <w:szCs w:val="22"/>
              </w:rPr>
              <w:t>6</w:t>
            </w:r>
            <w:r w:rsidRPr="654990FF">
              <w:rPr>
                <w:rFonts w:ascii="Calibri Light" w:hAnsi="Calibri Light" w:cs="Calibri Light"/>
                <w:sz w:val="22"/>
                <w:szCs w:val="22"/>
              </w:rPr>
              <w:t>%</w:t>
            </w:r>
          </w:p>
        </w:tc>
      </w:tr>
      <w:tr w:rsidR="00D904F8" w:rsidRPr="00E31BEC" w14:paraId="114F2B6A" w14:textId="77777777" w:rsidTr="00345CD6">
        <w:trPr>
          <w:cantSplit/>
          <w:trHeight w:val="475"/>
        </w:trPr>
        <w:tc>
          <w:tcPr>
            <w:tcW w:w="935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D99B6B1" w14:textId="77777777" w:rsidR="00D904F8" w:rsidRPr="00DE46E8" w:rsidRDefault="00D904F8" w:rsidP="00CC4A5A">
            <w:pPr>
              <w:spacing w:line="276" w:lineRule="auto"/>
              <w:ind w:left="3"/>
              <w:rPr>
                <w:rFonts w:ascii="Calibri Light" w:hAnsi="Calibri Light" w:cs="Calibri Light"/>
                <w:sz w:val="22"/>
                <w:szCs w:val="22"/>
                <w:lang w:val="en-GB"/>
              </w:rPr>
            </w:pPr>
            <w:bookmarkStart w:id="1" w:name="_Hlk41042255"/>
            <w:r w:rsidRPr="00DE46E8">
              <w:rPr>
                <w:rFonts w:ascii="Calibri Light" w:hAnsi="Calibri Light" w:cs="Calibri Light"/>
                <w:b/>
                <w:bCs/>
                <w:sz w:val="22"/>
                <w:szCs w:val="22"/>
                <w:lang w:val="en-GB"/>
              </w:rPr>
              <w:t>Short Essays (SE):</w:t>
            </w:r>
            <w:r w:rsidRPr="00DE46E8">
              <w:rPr>
                <w:rFonts w:ascii="Calibri Light" w:hAnsi="Calibri Light" w:cs="Calibri Light"/>
                <w:sz w:val="22"/>
                <w:szCs w:val="22"/>
                <w:lang w:val="en-GB"/>
              </w:rPr>
              <w:t xml:space="preserve">  </w:t>
            </w:r>
            <w:r>
              <w:rPr>
                <w:rFonts w:ascii="Calibri Light" w:hAnsi="Calibri Light" w:cs="Calibri Light"/>
                <w:sz w:val="22"/>
                <w:szCs w:val="22"/>
                <w:lang w:val="en-GB"/>
              </w:rPr>
              <w:t>15</w:t>
            </w:r>
            <w:r w:rsidRPr="00DE46E8">
              <w:rPr>
                <w:rFonts w:ascii="Calibri Light" w:hAnsi="Calibri Light" w:cs="Calibri Light"/>
                <w:sz w:val="22"/>
                <w:szCs w:val="22"/>
                <w:lang w:val="en-GB"/>
              </w:rPr>
              <w:t xml:space="preserve">% per assignment  </w:t>
            </w:r>
          </w:p>
          <w:p w14:paraId="1D027B98" w14:textId="37B5FA40" w:rsidR="00D904F8" w:rsidRPr="00E31BEC" w:rsidRDefault="00D904F8" w:rsidP="00CC4A5A">
            <w:pPr>
              <w:spacing w:line="276" w:lineRule="auto"/>
              <w:ind w:left="3"/>
              <w:rPr>
                <w:rFonts w:ascii="Calibri Light" w:hAnsi="Calibri Light" w:cs="Calibri Light"/>
                <w:sz w:val="22"/>
                <w:szCs w:val="22"/>
              </w:rPr>
            </w:pPr>
            <w:r w:rsidRPr="00DE46E8">
              <w:rPr>
                <w:rFonts w:ascii="Calibri Light" w:hAnsi="Calibri Light" w:cs="Calibri Light"/>
                <w:sz w:val="22"/>
                <w:szCs w:val="22"/>
                <w:lang w:val="en-US"/>
              </w:rPr>
              <w:t xml:space="preserve">Students will write </w:t>
            </w:r>
            <w:r>
              <w:rPr>
                <w:rFonts w:ascii="Calibri Light" w:hAnsi="Calibri Light" w:cs="Calibri Light"/>
                <w:sz w:val="22"/>
                <w:szCs w:val="22"/>
                <w:lang w:val="en-US"/>
              </w:rPr>
              <w:t>three</w:t>
            </w:r>
            <w:r w:rsidRPr="00DE46E8">
              <w:rPr>
                <w:rFonts w:ascii="Calibri Light" w:hAnsi="Calibri Light" w:cs="Calibri Light"/>
                <w:sz w:val="22"/>
                <w:szCs w:val="22"/>
                <w:lang w:val="en-US"/>
              </w:rPr>
              <w:t xml:space="preserve"> short essays (SE) of approximately </w:t>
            </w:r>
            <w:r>
              <w:rPr>
                <w:rFonts w:ascii="Calibri Light" w:hAnsi="Calibri Light" w:cs="Calibri Light"/>
                <w:sz w:val="22"/>
                <w:szCs w:val="22"/>
                <w:lang w:val="en-US"/>
              </w:rPr>
              <w:t>5</w:t>
            </w:r>
            <w:r w:rsidRPr="00DE46E8">
              <w:rPr>
                <w:rFonts w:ascii="Calibri Light" w:hAnsi="Calibri Light" w:cs="Calibri Light"/>
                <w:sz w:val="22"/>
                <w:szCs w:val="22"/>
                <w:lang w:val="en-US"/>
              </w:rPr>
              <w:t>00 words each</w:t>
            </w:r>
            <w:r>
              <w:rPr>
                <w:rFonts w:ascii="Calibri Light" w:hAnsi="Calibri Light" w:cs="Calibri Light"/>
                <w:sz w:val="22"/>
                <w:szCs w:val="22"/>
                <w:lang w:val="en-US"/>
              </w:rPr>
              <w:t>.</w:t>
            </w:r>
            <w:r w:rsidRPr="00DE46E8">
              <w:rPr>
                <w:rFonts w:ascii="Calibri Light" w:hAnsi="Calibri Light" w:cs="Calibri Light"/>
                <w:sz w:val="22"/>
                <w:szCs w:val="22"/>
                <w:lang w:val="en-US"/>
              </w:rPr>
              <w:t xml:space="preserve"> A choice of questions will be posted at the beginning of each module.  Students will answer one question from that module’s selection. Short essays should be just as well-crafted as a standard essay</w:t>
            </w:r>
            <w:bookmarkEnd w:id="1"/>
            <w:r w:rsidRPr="00DE46E8">
              <w:rPr>
                <w:rFonts w:ascii="Calibri Light" w:hAnsi="Calibri Light" w:cs="Calibri Light"/>
                <w:sz w:val="22"/>
                <w:szCs w:val="22"/>
                <w:lang w:val="en-US"/>
              </w:rPr>
              <w:t>. Late assignments will be penalized 10% per day.  For more information, see the Short Essay section of the D2L content page. </w:t>
            </w:r>
            <w:r w:rsidRPr="00DE46E8">
              <w:rPr>
                <w:rFonts w:ascii="Calibri Light" w:hAnsi="Calibri Light" w:cs="Calibri Light"/>
                <w:sz w:val="22"/>
                <w:szCs w:val="22"/>
              </w:rPr>
              <w:t> </w:t>
            </w:r>
          </w:p>
        </w:tc>
        <w:tc>
          <w:tcPr>
            <w:tcW w:w="990"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34C4127" w14:textId="77777777" w:rsidR="00D904F8" w:rsidRPr="00E31BEC" w:rsidRDefault="00D904F8" w:rsidP="00CC4A5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F6C1ADC" w14:textId="77777777" w:rsidR="00D904F8" w:rsidRPr="00E31BEC" w:rsidRDefault="00D904F8" w:rsidP="00CC4A5A">
            <w:pPr>
              <w:spacing w:line="276" w:lineRule="auto"/>
              <w:ind w:left="115"/>
              <w:jc w:val="center"/>
              <w:rPr>
                <w:rFonts w:ascii="Calibri Light" w:hAnsi="Calibri Light" w:cs="Calibri Light"/>
                <w:sz w:val="22"/>
                <w:szCs w:val="22"/>
              </w:rPr>
            </w:pPr>
            <w:r>
              <w:rPr>
                <w:rFonts w:ascii="Calibri Light" w:hAnsi="Calibri Light" w:cs="Calibri Light"/>
                <w:sz w:val="22"/>
                <w:szCs w:val="22"/>
              </w:rPr>
              <w:t>45%</w:t>
            </w:r>
          </w:p>
        </w:tc>
      </w:tr>
      <w:tr w:rsidR="00D904F8" w14:paraId="341A3A39" w14:textId="77777777" w:rsidTr="00345CD6">
        <w:trPr>
          <w:cantSplit/>
          <w:trHeight w:val="475"/>
        </w:trPr>
        <w:tc>
          <w:tcPr>
            <w:tcW w:w="935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541428C" w14:textId="77777777" w:rsidR="00D904F8" w:rsidRDefault="00D904F8" w:rsidP="00CC4A5A">
            <w:pPr>
              <w:pStyle w:val="paragraph"/>
              <w:spacing w:before="0" w:beforeAutospacing="0" w:after="0" w:afterAutospacing="0"/>
              <w:textAlignment w:val="baseline"/>
              <w:rPr>
                <w:rFonts w:asciiTheme="majorHAnsi" w:hAnsiTheme="majorHAnsi" w:cstheme="majorBidi"/>
                <w:b/>
                <w:bCs/>
                <w:lang w:val="en-US"/>
              </w:rPr>
            </w:pPr>
            <w:r w:rsidRPr="3C2AB93E">
              <w:rPr>
                <w:rFonts w:asciiTheme="majorHAnsi" w:hAnsiTheme="majorHAnsi" w:cstheme="majorBidi"/>
                <w:b/>
                <w:bCs/>
                <w:lang w:val="en-US"/>
              </w:rPr>
              <w:t xml:space="preserve">Group Discussion: </w:t>
            </w:r>
            <w:r w:rsidRPr="3C2AB93E">
              <w:rPr>
                <w:rFonts w:asciiTheme="majorHAnsi" w:hAnsiTheme="majorHAnsi" w:cstheme="majorBidi"/>
                <w:lang w:val="en-US"/>
              </w:rPr>
              <w:t>5% to lead group</w:t>
            </w:r>
          </w:p>
          <w:p w14:paraId="53A2C1CF" w14:textId="77777777" w:rsidR="00D904F8" w:rsidRPr="00C36672" w:rsidRDefault="00D904F8" w:rsidP="00CC4A5A">
            <w:pPr>
              <w:pStyle w:val="paragraph"/>
              <w:spacing w:before="0" w:beforeAutospacing="0" w:after="0" w:afterAutospacing="0"/>
              <w:textAlignment w:val="baseline"/>
              <w:rPr>
                <w:rFonts w:ascii="Calibri Light" w:hAnsi="Calibri Light" w:cs="Calibri Light"/>
                <w:color w:val="000000" w:themeColor="text1"/>
              </w:rPr>
            </w:pPr>
            <w:r w:rsidRPr="3C2AB93E">
              <w:rPr>
                <w:rFonts w:asciiTheme="majorHAnsi" w:hAnsiTheme="majorHAnsi" w:cstheme="majorBidi"/>
                <w:lang w:val="en-US"/>
              </w:rPr>
              <w:t xml:space="preserve">Each student will lead one group discussion during the semester.  Students will lead a handful (four to six) fellow students through a series of questions that apply to that week’s group discussion.  Students will sign up in advance to select the topic they wish to lead.  Group Discussion leaders will submit their short answer to the form at least one hour </w:t>
            </w:r>
            <w:r w:rsidRPr="3C2AB93E">
              <w:rPr>
                <w:rFonts w:asciiTheme="majorHAnsi" w:hAnsiTheme="majorHAnsi" w:cstheme="majorBidi"/>
                <w:b/>
                <w:bCs/>
                <w:lang w:val="en-US"/>
              </w:rPr>
              <w:t xml:space="preserve">prior </w:t>
            </w:r>
            <w:r w:rsidRPr="3C2AB93E">
              <w:rPr>
                <w:rFonts w:asciiTheme="majorHAnsi" w:hAnsiTheme="majorHAnsi" w:cstheme="majorBidi"/>
                <w:lang w:val="en-US"/>
              </w:rPr>
              <w:t xml:space="preserve">to the start of that day’s class (5:00 PM on Wednesday).  They will then take note of the group’s discussion and submit that form at the end of class.  </w:t>
            </w:r>
          </w:p>
        </w:tc>
        <w:tc>
          <w:tcPr>
            <w:tcW w:w="990"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F210F2" w14:textId="77777777" w:rsidR="00D904F8" w:rsidRPr="00E31BEC" w:rsidRDefault="00D904F8" w:rsidP="00CC4A5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80D939" w14:textId="3650267C" w:rsidR="00D904F8" w:rsidRPr="00345CD6" w:rsidRDefault="00345CD6" w:rsidP="00CC4A5A">
            <w:pPr>
              <w:spacing w:line="276" w:lineRule="auto"/>
              <w:ind w:left="115"/>
              <w:jc w:val="center"/>
              <w:rPr>
                <w:rFonts w:ascii="Calibri Light" w:hAnsi="Calibri Light" w:cs="Calibri Light"/>
                <w:sz w:val="22"/>
                <w:szCs w:val="22"/>
              </w:rPr>
            </w:pPr>
            <w:r w:rsidRPr="00345CD6">
              <w:rPr>
                <w:rFonts w:ascii="Calibri Light" w:hAnsi="Calibri Light" w:cs="Calibri Light"/>
                <w:sz w:val="22"/>
                <w:szCs w:val="22"/>
              </w:rPr>
              <w:t>5</w:t>
            </w:r>
            <w:r w:rsidR="00D904F8" w:rsidRPr="00345CD6">
              <w:rPr>
                <w:rFonts w:ascii="Calibri Light" w:hAnsi="Calibri Light" w:cs="Calibri Light"/>
                <w:sz w:val="22"/>
                <w:szCs w:val="22"/>
              </w:rPr>
              <w:t>%</w:t>
            </w:r>
          </w:p>
        </w:tc>
      </w:tr>
      <w:tr w:rsidR="00D904F8" w14:paraId="0A11F010" w14:textId="77777777" w:rsidTr="00345CD6">
        <w:trPr>
          <w:cantSplit/>
          <w:trHeight w:val="475"/>
        </w:trPr>
        <w:tc>
          <w:tcPr>
            <w:tcW w:w="935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D38605D" w14:textId="77777777" w:rsidR="00D904F8" w:rsidRPr="007B22D9" w:rsidRDefault="00D904F8" w:rsidP="00CC4A5A">
            <w:pPr>
              <w:pStyle w:val="paragraph"/>
              <w:rPr>
                <w:rFonts w:asciiTheme="majorHAnsi" w:hAnsiTheme="majorHAnsi" w:cstheme="majorBidi"/>
                <w:b/>
                <w:bCs/>
                <w:lang w:val="en-US"/>
              </w:rPr>
            </w:pPr>
            <w:r w:rsidRPr="7A6CF6B8">
              <w:rPr>
                <w:rFonts w:asciiTheme="majorHAnsi" w:hAnsiTheme="majorHAnsi" w:cstheme="majorBidi"/>
                <w:b/>
                <w:bCs/>
                <w:lang w:val="en-US"/>
              </w:rPr>
              <w:t>Research Essay (RE): 32</w:t>
            </w:r>
            <w:r w:rsidRPr="7A6CF6B8">
              <w:rPr>
                <w:rFonts w:asciiTheme="majorHAnsi" w:hAnsiTheme="majorHAnsi" w:cstheme="majorBidi"/>
                <w:lang w:val="en-US"/>
              </w:rPr>
              <w:t>% (Topic selection 1%; Bibliography 4%; Outline 2%; Research Essay 25%)</w:t>
            </w:r>
            <w:r>
              <w:br/>
            </w:r>
            <w:r w:rsidRPr="7A6CF6B8">
              <w:rPr>
                <w:rFonts w:asciiTheme="majorHAnsi" w:hAnsiTheme="majorHAnsi" w:cstheme="majorBidi"/>
                <w:lang w:val="en-US"/>
              </w:rPr>
              <w:t xml:space="preserve">The four-part research project directs students through a connected series of steps that help them create a research paper.  Students will select their topic by no later than Sunday </w:t>
            </w:r>
            <w:r w:rsidRPr="7A6CF6B8">
              <w:rPr>
                <w:rFonts w:asciiTheme="majorHAnsi" w:hAnsiTheme="majorHAnsi" w:cstheme="majorBidi"/>
                <w:b/>
                <w:bCs/>
                <w:lang w:val="en-US"/>
              </w:rPr>
              <w:t>Oct. 2</w:t>
            </w:r>
            <w:r w:rsidRPr="7A6CF6B8">
              <w:rPr>
                <w:rFonts w:asciiTheme="majorHAnsi" w:hAnsiTheme="majorHAnsi" w:cstheme="majorBidi"/>
                <w:lang w:val="en-US"/>
              </w:rPr>
              <w:t xml:space="preserve">.  Once a reasonable topic has been selected, students will build a bibliography with a minimum of eight academic sources.  Students will submit their initial bibliography in standard APA citation by </w:t>
            </w:r>
            <w:r w:rsidRPr="7A6CF6B8">
              <w:rPr>
                <w:rFonts w:asciiTheme="majorHAnsi" w:hAnsiTheme="majorHAnsi" w:cstheme="majorBidi"/>
                <w:b/>
                <w:bCs/>
                <w:lang w:val="en-US"/>
              </w:rPr>
              <w:t>Oct. 15</w:t>
            </w:r>
            <w:r w:rsidRPr="7A6CF6B8">
              <w:rPr>
                <w:rFonts w:asciiTheme="majorHAnsi" w:hAnsiTheme="majorHAnsi" w:cstheme="majorBidi"/>
                <w:lang w:val="en-US"/>
              </w:rPr>
              <w:t xml:space="preserve">.  By </w:t>
            </w:r>
            <w:r w:rsidRPr="7A6CF6B8">
              <w:rPr>
                <w:rFonts w:asciiTheme="majorHAnsi" w:hAnsiTheme="majorHAnsi" w:cstheme="majorBidi"/>
                <w:b/>
                <w:bCs/>
                <w:lang w:val="en-US"/>
              </w:rPr>
              <w:t>November 2</w:t>
            </w:r>
            <w:r w:rsidRPr="7A6CF6B8">
              <w:rPr>
                <w:rFonts w:asciiTheme="majorHAnsi" w:hAnsiTheme="majorHAnsi" w:cstheme="majorBidi"/>
                <w:lang w:val="en-US"/>
              </w:rPr>
              <w:t xml:space="preserve">, students will create an outline for their paper.  It is advisable that students consult with the instructor prior to submission.  Students will submit a research paper between 1,500 – 2,000 words on Saturday </w:t>
            </w:r>
            <w:r w:rsidRPr="7A6CF6B8">
              <w:rPr>
                <w:rFonts w:asciiTheme="majorHAnsi" w:hAnsiTheme="majorHAnsi" w:cstheme="majorBidi"/>
                <w:b/>
                <w:bCs/>
                <w:lang w:val="en-US"/>
              </w:rPr>
              <w:t>November 19</w:t>
            </w:r>
            <w:r w:rsidRPr="7A6CF6B8">
              <w:rPr>
                <w:rFonts w:asciiTheme="majorHAnsi" w:hAnsiTheme="majorHAnsi" w:cstheme="majorBidi"/>
                <w:lang w:val="en-US"/>
              </w:rPr>
              <w:t>.  For a more detailed account of the assignment, please see the Research Essay Assignment section of the D2L content page.</w:t>
            </w:r>
            <w:r w:rsidRPr="7A6CF6B8">
              <w:rPr>
                <w:rFonts w:asciiTheme="majorHAnsi" w:hAnsiTheme="majorHAnsi" w:cstheme="majorBidi"/>
              </w:rPr>
              <w:t> </w:t>
            </w:r>
          </w:p>
        </w:tc>
        <w:tc>
          <w:tcPr>
            <w:tcW w:w="990"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6D5D0D0" w14:textId="77777777" w:rsidR="00D904F8" w:rsidRPr="00E31BEC" w:rsidRDefault="00D904F8" w:rsidP="00CC4A5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3B88D4E" w14:textId="77777777" w:rsidR="00D904F8" w:rsidRPr="00345CD6" w:rsidRDefault="00D904F8" w:rsidP="00CC4A5A">
            <w:pPr>
              <w:spacing w:line="276" w:lineRule="auto"/>
              <w:ind w:left="115"/>
              <w:jc w:val="center"/>
              <w:rPr>
                <w:rFonts w:ascii="Calibri Light" w:hAnsi="Calibri Light" w:cs="Calibri Light"/>
                <w:sz w:val="22"/>
                <w:szCs w:val="22"/>
              </w:rPr>
            </w:pPr>
            <w:r w:rsidRPr="00345CD6">
              <w:rPr>
                <w:rFonts w:ascii="Calibri Light" w:hAnsi="Calibri Light" w:cs="Calibri Light"/>
                <w:sz w:val="22"/>
                <w:szCs w:val="22"/>
              </w:rPr>
              <w:t>32%</w:t>
            </w:r>
          </w:p>
        </w:tc>
      </w:tr>
      <w:tr w:rsidR="00D904F8" w14:paraId="21CDC14B" w14:textId="77777777" w:rsidTr="00345CD6">
        <w:trPr>
          <w:cantSplit/>
          <w:trHeight w:val="475"/>
        </w:trPr>
        <w:tc>
          <w:tcPr>
            <w:tcW w:w="935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D3339B3" w14:textId="77777777" w:rsidR="00D904F8" w:rsidRPr="00D223B4" w:rsidRDefault="00D904F8" w:rsidP="00CC4A5A">
            <w:pPr>
              <w:pStyle w:val="paragraph"/>
              <w:spacing w:before="0" w:beforeAutospacing="0" w:after="0" w:afterAutospacing="0"/>
              <w:textAlignment w:val="baseline"/>
              <w:rPr>
                <w:rFonts w:asciiTheme="majorHAnsi" w:hAnsiTheme="majorHAnsi" w:cstheme="majorHAnsi"/>
                <w:sz w:val="18"/>
                <w:szCs w:val="18"/>
              </w:rPr>
            </w:pPr>
            <w:r w:rsidRPr="00D223B4">
              <w:rPr>
                <w:rStyle w:val="normaltextrun"/>
                <w:rFonts w:asciiTheme="majorHAnsi" w:hAnsiTheme="majorHAnsi" w:cstheme="majorHAnsi"/>
                <w:b/>
                <w:bCs/>
                <w:lang w:val="en-US"/>
              </w:rPr>
              <w:t>Engagement Self-Evaluation Quiz</w:t>
            </w:r>
            <w:r w:rsidRPr="00D223B4">
              <w:rPr>
                <w:rStyle w:val="normaltextrun"/>
                <w:rFonts w:asciiTheme="majorHAnsi" w:hAnsiTheme="majorHAnsi" w:cstheme="majorHAnsi"/>
                <w:lang w:val="en-US"/>
              </w:rPr>
              <w:t xml:space="preserve"> </w:t>
            </w:r>
            <w:bookmarkStart w:id="2" w:name="_Hlk73353827"/>
            <w:bookmarkStart w:id="3" w:name="_Hlk73353808"/>
          </w:p>
          <w:p w14:paraId="61398874" w14:textId="77777777" w:rsidR="00D904F8" w:rsidRPr="007B22D9" w:rsidRDefault="00D904F8" w:rsidP="00CC4A5A">
            <w:pPr>
              <w:spacing w:line="276" w:lineRule="auto"/>
              <w:rPr>
                <w:rFonts w:asciiTheme="majorHAnsi" w:hAnsiTheme="majorHAnsi" w:cstheme="majorHAnsi"/>
                <w:b/>
                <w:bCs/>
                <w:lang w:val="en-US" w:eastAsia="ja-JP"/>
              </w:rPr>
            </w:pPr>
            <w:r w:rsidRPr="00D223B4">
              <w:rPr>
                <w:rFonts w:asciiTheme="majorHAnsi" w:hAnsiTheme="majorHAnsi" w:cstheme="majorHAnsi"/>
                <w:lang w:eastAsia="ja-JP"/>
              </w:rPr>
              <w:t>All students will be asked to make a meaningful contribution to class activities and demonstrate engagement with topic.  There are numerous ways for students to express their engagement. See the D2L site for a full account of participation grading</w:t>
            </w:r>
            <w:bookmarkEnd w:id="2"/>
            <w:r w:rsidRPr="00D223B4">
              <w:rPr>
                <w:rFonts w:asciiTheme="majorHAnsi" w:hAnsiTheme="majorHAnsi" w:cstheme="majorHAnsi"/>
                <w:lang w:eastAsia="ja-JP"/>
              </w:rPr>
              <w:t>.  </w:t>
            </w:r>
            <w:r>
              <w:rPr>
                <w:rStyle w:val="eop"/>
                <w:rFonts w:ascii="Garamond" w:hAnsi="Garamond"/>
                <w:color w:val="000000"/>
                <w:shd w:val="clear" w:color="auto" w:fill="FFFFFF"/>
              </w:rPr>
              <w:t> </w:t>
            </w:r>
            <w:bookmarkEnd w:id="3"/>
          </w:p>
        </w:tc>
        <w:tc>
          <w:tcPr>
            <w:tcW w:w="990"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734B0DD" w14:textId="77777777" w:rsidR="00D904F8" w:rsidRPr="00E31BEC" w:rsidRDefault="00D904F8" w:rsidP="00CC4A5A">
            <w:pPr>
              <w:spacing w:line="276" w:lineRule="auto"/>
              <w:rPr>
                <w:rFonts w:ascii="Calibri Light" w:hAnsi="Calibri Light" w:cs="Calibri Light"/>
                <w:sz w:val="22"/>
                <w:szCs w:val="22"/>
              </w:rPr>
            </w:pP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720F9D" w14:textId="77777777" w:rsidR="00D904F8" w:rsidRDefault="00D904F8" w:rsidP="00CC4A5A">
            <w:pPr>
              <w:spacing w:line="276" w:lineRule="auto"/>
              <w:ind w:left="115"/>
              <w:jc w:val="center"/>
              <w:rPr>
                <w:rFonts w:ascii="Calibri Light" w:hAnsi="Calibri Light" w:cs="Calibri Light"/>
                <w:sz w:val="22"/>
                <w:szCs w:val="22"/>
              </w:rPr>
            </w:pPr>
            <w:r>
              <w:rPr>
                <w:rFonts w:ascii="Calibri Light" w:hAnsi="Calibri Light" w:cs="Calibri Light"/>
                <w:sz w:val="22"/>
                <w:szCs w:val="22"/>
              </w:rPr>
              <w:t>2%</w:t>
            </w:r>
          </w:p>
        </w:tc>
      </w:tr>
    </w:tbl>
    <w:tbl>
      <w:tblPr>
        <w:tblStyle w:val="TableGrid"/>
        <w:tblW w:w="10775" w:type="dxa"/>
        <w:tblInd w:w="-2" w:type="dxa"/>
        <w:tblCellMar>
          <w:right w:w="115" w:type="dxa"/>
        </w:tblCellMar>
        <w:tblLook w:val="04A0" w:firstRow="1" w:lastRow="0" w:firstColumn="1" w:lastColumn="0" w:noHBand="0" w:noVBand="1"/>
      </w:tblPr>
      <w:tblGrid>
        <w:gridCol w:w="5294"/>
        <w:gridCol w:w="4064"/>
        <w:gridCol w:w="1417"/>
      </w:tblGrid>
      <w:tr w:rsidR="00345CD6" w:rsidRPr="00E31BEC" w14:paraId="4EDEDB17" w14:textId="77777777" w:rsidTr="00345CD6">
        <w:trPr>
          <w:cantSplit/>
          <w:trHeight w:val="475"/>
        </w:trPr>
        <w:tc>
          <w:tcPr>
            <w:tcW w:w="5294" w:type="dxa"/>
            <w:tcBorders>
              <w:top w:val="single" w:sz="2" w:space="0" w:color="7F7F7F" w:themeColor="text1" w:themeTint="80"/>
              <w:left w:val="nil"/>
              <w:bottom w:val="nil"/>
              <w:right w:val="nil"/>
            </w:tcBorders>
            <w:vAlign w:val="center"/>
          </w:tcPr>
          <w:p w14:paraId="3B4E72F7" w14:textId="70969236" w:rsidR="00345CD6" w:rsidRPr="00E31BEC" w:rsidRDefault="00345CD6" w:rsidP="002B68FA">
            <w:pPr>
              <w:spacing w:line="276" w:lineRule="auto"/>
              <w:ind w:left="200"/>
              <w:rPr>
                <w:rFonts w:ascii="Calibri Light" w:hAnsi="Calibri Light" w:cs="Calibri Light"/>
                <w:sz w:val="22"/>
                <w:szCs w:val="22"/>
              </w:rPr>
            </w:pPr>
          </w:p>
        </w:tc>
        <w:tc>
          <w:tcPr>
            <w:tcW w:w="4064" w:type="dxa"/>
            <w:tcBorders>
              <w:top w:val="single" w:sz="4" w:space="0" w:color="7F7F7F" w:themeColor="text1" w:themeTint="80"/>
              <w:left w:val="nil"/>
              <w:bottom w:val="nil"/>
              <w:right w:val="single" w:sz="2" w:space="0" w:color="7F7F7F" w:themeColor="text1" w:themeTint="80"/>
            </w:tcBorders>
            <w:vAlign w:val="center"/>
          </w:tcPr>
          <w:p w14:paraId="4B9D5222" w14:textId="5B740E43" w:rsidR="00345CD6" w:rsidRPr="00E31BEC" w:rsidRDefault="00345CD6" w:rsidP="002B68FA">
            <w:pPr>
              <w:spacing w:line="276" w:lineRule="auto"/>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41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48E4EF09" w:rsidR="00345CD6" w:rsidRPr="00E31BEC" w:rsidRDefault="00345CD6"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lastRenderedPageBreak/>
              <w:t xml:space="preserve">If you have a concern about a grade you have received for an evaluation, please come and see me as soon as possible. Refer to the </w:t>
            </w:r>
            <w:hyperlink r:id="rId20"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21"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77003360" w14:textId="5AE2A10C" w:rsidR="00420487" w:rsidRPr="00E31BEC" w:rsidRDefault="00911B64" w:rsidP="00911B64">
      <w:pPr>
        <w:spacing w:before="120" w:line="276" w:lineRule="auto"/>
        <w:ind w:right="-72"/>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 xml:space="preserve">Students will be expected to attend classes regularly. </w:t>
      </w:r>
      <w:r>
        <w:rPr>
          <w:rStyle w:val="scxw40933719"/>
          <w:rFonts w:ascii="Calibri Light" w:hAnsi="Calibri Light" w:cs="Calibri Light"/>
          <w:color w:val="000000"/>
          <w:sz w:val="22"/>
          <w:szCs w:val="22"/>
          <w:shd w:val="clear" w:color="auto" w:fill="FFFFFF"/>
        </w:rPr>
        <w:t> </w:t>
      </w:r>
      <w:r>
        <w:rPr>
          <w:rFonts w:ascii="Calibri Light" w:hAnsi="Calibri Light" w:cs="Calibri Light"/>
          <w:color w:val="000000"/>
          <w:sz w:val="22"/>
          <w:szCs w:val="22"/>
          <w:shd w:val="clear" w:color="auto" w:fill="FFFFFF"/>
        </w:rPr>
        <w:br/>
      </w:r>
      <w:r>
        <w:rPr>
          <w:rStyle w:val="normaltextrun"/>
          <w:rFonts w:ascii="Calibri Light" w:hAnsi="Calibri Light" w:cs="Calibri Light"/>
          <w:color w:val="000000"/>
          <w:sz w:val="22"/>
          <w:szCs w:val="22"/>
          <w:shd w:val="clear" w:color="auto" w:fill="FFFFFF"/>
        </w:rPr>
        <w:t xml:space="preserve">Participation, in one form or another. will improve the learning community within the </w:t>
      </w:r>
      <w:r>
        <w:rPr>
          <w:rStyle w:val="normaltextrun"/>
          <w:rFonts w:ascii="Calibri Light" w:hAnsi="Calibri Light" w:cs="Calibri Light"/>
          <w:color w:val="000000"/>
          <w:sz w:val="22"/>
          <w:szCs w:val="22"/>
          <w:shd w:val="clear" w:color="auto" w:fill="FFFFFF"/>
        </w:rPr>
        <w:t>classroom</w:t>
      </w:r>
      <w:r>
        <w:rPr>
          <w:rStyle w:val="normaltextrun"/>
          <w:rFonts w:ascii="Calibri Light" w:hAnsi="Calibri Light" w:cs="Calibri Light"/>
          <w:color w:val="000000"/>
          <w:sz w:val="22"/>
          <w:szCs w:val="22"/>
          <w:shd w:val="clear" w:color="auto" w:fill="FFFFFF"/>
        </w:rPr>
        <w:t xml:space="preserve">. Students who make a regular effort to contribute will ensure a more positive learning environment for all. </w:t>
      </w:r>
      <w:r>
        <w:rPr>
          <w:rStyle w:val="scxw40933719"/>
          <w:rFonts w:ascii="Calibri Light" w:hAnsi="Calibri Light" w:cs="Calibri Light"/>
          <w:color w:val="000000"/>
          <w:sz w:val="22"/>
          <w:szCs w:val="22"/>
          <w:shd w:val="clear" w:color="auto" w:fill="FFFFFF"/>
        </w:rPr>
        <w:t> </w:t>
      </w:r>
      <w:r>
        <w:rPr>
          <w:rFonts w:ascii="Calibri Light" w:hAnsi="Calibri Light" w:cs="Calibri Light"/>
          <w:color w:val="000000"/>
          <w:sz w:val="22"/>
          <w:szCs w:val="22"/>
          <w:shd w:val="clear" w:color="auto" w:fill="FFFFFF"/>
        </w:rPr>
        <w:br/>
      </w:r>
      <w:r>
        <w:rPr>
          <w:rStyle w:val="normaltextrun"/>
          <w:rFonts w:ascii="Calibri Light" w:hAnsi="Calibri Light" w:cs="Calibri Light"/>
          <w:color w:val="000000"/>
          <w:sz w:val="22"/>
          <w:szCs w:val="22"/>
          <w:shd w:val="clear" w:color="auto" w:fill="FFFFFF"/>
        </w:rPr>
        <w:t>Given the sometimes delicate and difficult nature of the topics covered, a curious, collegial, and respectful attitude is expected of all participants.</w:t>
      </w: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531AB70" w14:textId="1A84DF4E" w:rsidR="009338C8" w:rsidRDefault="00911B64" w:rsidP="00404184">
      <w:r>
        <w:rPr>
          <w:rStyle w:val="normaltextrun"/>
          <w:rFonts w:ascii="Calibri Light" w:hAnsi="Calibri Light" w:cs="Calibri Light"/>
          <w:color w:val="000000"/>
          <w:sz w:val="22"/>
          <w:szCs w:val="22"/>
          <w:shd w:val="clear" w:color="auto" w:fill="FFFFFF"/>
        </w:rPr>
        <w:t xml:space="preserve">The department chair for Social Sciences (of which Political Science is one discipline) is Peter Ove.  He can be contacted at </w:t>
      </w:r>
      <w:hyperlink r:id="rId22" w:tgtFrame="_blank" w:history="1">
        <w:r>
          <w:rPr>
            <w:rStyle w:val="normaltextrun"/>
            <w:rFonts w:ascii="Calibri Light" w:hAnsi="Calibri Light" w:cs="Calibri Light"/>
            <w:color w:val="0563C1"/>
            <w:sz w:val="22"/>
            <w:szCs w:val="22"/>
            <w:u w:val="single"/>
            <w:shd w:val="clear" w:color="auto" w:fill="FFFFFF"/>
          </w:rPr>
          <w:t>ovep@camosun.ca</w:t>
        </w:r>
      </w:hyperlink>
      <w:r>
        <w:rPr>
          <w:rStyle w:val="eop"/>
          <w:color w:val="000000"/>
          <w:shd w:val="clear" w:color="auto" w:fill="FFFFFF"/>
        </w:rPr>
        <w:t> </w:t>
      </w:r>
    </w:p>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4"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32"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3"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lastRenderedPageBreak/>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B05B" w14:textId="77777777" w:rsidR="0076329C" w:rsidRDefault="0076329C">
      <w:r>
        <w:separator/>
      </w:r>
    </w:p>
  </w:endnote>
  <w:endnote w:type="continuationSeparator" w:id="0">
    <w:p w14:paraId="3DF8707A" w14:textId="77777777" w:rsidR="0076329C" w:rsidRDefault="0076329C">
      <w:r>
        <w:continuationSeparator/>
      </w:r>
    </w:p>
  </w:endnote>
  <w:endnote w:type="continuationNotice" w:id="1">
    <w:p w14:paraId="3919D5EB" w14:textId="77777777" w:rsidR="0076329C" w:rsidRDefault="00763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A12E" w14:textId="77777777" w:rsidR="0076329C" w:rsidRDefault="0076329C">
      <w:r>
        <w:separator/>
      </w:r>
    </w:p>
  </w:footnote>
  <w:footnote w:type="continuationSeparator" w:id="0">
    <w:p w14:paraId="242C4B23" w14:textId="77777777" w:rsidR="0076329C" w:rsidRDefault="0076329C">
      <w:r>
        <w:continuationSeparator/>
      </w:r>
    </w:p>
  </w:footnote>
  <w:footnote w:type="continuationNotice" w:id="1">
    <w:p w14:paraId="2A23BC8B" w14:textId="77777777" w:rsidR="0076329C" w:rsidRDefault="007632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D0A4D"/>
    <w:multiLevelType w:val="hybridMultilevel"/>
    <w:tmpl w:val="8F08D162"/>
    <w:lvl w:ilvl="0" w:tplc="C022562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74956174">
    <w:abstractNumId w:val="1"/>
  </w:num>
  <w:num w:numId="2" w16cid:durableId="1478187584">
    <w:abstractNumId w:val="6"/>
  </w:num>
  <w:num w:numId="3" w16cid:durableId="1495489862">
    <w:abstractNumId w:val="10"/>
  </w:num>
  <w:num w:numId="4" w16cid:durableId="868033933">
    <w:abstractNumId w:val="3"/>
  </w:num>
  <w:num w:numId="5" w16cid:durableId="1530289638">
    <w:abstractNumId w:val="5"/>
  </w:num>
  <w:num w:numId="6" w16cid:durableId="477037118">
    <w:abstractNumId w:val="0"/>
  </w:num>
  <w:num w:numId="7" w16cid:durableId="1890603715">
    <w:abstractNumId w:val="2"/>
  </w:num>
  <w:num w:numId="8" w16cid:durableId="842546063">
    <w:abstractNumId w:val="8"/>
  </w:num>
  <w:num w:numId="9" w16cid:durableId="380790731">
    <w:abstractNumId w:val="7"/>
  </w:num>
  <w:num w:numId="10" w16cid:durableId="1082794545">
    <w:abstractNumId w:val="4"/>
  </w:num>
  <w:num w:numId="11" w16cid:durableId="1732920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93709"/>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45CD6"/>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5063"/>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329C"/>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1B64"/>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4C3D"/>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017BF"/>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04F8"/>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16A38"/>
    <w:rsid w:val="00E210FD"/>
    <w:rsid w:val="00E31BEC"/>
    <w:rsid w:val="00E340FA"/>
    <w:rsid w:val="00E4565B"/>
    <w:rsid w:val="00E45876"/>
    <w:rsid w:val="00E64AA8"/>
    <w:rsid w:val="00E71C16"/>
    <w:rsid w:val="00E814BA"/>
    <w:rsid w:val="00E81662"/>
    <w:rsid w:val="00E921E1"/>
    <w:rsid w:val="00EA77C5"/>
    <w:rsid w:val="00EB306C"/>
    <w:rsid w:val="00EB7BEF"/>
    <w:rsid w:val="00EC497C"/>
    <w:rsid w:val="00ED01B2"/>
    <w:rsid w:val="00EE4806"/>
    <w:rsid w:val="00EF279F"/>
    <w:rsid w:val="00EF33A6"/>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paragraph">
    <w:name w:val="paragraph"/>
    <w:basedOn w:val="Normal"/>
    <w:rsid w:val="00C017BF"/>
    <w:pPr>
      <w:spacing w:before="100" w:beforeAutospacing="1" w:after="100" w:afterAutospacing="1"/>
    </w:pPr>
    <w:rPr>
      <w:lang w:eastAsia="ja-JP"/>
    </w:rPr>
  </w:style>
  <w:style w:type="character" w:customStyle="1" w:styleId="normaltextrun">
    <w:name w:val="normaltextrun"/>
    <w:basedOn w:val="DefaultParagraphFont"/>
    <w:rsid w:val="00C017BF"/>
  </w:style>
  <w:style w:type="character" w:customStyle="1" w:styleId="eop">
    <w:name w:val="eop"/>
    <w:basedOn w:val="DefaultParagraphFont"/>
    <w:rsid w:val="00C017BF"/>
  </w:style>
  <w:style w:type="table" w:customStyle="1" w:styleId="TableGrid1">
    <w:name w:val="Table Grid1"/>
    <w:rsid w:val="00D904F8"/>
    <w:tblPr>
      <w:tblCellMar>
        <w:top w:w="0" w:type="dxa"/>
        <w:left w:w="0" w:type="dxa"/>
        <w:bottom w:w="0" w:type="dxa"/>
        <w:right w:w="0" w:type="dxa"/>
      </w:tblCellMar>
    </w:tblPr>
  </w:style>
  <w:style w:type="character" w:customStyle="1" w:styleId="scxw40933719">
    <w:name w:val="scxw40933719"/>
    <w:basedOn w:val="DefaultParagraphFont"/>
    <w:rsid w:val="0091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540676933">
      <w:bodyDiv w:val="1"/>
      <w:marLeft w:val="0"/>
      <w:marRight w:val="0"/>
      <w:marTop w:val="0"/>
      <w:marBottom w:val="0"/>
      <w:divBdr>
        <w:top w:val="none" w:sz="0" w:space="0" w:color="auto"/>
        <w:left w:val="none" w:sz="0" w:space="0" w:color="auto"/>
        <w:bottom w:val="none" w:sz="0" w:space="0" w:color="auto"/>
        <w:right w:val="none" w:sz="0" w:space="0" w:color="auto"/>
      </w:divBdr>
      <w:divsChild>
        <w:div w:id="1893272582">
          <w:marLeft w:val="0"/>
          <w:marRight w:val="0"/>
          <w:marTop w:val="0"/>
          <w:marBottom w:val="0"/>
          <w:divBdr>
            <w:top w:val="none" w:sz="0" w:space="0" w:color="auto"/>
            <w:left w:val="none" w:sz="0" w:space="0" w:color="auto"/>
            <w:bottom w:val="none" w:sz="0" w:space="0" w:color="auto"/>
            <w:right w:val="none" w:sz="0" w:space="0" w:color="auto"/>
          </w:divBdr>
        </w:div>
        <w:div w:id="1425220528">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nsole.pearson.com/enrollment/u09drh" TargetMode="External"/><Relationship Id="rId29" Type="http://schemas.openxmlformats.org/officeDocument/2006/relationships/hyperlink" Target="http://camosun.ca/help-centres" TargetMode="Externa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camosun.ca/services/accessible-learning/exa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mailto:ovep@camosun.ca"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youtu.be/tv29UF4IL4w" TargetMode="External"/><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3B30F5"/>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17922-E606-4AA6-BF00-9684AF3ECDD6}">
  <ds:schemaRefs>
    <ds:schemaRef ds:uri="http://schemas.openxmlformats.org/officeDocument/2006/bibliography"/>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AE31697C-2F28-4C41-B22A-C51C3D3364CF}"/>
</file>

<file path=customXml/itemProps4.xml><?xml version="1.0" encoding="utf-8"?>
<ds:datastoreItem xmlns:ds="http://schemas.openxmlformats.org/officeDocument/2006/customXml" ds:itemID="{F2E6284B-4F16-4DEC-ADED-C089EF86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Daniel Reeve</cp:lastModifiedBy>
  <cp:revision>11</cp:revision>
  <cp:lastPrinted>2020-03-11T23:40:00Z</cp:lastPrinted>
  <dcterms:created xsi:type="dcterms:W3CDTF">2021-04-21T16:39:00Z</dcterms:created>
  <dcterms:modified xsi:type="dcterms:W3CDTF">2022-08-26T19:04:00Z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