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ENGL-151:  Academic Writing Strategies</w:t>
          </w:r>
        </w:sdtContent>
      </w:sdt>
      <w:r>
        <w:rPr>
          <w:rFonts w:ascii="Calibri Light" w:hAnsi="Calibri Light" w:cs="Calibri Light"/>
          <w:color w:val="004A8D"/>
          <w:sz w:val="22"/>
          <w:szCs w:val="22"/>
        </w:rPr>
        <w:tab/>
      </w:r>
    </w:p>
    <w:p w14:paraId="36CB7F94" w14:textId="5BE08343"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F019E9">
        <w:rPr>
          <w:rFonts w:ascii="Calibri Light" w:hAnsi="Calibri Light" w:cs="Calibri Light"/>
          <w:color w:val="004A8D"/>
          <w:sz w:val="22"/>
          <w:szCs w:val="22"/>
        </w:rPr>
        <w:t xml:space="preserve"> </w:t>
      </w:r>
      <w:r w:rsidR="00EA2A34" w:rsidRPr="00EA2A34">
        <w:rPr>
          <w:rFonts w:ascii="Calibri Light" w:hAnsi="Calibri Light" w:cs="Calibri Light"/>
          <w:color w:val="000000" w:themeColor="text1"/>
          <w:sz w:val="22"/>
          <w:szCs w:val="22"/>
        </w:rPr>
        <w:t>1</w:t>
      </w:r>
      <w:r w:rsidR="009F21EB">
        <w:rPr>
          <w:rFonts w:ascii="Calibri Light" w:hAnsi="Calibri Light" w:cs="Calibri Light"/>
          <w:color w:val="000000" w:themeColor="text1"/>
          <w:sz w:val="22"/>
          <w:szCs w:val="22"/>
        </w:rPr>
        <w:t>2</w:t>
      </w:r>
      <w:r>
        <w:rPr>
          <w:rFonts w:ascii="Calibri Light" w:hAnsi="Calibri Light" w:cs="Calibri Light"/>
          <w:color w:val="004A8D"/>
          <w:sz w:val="22"/>
          <w:szCs w:val="22"/>
        </w:rPr>
        <w:tab/>
      </w:r>
    </w:p>
    <w:p w14:paraId="648530D1" w14:textId="7ADE127F"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EA2A34" w:rsidRPr="00EA2A34">
        <w:rPr>
          <w:rFonts w:ascii="Calibri Light" w:hAnsi="Calibri Light" w:cs="Calibri Light"/>
          <w:color w:val="000000" w:themeColor="text1"/>
          <w:sz w:val="22"/>
          <w:szCs w:val="22"/>
        </w:rPr>
        <w:t>Fall 202</w:t>
      </w:r>
      <w:r w:rsidR="009F21EB">
        <w:rPr>
          <w:rFonts w:ascii="Calibri Light" w:hAnsi="Calibri Light" w:cs="Calibri Light"/>
          <w:color w:val="000000" w:themeColor="text1"/>
          <w:sz w:val="22"/>
          <w:szCs w:val="22"/>
        </w:rPr>
        <w:t>2</w:t>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3E585B9C"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EA2A34" w:rsidRPr="00EA2A34">
        <w:rPr>
          <w:rFonts w:ascii="Calibri Light" w:hAnsi="Calibri Light" w:cs="Calibri Light"/>
          <w:color w:val="000000" w:themeColor="text1"/>
          <w:sz w:val="22"/>
          <w:szCs w:val="22"/>
        </w:rPr>
        <w:t>In Person</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4D70AA20" w14:textId="77777777" w:rsidR="00EA2A34" w:rsidRDefault="00EA2A34" w:rsidP="00EA2A34">
      <w:r w:rsidRPr="00EA2A34">
        <w:rPr>
          <w:rFonts w:ascii="Calibri Light" w:hAnsi="Calibri Light" w:cs="Calibri Light"/>
          <w:color w:val="7F7F7F" w:themeColor="text1" w:themeTint="80"/>
          <w:sz w:val="22"/>
          <w:szCs w:val="22"/>
          <w:bdr w:val="none" w:sz="0" w:space="0" w:color="auto" w:frame="1"/>
          <w:shd w:val="clear" w:color="auto" w:fill="FFFFFF"/>
        </w:rPr>
        <w:t>For COVID-19 information please visit </w:t>
      </w:r>
      <w:hyperlink r:id="rId15" w:tgtFrame="_blank" w:tooltip="Camosun College - COVID-related information" w:history="1">
        <w:r>
          <w:rPr>
            <w:rStyle w:val="Hyperlink"/>
            <w:rFonts w:ascii="Calibri Light" w:hAnsi="Calibri Light" w:cs="Calibri Light"/>
            <w:sz w:val="22"/>
            <w:szCs w:val="22"/>
            <w:bdr w:val="none" w:sz="0" w:space="0" w:color="auto" w:frame="1"/>
            <w:shd w:val="clear" w:color="auto" w:fill="FFFFFF"/>
          </w:rPr>
          <w:t>https://legacy.camosun.ca/covid19/index.html</w:t>
        </w:r>
      </w:hyperlink>
      <w:r>
        <w:rPr>
          <w:rFonts w:ascii="Calibri Light" w:hAnsi="Calibri Light" w:cs="Calibri Light"/>
          <w:color w:val="1F497D"/>
          <w:sz w:val="22"/>
          <w:szCs w:val="22"/>
          <w:bdr w:val="none" w:sz="0" w:space="0" w:color="auto" w:frame="1"/>
          <w:shd w:val="clear" w:color="auto" w:fill="FFFFFF"/>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00644CC" w14:textId="77777777" w:rsidR="009F21EB" w:rsidRPr="0080560F" w:rsidRDefault="009F21EB" w:rsidP="009F21EB">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Pr="00EA2A34">
        <w:rPr>
          <w:rFonts w:ascii="Calibri Light" w:hAnsi="Calibri Light" w:cs="Calibri Light"/>
          <w:color w:val="000000" w:themeColor="text1"/>
          <w:sz w:val="22"/>
          <w:szCs w:val="22"/>
        </w:rPr>
        <w:t>Janet Doherty</w:t>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p>
    <w:p w14:paraId="4B8A1A8E" w14:textId="77777777" w:rsidR="009F21EB" w:rsidRDefault="009F21EB" w:rsidP="009F21EB">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Pr="00EA2A34">
        <w:rPr>
          <w:rFonts w:ascii="Calibri Light" w:hAnsi="Calibri Light" w:cs="Calibri Light"/>
          <w:color w:val="000000" w:themeColor="text1"/>
          <w:sz w:val="22"/>
          <w:szCs w:val="22"/>
        </w:rPr>
        <w:t>dohertyj@camosun.bc.ca</w:t>
      </w:r>
      <w:r>
        <w:rPr>
          <w:rFonts w:ascii="Calibri Light" w:hAnsi="Calibri Light" w:cs="Calibri Light"/>
          <w:color w:val="004A8D"/>
          <w:sz w:val="22"/>
          <w:szCs w:val="22"/>
        </w:rPr>
        <w:tab/>
      </w:r>
    </w:p>
    <w:p w14:paraId="0C298844" w14:textId="77777777" w:rsidR="009F21EB" w:rsidRDefault="009F21EB" w:rsidP="009F21EB">
      <w:pPr>
        <w:spacing w:line="360" w:lineRule="auto"/>
        <w:rPr>
          <w:sz w:val="22"/>
          <w:szCs w:val="22"/>
        </w:rPr>
      </w:pPr>
      <w:r>
        <w:rPr>
          <w:rFonts w:ascii="Calibri Light" w:hAnsi="Calibri Light" w:cs="Calibri Light"/>
          <w:color w:val="004A8D"/>
          <w:sz w:val="22"/>
          <w:szCs w:val="22"/>
        </w:rPr>
        <w:t>OFFICE:</w:t>
      </w:r>
      <w:r>
        <w:rPr>
          <w:rFonts w:ascii="Calibri Light" w:hAnsi="Calibri Light" w:cs="Calibri Light"/>
          <w:color w:val="004A8D"/>
          <w:sz w:val="22"/>
          <w:szCs w:val="22"/>
        </w:rPr>
        <w:tab/>
      </w:r>
      <w:r w:rsidRPr="00EA2A34">
        <w:rPr>
          <w:rFonts w:ascii="Calibri Light" w:hAnsi="Calibri Light" w:cs="Calibri Light"/>
          <w:color w:val="000000" w:themeColor="text1"/>
          <w:sz w:val="22"/>
          <w:szCs w:val="22"/>
        </w:rPr>
        <w:t>Paul 218</w:t>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p>
    <w:p w14:paraId="305D418A" w14:textId="77777777" w:rsidR="009F21EB" w:rsidRDefault="009F21EB" w:rsidP="009F21EB">
      <w:pPr>
        <w:spacing w:line="360" w:lineRule="auto"/>
        <w:rPr>
          <w:rFonts w:ascii="Calibri Light" w:hAnsi="Calibri Light" w:cs="Calibri Light"/>
          <w:color w:val="004A8D"/>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Pr="2402968A">
        <w:rPr>
          <w:rFonts w:ascii="Calibri Light" w:hAnsi="Calibri Light" w:cs="Calibri Light"/>
          <w:color w:val="000000" w:themeColor="text1"/>
          <w:sz w:val="22"/>
          <w:szCs w:val="22"/>
        </w:rPr>
        <w:t xml:space="preserve">Monday </w:t>
      </w:r>
      <w:r>
        <w:rPr>
          <w:rFonts w:ascii="Calibri Light" w:hAnsi="Calibri Light" w:cs="Calibri Light"/>
          <w:color w:val="000000" w:themeColor="text1"/>
          <w:sz w:val="22"/>
          <w:szCs w:val="22"/>
        </w:rPr>
        <w:t>3-5pm</w:t>
      </w:r>
      <w:r w:rsidRPr="2402968A">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Friday</w:t>
      </w:r>
      <w:r w:rsidRPr="2402968A">
        <w:rPr>
          <w:rFonts w:ascii="Calibri Light" w:hAnsi="Calibri Light" w:cs="Calibri Light"/>
          <w:color w:val="000000" w:themeColor="text1"/>
          <w:sz w:val="22"/>
          <w:szCs w:val="22"/>
        </w:rPr>
        <w:t xml:space="preserve"> 1</w:t>
      </w:r>
      <w:r>
        <w:rPr>
          <w:rFonts w:ascii="Calibri Light" w:hAnsi="Calibri Light" w:cs="Calibri Light"/>
          <w:color w:val="000000" w:themeColor="text1"/>
          <w:sz w:val="22"/>
          <w:szCs w:val="22"/>
        </w:rPr>
        <w:t>1:30am</w:t>
      </w:r>
      <w:r w:rsidRPr="2402968A">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12:30pm and 2:30-3:30pm</w:t>
      </w:r>
      <w:r w:rsidRPr="2402968A">
        <w:rPr>
          <w:rFonts w:ascii="Calibri Light" w:hAnsi="Calibri Light" w:cs="Calibri Light"/>
          <w:color w:val="000000" w:themeColor="text1"/>
          <w:sz w:val="22"/>
          <w:szCs w:val="22"/>
        </w:rPr>
        <w:t>, or by appointment</w:t>
      </w:r>
      <w:r>
        <w:rPr>
          <w:rFonts w:ascii="Calibri Light" w:hAnsi="Calibri Light" w:cs="Calibri Light"/>
          <w:color w:val="004A8D"/>
          <w:sz w:val="22"/>
          <w:szCs w:val="22"/>
        </w:rPr>
        <w:tab/>
      </w:r>
    </w:p>
    <w:p w14:paraId="04A824C0" w14:textId="77777777" w:rsidR="009F21EB" w:rsidRDefault="009F21EB" w:rsidP="009F21EB">
      <w:pPr>
        <w:spacing w:line="360" w:lineRule="auto"/>
        <w:rPr>
          <w:sz w:val="22"/>
          <w:szCs w:val="22"/>
        </w:rPr>
      </w:pPr>
      <w:r>
        <w:rPr>
          <w:rFonts w:ascii="Calibri Light" w:hAnsi="Calibri Light" w:cs="Calibri Light"/>
          <w:color w:val="004A8D"/>
          <w:sz w:val="22"/>
          <w:szCs w:val="22"/>
        </w:rPr>
        <w:t>PHONE:</w:t>
      </w:r>
      <w:r>
        <w:rPr>
          <w:rFonts w:ascii="Calibri Light" w:hAnsi="Calibri Light" w:cs="Calibri Light"/>
          <w:color w:val="004A8D"/>
          <w:sz w:val="22"/>
          <w:szCs w:val="22"/>
        </w:rPr>
        <w:tab/>
      </w:r>
      <w:r>
        <w:rPr>
          <w:rFonts w:ascii="Calibri Light" w:hAnsi="Calibri Light" w:cs="Calibri Light"/>
          <w:color w:val="000000" w:themeColor="text1"/>
          <w:sz w:val="22"/>
          <w:szCs w:val="22"/>
        </w:rPr>
        <w:t>250-370-3974</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2D88B5B4" w14:textId="65AE8BDA"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self-awareness of methods of inquiry, critique, and reflection.</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60180A"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r w:rsidR="00FE1DED" w:rsidRPr="008049F9">
            <w:rPr>
              <w:rFonts w:ascii="Calibri Light" w:hAnsi="Calibri Light" w:cs="Calibri Light"/>
              <w:sz w:val="22"/>
              <w:szCs w:val="22"/>
            </w:rPr>
            <w:br/>
            <w:t>• B in ENGL 170</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60180A"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60180A"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Form critical responses to ideas.</w:t>
          </w:r>
          <w:r>
            <w:rPr>
              <w:rFonts w:ascii="Calibri Light" w:hAnsi="Calibri Light" w:cs="Calibri Light"/>
              <w:sz w:val="22"/>
              <w:szCs w:val="22"/>
            </w:rPr>
            <w:br/>
            <w:t>• Distinguish between fact and opinion.</w:t>
          </w:r>
          <w:r>
            <w:rPr>
              <w:rFonts w:ascii="Calibri Light" w:hAnsi="Calibri Light" w:cs="Calibri Light"/>
              <w:sz w:val="22"/>
              <w:szCs w:val="22"/>
            </w:rPr>
            <w:br/>
            <w:t>• Analyse and articulate the reasoning behind an argument.</w:t>
          </w:r>
          <w:r>
            <w:rPr>
              <w:rFonts w:ascii="Calibri Light" w:hAnsi="Calibri Light" w:cs="Calibri Light"/>
              <w:sz w:val="22"/>
              <w:szCs w:val="22"/>
            </w:rPr>
            <w:br/>
            <w:t>• Demonstrate a critical examination of ideas through close reading, inquiry, divergent thinking, evaluation of evidence and interpretation, as well as an understanding of rhetoric, reason, logic and word usage.</w:t>
          </w:r>
          <w:r>
            <w:rPr>
              <w:rFonts w:ascii="Calibri Light" w:hAnsi="Calibri Light" w:cs="Calibri Light"/>
              <w:sz w:val="22"/>
              <w:szCs w:val="22"/>
            </w:rPr>
            <w:br/>
            <w:t>• Produce writing under exam conditions, as well as outside class.</w:t>
          </w:r>
          <w:r>
            <w:rPr>
              <w:rFonts w:ascii="Calibri Light" w:hAnsi="Calibri Light" w:cs="Calibri Light"/>
              <w:sz w:val="22"/>
              <w:szCs w:val="22"/>
            </w:rPr>
            <w:br/>
            <w:t>• Differentiate academic and non-academic writing.</w:t>
          </w:r>
          <w:r>
            <w:rPr>
              <w:rFonts w:ascii="Calibri Light" w:hAnsi="Calibri Light" w:cs="Calibri Light"/>
              <w:sz w:val="22"/>
              <w:szCs w:val="22"/>
            </w:rPr>
            <w:br/>
          </w:r>
          <w:r>
            <w:rPr>
              <w:rFonts w:ascii="Calibri Light" w:hAnsi="Calibri Light" w:cs="Calibri Light"/>
              <w:sz w:val="22"/>
              <w:szCs w:val="22"/>
            </w:rPr>
            <w:br/>
            <w:t>2. Write in an academic style common to multiple disciplines.</w:t>
          </w:r>
          <w:r>
            <w:rPr>
              <w:rFonts w:ascii="Calibri Light" w:hAnsi="Calibri Light" w:cs="Calibri Light"/>
              <w:sz w:val="22"/>
              <w:szCs w:val="22"/>
            </w:rPr>
            <w:br/>
            <w:t>• Approach writing as an active exploration of multiple perspectives on a topic.</w:t>
          </w:r>
          <w:r>
            <w:rPr>
              <w:rFonts w:ascii="Calibri Light" w:hAnsi="Calibri Light" w:cs="Calibri Light"/>
              <w:sz w:val="22"/>
              <w:szCs w:val="22"/>
            </w:rPr>
            <w:br/>
            <w:t>• Compose effective summaries.</w:t>
          </w:r>
          <w:r>
            <w:rPr>
              <w:rFonts w:ascii="Calibri Light" w:hAnsi="Calibri Light" w:cs="Calibri Light"/>
              <w:sz w:val="22"/>
              <w:szCs w:val="22"/>
            </w:rPr>
            <w:br/>
            <w:t>• Select and use rhetorical patterns purposefully.</w:t>
          </w:r>
          <w:r>
            <w:rPr>
              <w:rFonts w:ascii="Calibri Light" w:hAnsi="Calibri Light" w:cs="Calibri Light"/>
              <w:sz w:val="22"/>
              <w:szCs w:val="22"/>
            </w:rPr>
            <w:br/>
            <w:t>• Employ a comprehensive writing process, which includes prewriting, focusing, planning, multiple drafting, conferring, revising and editing/proofing.</w:t>
          </w:r>
          <w:r>
            <w:rPr>
              <w:rFonts w:ascii="Calibri Light" w:hAnsi="Calibri Light" w:cs="Calibri Light"/>
              <w:sz w:val="22"/>
              <w:szCs w:val="22"/>
            </w:rPr>
            <w:br/>
            <w:t>• Develop an argument with a controlling thesis; write unified, coherent paragraphs, including effective</w:t>
          </w:r>
          <w:r>
            <w:rPr>
              <w:rFonts w:ascii="Calibri Light" w:hAnsi="Calibri Light" w:cs="Calibri Light"/>
              <w:sz w:val="22"/>
              <w:szCs w:val="22"/>
            </w:rPr>
            <w:br/>
            <w:t>introductions, transitions and conclusions in correct, clear, effective English.</w:t>
          </w:r>
          <w:r>
            <w:rPr>
              <w:rFonts w:ascii="Calibri Light" w:hAnsi="Calibri Light" w:cs="Calibri Light"/>
              <w:sz w:val="22"/>
              <w:szCs w:val="22"/>
            </w:rPr>
            <w:br/>
            <w:t>• Develop effective, focused research questions.</w:t>
          </w:r>
          <w:r>
            <w:rPr>
              <w:rFonts w:ascii="Calibri Light" w:hAnsi="Calibri Light" w:cs="Calibri Light"/>
              <w:sz w:val="22"/>
              <w:szCs w:val="22"/>
            </w:rPr>
            <w:br/>
            <w:t>• Demonstrate control, clarity and cohesion in the development and organization of ideas.</w:t>
          </w:r>
          <w:r>
            <w:rPr>
              <w:rFonts w:ascii="Calibri Light" w:hAnsi="Calibri Light" w:cs="Calibri Light"/>
              <w:sz w:val="22"/>
              <w:szCs w:val="22"/>
            </w:rPr>
            <w:br/>
            <w:t>• Vary style purposefully for planned rhetorical strategies.</w:t>
          </w:r>
          <w:r>
            <w:rPr>
              <w:rFonts w:ascii="Calibri Light" w:hAnsi="Calibri Light" w:cs="Calibri Light"/>
              <w:sz w:val="22"/>
              <w:szCs w:val="22"/>
            </w:rPr>
            <w:br/>
            <w:t>• Write for specific results.</w:t>
          </w:r>
          <w:r>
            <w:rPr>
              <w:rFonts w:ascii="Calibri Light" w:hAnsi="Calibri Light" w:cs="Calibri Light"/>
              <w:sz w:val="22"/>
              <w:szCs w:val="22"/>
            </w:rPr>
            <w:br/>
            <w:t>• Critique his/her own and others’ writing.</w:t>
          </w:r>
          <w:r>
            <w:rPr>
              <w:rFonts w:ascii="Calibri Light" w:hAnsi="Calibri Light" w:cs="Calibri Light"/>
              <w:sz w:val="22"/>
              <w:szCs w:val="22"/>
            </w:rPr>
            <w:br/>
          </w:r>
          <w:r>
            <w:rPr>
              <w:rFonts w:ascii="Calibri Light" w:hAnsi="Calibri Light" w:cs="Calibri Light"/>
              <w:sz w:val="22"/>
              <w:szCs w:val="22"/>
            </w:rPr>
            <w:br/>
            <w:t>3. Read and analyze complex texts from various academic disciplines.</w:t>
          </w:r>
          <w:r>
            <w:rPr>
              <w:rFonts w:ascii="Calibri Light" w:hAnsi="Calibri Light" w:cs="Calibri Light"/>
              <w:sz w:val="22"/>
              <w:szCs w:val="22"/>
            </w:rPr>
            <w:br/>
            <w:t>• Vary reading approaches for different purposes, such as personal response, persuasion, and criticism.</w:t>
          </w:r>
          <w:r>
            <w:rPr>
              <w:rFonts w:ascii="Calibri Light" w:hAnsi="Calibri Light" w:cs="Calibri Light"/>
              <w:sz w:val="22"/>
              <w:szCs w:val="22"/>
            </w:rPr>
            <w:br/>
            <w:t>• Participate and engage in a dynamic, stimulating exchange of ideas based upon close textual readings.</w:t>
          </w:r>
          <w:r>
            <w:rPr>
              <w:rFonts w:ascii="Calibri Light" w:hAnsi="Calibri Light" w:cs="Calibri Light"/>
              <w:sz w:val="22"/>
              <w:szCs w:val="22"/>
            </w:rPr>
            <w:br/>
            <w:t>• Discuss and debate text using terminology appropriate to the discipline and context of those texts.</w:t>
          </w:r>
          <w:r>
            <w:rPr>
              <w:rFonts w:ascii="Calibri Light" w:hAnsi="Calibri Light" w:cs="Calibri Light"/>
              <w:sz w:val="22"/>
              <w:szCs w:val="22"/>
            </w:rPr>
            <w:br/>
            <w:t>• Analyze textual readings, which may include visual texts, by identifying controlling ideas, supporting</w:t>
          </w:r>
          <w:r>
            <w:rPr>
              <w:rFonts w:ascii="Calibri Light" w:hAnsi="Calibri Light" w:cs="Calibri Light"/>
              <w:sz w:val="22"/>
              <w:szCs w:val="22"/>
            </w:rPr>
            <w:br/>
            <w:t>details, dominant rhetorical pattern, subtext, tone and stylistic features.</w:t>
          </w:r>
          <w:r>
            <w:rPr>
              <w:rFonts w:ascii="Calibri Light" w:hAnsi="Calibri Light" w:cs="Calibri Light"/>
              <w:sz w:val="22"/>
              <w:szCs w:val="22"/>
            </w:rPr>
            <w:br/>
            <w:t>• Summarize readings to reflect coherently the original’s ideas, purpose, organization, and tone.</w:t>
          </w:r>
          <w:r>
            <w:rPr>
              <w:rFonts w:ascii="Calibri Light" w:hAnsi="Calibri Light" w:cs="Calibri Light"/>
              <w:sz w:val="22"/>
              <w:szCs w:val="22"/>
            </w:rPr>
            <w:br/>
            <w:t>• Critically read your own and others’ writing.</w:t>
          </w:r>
          <w:r>
            <w:rPr>
              <w:rFonts w:ascii="Calibri Light" w:hAnsi="Calibri Light" w:cs="Calibri Light"/>
              <w:sz w:val="22"/>
              <w:szCs w:val="22"/>
            </w:rPr>
            <w:br/>
          </w:r>
          <w:r>
            <w:rPr>
              <w:rFonts w:ascii="Calibri Light" w:hAnsi="Calibri Light" w:cs="Calibri Light"/>
              <w:sz w:val="22"/>
              <w:szCs w:val="22"/>
            </w:rPr>
            <w:br/>
            <w:t>4. Demonstrate information literacy skills.</w:t>
          </w:r>
          <w:r>
            <w:rPr>
              <w:rFonts w:ascii="Calibri Light" w:hAnsi="Calibri Light" w:cs="Calibri Light"/>
              <w:sz w:val="22"/>
              <w:szCs w:val="22"/>
            </w:rPr>
            <w:br/>
            <w:t>• Determine the nature and extent of the information needed.</w:t>
          </w:r>
          <w:r>
            <w:rPr>
              <w:rFonts w:ascii="Calibri Light" w:hAnsi="Calibri Light" w:cs="Calibri Light"/>
              <w:sz w:val="22"/>
              <w:szCs w:val="22"/>
            </w:rPr>
            <w:br/>
            <w:t>• Know and use what information resources are available, in different formats.</w:t>
          </w:r>
          <w:r>
            <w:rPr>
              <w:rFonts w:ascii="Calibri Light" w:hAnsi="Calibri Light" w:cs="Calibri Light"/>
              <w:sz w:val="22"/>
              <w:szCs w:val="22"/>
            </w:rPr>
            <w:br/>
            <w:t>• Use print and electronic resources effectively and efficiently.</w:t>
          </w:r>
          <w:r>
            <w:rPr>
              <w:rFonts w:ascii="Calibri Light" w:hAnsi="Calibri Light" w:cs="Calibri Light"/>
              <w:sz w:val="22"/>
              <w:szCs w:val="22"/>
            </w:rPr>
            <w:br/>
            <w:t>• Evaluate sources for authority, relevance, reliability, currency and other criteria.</w:t>
          </w:r>
          <w:r>
            <w:rPr>
              <w:rFonts w:ascii="Calibri Light" w:hAnsi="Calibri Light" w:cs="Calibri Light"/>
              <w:sz w:val="22"/>
              <w:szCs w:val="22"/>
            </w:rPr>
            <w:br/>
            <w:t>• Incorporate and integrate research through correct use of summary, paraphrase and quotation.</w:t>
          </w:r>
          <w:r>
            <w:rPr>
              <w:rFonts w:ascii="Calibri Light" w:hAnsi="Calibri Light" w:cs="Calibri Light"/>
              <w:sz w:val="22"/>
              <w:szCs w:val="22"/>
            </w:rPr>
            <w:br/>
            <w:t>• Document sources fully and ethically, according to specified bibliographic conventions.</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lastRenderedPageBreak/>
            <w:t>5. Develop self-awareness as an academic writer and contributor.</w:t>
          </w:r>
          <w:r>
            <w:rPr>
              <w:rFonts w:ascii="Calibri Light" w:hAnsi="Calibri Light" w:cs="Calibri Light"/>
              <w:sz w:val="22"/>
              <w:szCs w:val="22"/>
            </w:rPr>
            <w:br/>
            <w:t>• Articulate one’s position in a critical debate of ideas.</w:t>
          </w:r>
          <w:r>
            <w:rPr>
              <w:rFonts w:ascii="Calibri Light" w:hAnsi="Calibri Light" w:cs="Calibri Light"/>
              <w:sz w:val="22"/>
              <w:szCs w:val="22"/>
            </w:rPr>
            <w:br/>
            <w:t>• Reflect on one’s own writing for continuous improvement.</w:t>
          </w:r>
        </w:p>
      </w:sdtContent>
    </w:sdt>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22591F0F"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 xml:space="preserve">REQUIRED MATERIALS </w:t>
      </w:r>
    </w:p>
    <w:p w14:paraId="50095612" w14:textId="1A70DEA8" w:rsidR="00EA2A34" w:rsidRPr="00223229" w:rsidRDefault="00EA2A34" w:rsidP="00EA2A34">
      <w:pPr>
        <w:tabs>
          <w:tab w:val="left" w:pos="360"/>
        </w:tabs>
        <w:ind w:left="360" w:hanging="360"/>
        <w:rPr>
          <w:sz w:val="22"/>
        </w:rPr>
      </w:pPr>
      <w:r>
        <w:rPr>
          <w:sz w:val="22"/>
        </w:rPr>
        <w:tab/>
      </w:r>
      <w:r>
        <w:rPr>
          <w:sz w:val="22"/>
        </w:rPr>
        <w:tab/>
      </w:r>
      <w:r w:rsidRPr="00223229">
        <w:rPr>
          <w:sz w:val="22"/>
        </w:rPr>
        <w:t>(a)</w:t>
      </w:r>
      <w:r>
        <w:rPr>
          <w:sz w:val="22"/>
        </w:rPr>
        <w:t xml:space="preserve">  </w:t>
      </w:r>
      <w:r>
        <w:rPr>
          <w:i/>
          <w:sz w:val="22"/>
        </w:rPr>
        <w:t>All the Light We Cannot See</w:t>
      </w:r>
      <w:r>
        <w:rPr>
          <w:sz w:val="22"/>
        </w:rPr>
        <w:t xml:space="preserve"> by Anthony </w:t>
      </w:r>
      <w:proofErr w:type="spellStart"/>
      <w:r>
        <w:rPr>
          <w:sz w:val="22"/>
        </w:rPr>
        <w:t>Doerr</w:t>
      </w:r>
      <w:proofErr w:type="spellEnd"/>
      <w:r>
        <w:rPr>
          <w:sz w:val="22"/>
        </w:rPr>
        <w:t xml:space="preserve">.  </w:t>
      </w:r>
    </w:p>
    <w:p w14:paraId="1137BF4B" w14:textId="77777777" w:rsidR="00EA2A34" w:rsidRDefault="00EA2A34" w:rsidP="00EA2A34">
      <w:pPr>
        <w:tabs>
          <w:tab w:val="left" w:pos="360"/>
        </w:tabs>
        <w:ind w:left="360" w:hanging="360"/>
        <w:rPr>
          <w:sz w:val="22"/>
        </w:rPr>
      </w:pPr>
      <w:r>
        <w:rPr>
          <w:sz w:val="22"/>
        </w:rPr>
        <w:tab/>
      </w:r>
      <w:r>
        <w:rPr>
          <w:sz w:val="22"/>
        </w:rPr>
        <w:tab/>
      </w:r>
      <w:r w:rsidRPr="00223229">
        <w:rPr>
          <w:sz w:val="22"/>
        </w:rPr>
        <w:t>(b)</w:t>
      </w:r>
      <w:r>
        <w:rPr>
          <w:sz w:val="22"/>
        </w:rPr>
        <w:t xml:space="preserve">  English 151 Coursepack (Doherty)</w:t>
      </w:r>
    </w:p>
    <w:p w14:paraId="157C4771" w14:textId="771A84DB" w:rsidR="009338C8" w:rsidRPr="00EA2A34" w:rsidRDefault="00EA2A34" w:rsidP="00EA2A34">
      <w:pPr>
        <w:tabs>
          <w:tab w:val="left" w:pos="360"/>
        </w:tabs>
        <w:ind w:left="360" w:hanging="360"/>
        <w:rPr>
          <w:sz w:val="22"/>
        </w:rPr>
      </w:pPr>
      <w:r>
        <w:rPr>
          <w:sz w:val="22"/>
        </w:rPr>
        <w:tab/>
      </w:r>
      <w:r>
        <w:rPr>
          <w:sz w:val="22"/>
        </w:rPr>
        <w:tab/>
        <w:t>(c)  Oxford English Dictionary (access link on the Camosun library website)</w:t>
      </w:r>
    </w:p>
    <w:p w14:paraId="0463E216" w14:textId="77777777" w:rsidR="00A046C8" w:rsidRDefault="00A046C8" w:rsidP="00A92048"/>
    <w:p w14:paraId="55E6AC1D" w14:textId="108CA6C8"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w:t>
      </w:r>
      <w:r w:rsidR="003E4F0D">
        <w:rPr>
          <w:rFonts w:ascii="Calibri Light" w:hAnsi="Calibri Light" w:cs="Calibri Light"/>
          <w:color w:val="004A8D"/>
          <w:sz w:val="22"/>
          <w:szCs w:val="22"/>
        </w:rPr>
        <w:t>EVALUATION</w:t>
      </w:r>
    </w:p>
    <w:p w14:paraId="2C9DB02B" w14:textId="5FC4CDF3" w:rsidR="00E921E1" w:rsidRDefault="00E921E1" w:rsidP="002971B5">
      <w:pPr>
        <w:spacing w:line="276" w:lineRule="auto"/>
        <w:rPr>
          <w:rFonts w:ascii="Calibri Light" w:hAnsi="Calibri Light" w:cs="Calibri Light"/>
          <w:bCs/>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1C1DDDCA" w14:textId="77777777" w:rsidR="002971B5" w:rsidRPr="00A43C26" w:rsidRDefault="002971B5" w:rsidP="00E921E1">
      <w:pPr>
        <w:spacing w:line="276" w:lineRule="auto"/>
        <w:ind w:left="-5" w:hanging="10"/>
        <w:rPr>
          <w:rFonts w:ascii="Calibri Light" w:hAnsi="Calibri Light" w:cs="Calibri Light"/>
          <w:sz w:val="22"/>
          <w:szCs w:val="18"/>
        </w:rPr>
      </w:pPr>
    </w:p>
    <w:p w14:paraId="7EE6F8A1" w14:textId="77777777" w:rsidR="002971B5" w:rsidRPr="0047192B" w:rsidRDefault="002971B5" w:rsidP="002971B5">
      <w:pPr>
        <w:ind w:left="720"/>
      </w:pPr>
      <w:r>
        <w:t>September</w:t>
      </w:r>
      <w:r>
        <w:tab/>
      </w:r>
      <w:r>
        <w:tab/>
        <w:t xml:space="preserve"> Course Introduction </w:t>
      </w:r>
    </w:p>
    <w:p w14:paraId="7DDD3E9B" w14:textId="77777777" w:rsidR="002971B5" w:rsidRDefault="002971B5" w:rsidP="002971B5">
      <w:pPr>
        <w:ind w:left="2160" w:firstLine="720"/>
      </w:pPr>
      <w:r>
        <w:t xml:space="preserve">“Writing with Style” </w:t>
      </w:r>
    </w:p>
    <w:p w14:paraId="2BB7C5E8" w14:textId="77777777" w:rsidR="002971B5" w:rsidRDefault="002971B5" w:rsidP="002971B5">
      <w:pPr>
        <w:ind w:left="2160" w:firstLine="720"/>
      </w:pPr>
      <w:r>
        <w:t>“Look at Your Fish”</w:t>
      </w:r>
    </w:p>
    <w:p w14:paraId="44302A06" w14:textId="77777777" w:rsidR="002971B5" w:rsidRDefault="002971B5" w:rsidP="002971B5">
      <w:pPr>
        <w:ind w:left="2160" w:firstLine="720"/>
      </w:pPr>
      <w:r>
        <w:t>Writing for Precision and Clarity</w:t>
      </w:r>
    </w:p>
    <w:p w14:paraId="06C912BB" w14:textId="77777777" w:rsidR="002971B5" w:rsidRDefault="002971B5" w:rsidP="002971B5">
      <w:pPr>
        <w:ind w:left="2160" w:firstLine="720"/>
      </w:pPr>
      <w:r>
        <w:t>Active Reading</w:t>
      </w:r>
    </w:p>
    <w:p w14:paraId="6AE04EA5" w14:textId="77777777" w:rsidR="002971B5" w:rsidRDefault="002971B5" w:rsidP="002971B5">
      <w:r>
        <w:tab/>
      </w:r>
      <w:r>
        <w:tab/>
      </w:r>
      <w:r>
        <w:tab/>
      </w:r>
      <w:r>
        <w:tab/>
        <w:t>Argument/Evidence</w:t>
      </w:r>
    </w:p>
    <w:p w14:paraId="3A36116B" w14:textId="77777777" w:rsidR="002971B5" w:rsidRDefault="002971B5" w:rsidP="002971B5">
      <w:pPr>
        <w:ind w:firstLine="720"/>
      </w:pPr>
      <w:r>
        <w:tab/>
      </w:r>
      <w:r>
        <w:tab/>
      </w:r>
      <w:r>
        <w:tab/>
        <w:t>“The Stool-Makers…”</w:t>
      </w:r>
    </w:p>
    <w:p w14:paraId="47470AEA" w14:textId="77777777" w:rsidR="002971B5" w:rsidRDefault="002971B5" w:rsidP="002971B5">
      <w:pPr>
        <w:ind w:left="2160" w:firstLine="720"/>
      </w:pPr>
      <w:r>
        <w:t>“The Morals of the Prince”</w:t>
      </w:r>
    </w:p>
    <w:p w14:paraId="0B7A9312" w14:textId="77777777" w:rsidR="002971B5" w:rsidRDefault="002971B5" w:rsidP="002971B5">
      <w:pPr>
        <w:ind w:left="2160" w:firstLine="720"/>
      </w:pPr>
      <w:r>
        <w:t>Introduction to the Critical Review</w:t>
      </w:r>
    </w:p>
    <w:p w14:paraId="7868C7C4" w14:textId="77777777" w:rsidR="002971B5" w:rsidRDefault="002971B5" w:rsidP="002971B5">
      <w:pPr>
        <w:ind w:left="2160" w:firstLine="720"/>
      </w:pPr>
      <w:r>
        <w:t xml:space="preserve">“We Have No Right to Happiness” </w:t>
      </w:r>
    </w:p>
    <w:p w14:paraId="66C4AD2D" w14:textId="77777777" w:rsidR="002971B5" w:rsidRDefault="002971B5" w:rsidP="002971B5">
      <w:pPr>
        <w:ind w:left="2160" w:firstLine="720"/>
      </w:pPr>
      <w:r>
        <w:t>“Nuremberg or National Amnesia”</w:t>
      </w:r>
    </w:p>
    <w:p w14:paraId="223484AC" w14:textId="77777777" w:rsidR="002971B5" w:rsidRDefault="002971B5" w:rsidP="002971B5">
      <w:pPr>
        <w:ind w:firstLine="720"/>
      </w:pPr>
      <w:r>
        <w:tab/>
      </w:r>
      <w:r>
        <w:tab/>
      </w:r>
      <w:r>
        <w:tab/>
        <w:t>Quoting and Paraphrasing</w:t>
      </w:r>
    </w:p>
    <w:p w14:paraId="53D26E7C" w14:textId="77777777" w:rsidR="002971B5" w:rsidRDefault="002971B5" w:rsidP="002971B5">
      <w:r>
        <w:tab/>
      </w:r>
      <w:r>
        <w:tab/>
      </w:r>
      <w:r>
        <w:tab/>
      </w:r>
      <w:r>
        <w:tab/>
        <w:t>“Serving the Purpose of Education”</w:t>
      </w:r>
    </w:p>
    <w:p w14:paraId="4AE56722" w14:textId="77777777" w:rsidR="002971B5" w:rsidRDefault="002971B5" w:rsidP="002971B5">
      <w:pPr>
        <w:ind w:left="2160" w:firstLine="720"/>
      </w:pPr>
    </w:p>
    <w:p w14:paraId="5DB26641" w14:textId="4A948F7E" w:rsidR="002971B5" w:rsidRPr="007D5FA3" w:rsidRDefault="002971B5" w:rsidP="002971B5">
      <w:pPr>
        <w:ind w:firstLine="720"/>
        <w:rPr>
          <w:b/>
        </w:rPr>
      </w:pPr>
      <w:r>
        <w:t>October</w:t>
      </w:r>
      <w:r>
        <w:tab/>
      </w:r>
      <w:r>
        <w:tab/>
      </w:r>
      <w:r w:rsidR="009F21EB">
        <w:rPr>
          <w:b/>
        </w:rPr>
        <w:t>In-Class</w:t>
      </w:r>
      <w:r w:rsidRPr="00072AFC">
        <w:rPr>
          <w:b/>
        </w:rPr>
        <w:t xml:space="preserve"> </w:t>
      </w:r>
      <w:r>
        <w:rPr>
          <w:b/>
        </w:rPr>
        <w:t>Summary and Analysis</w:t>
      </w:r>
      <w:r w:rsidRPr="00072AFC">
        <w:rPr>
          <w:b/>
        </w:rPr>
        <w:t xml:space="preserve"> (10%)</w:t>
      </w:r>
    </w:p>
    <w:p w14:paraId="2009C2D4" w14:textId="77777777" w:rsidR="002971B5" w:rsidRDefault="002971B5" w:rsidP="002971B5">
      <w:pPr>
        <w:ind w:left="2160" w:firstLine="720"/>
      </w:pPr>
      <w:r>
        <w:t>Analyzing Images</w:t>
      </w:r>
    </w:p>
    <w:p w14:paraId="3183F21E" w14:textId="77777777" w:rsidR="002971B5" w:rsidRPr="00DB0529" w:rsidRDefault="002971B5" w:rsidP="002971B5">
      <w:pPr>
        <w:ind w:left="720"/>
        <w:rPr>
          <w:b/>
        </w:rPr>
      </w:pPr>
      <w:r>
        <w:tab/>
      </w:r>
      <w:r>
        <w:tab/>
      </w:r>
      <w:r>
        <w:tab/>
        <w:t>Analyzing Film (</w:t>
      </w:r>
      <w:r>
        <w:rPr>
          <w:i/>
        </w:rPr>
        <w:t>Captain Fantastic</w:t>
      </w:r>
      <w:r>
        <w:t>)</w:t>
      </w:r>
    </w:p>
    <w:p w14:paraId="2DEC3E18" w14:textId="77777777" w:rsidR="002971B5" w:rsidRPr="00DB0529" w:rsidRDefault="002971B5" w:rsidP="002971B5">
      <w:pPr>
        <w:ind w:left="2160" w:firstLine="720"/>
      </w:pPr>
      <w:r>
        <w:rPr>
          <w:b/>
        </w:rPr>
        <w:t>Analytical E</w:t>
      </w:r>
      <w:r w:rsidRPr="00072AFC">
        <w:rPr>
          <w:b/>
        </w:rPr>
        <w:t>ssay</w:t>
      </w:r>
      <w:r>
        <w:rPr>
          <w:b/>
        </w:rPr>
        <w:t xml:space="preserve"> </w:t>
      </w:r>
      <w:r w:rsidRPr="007D5FA3">
        <w:rPr>
          <w:b/>
        </w:rPr>
        <w:t>Due (</w:t>
      </w:r>
      <w:r>
        <w:rPr>
          <w:b/>
        </w:rPr>
        <w:t>15</w:t>
      </w:r>
      <w:r w:rsidRPr="007D5FA3">
        <w:rPr>
          <w:b/>
        </w:rPr>
        <w:t>%)</w:t>
      </w:r>
    </w:p>
    <w:p w14:paraId="188FD70D" w14:textId="2AA5CB16" w:rsidR="002971B5" w:rsidRPr="00F019E9" w:rsidRDefault="002971B5" w:rsidP="00F019E9">
      <w:pPr>
        <w:ind w:firstLine="720"/>
        <w:rPr>
          <w:i/>
        </w:rPr>
      </w:pPr>
      <w:r>
        <w:tab/>
      </w:r>
      <w:r>
        <w:tab/>
      </w:r>
      <w:r>
        <w:tab/>
      </w:r>
    </w:p>
    <w:p w14:paraId="6139C4B8" w14:textId="77777777" w:rsidR="002971B5" w:rsidRDefault="002971B5" w:rsidP="002971B5">
      <w:pPr>
        <w:ind w:firstLine="720"/>
        <w:rPr>
          <w:b/>
        </w:rPr>
      </w:pPr>
      <w:r>
        <w:t>November</w:t>
      </w:r>
      <w:r>
        <w:tab/>
      </w:r>
      <w:r>
        <w:tab/>
      </w:r>
      <w:r>
        <w:rPr>
          <w:i/>
        </w:rPr>
        <w:t>All the Light We Cannot See</w:t>
      </w:r>
    </w:p>
    <w:p w14:paraId="003CAD20" w14:textId="0E4E0EA2" w:rsidR="002971B5" w:rsidRDefault="002971B5" w:rsidP="002971B5">
      <w:pPr>
        <w:outlineLvl w:val="0"/>
        <w:rPr>
          <w:b/>
        </w:rPr>
      </w:pPr>
      <w:r>
        <w:tab/>
      </w:r>
      <w:r>
        <w:tab/>
      </w:r>
      <w:r>
        <w:tab/>
      </w:r>
      <w:r>
        <w:tab/>
      </w:r>
      <w:r w:rsidR="009F21EB">
        <w:rPr>
          <w:b/>
        </w:rPr>
        <w:t>In-Class</w:t>
      </w:r>
      <w:r>
        <w:rPr>
          <w:b/>
        </w:rPr>
        <w:t xml:space="preserve"> Literary Essay (20</w:t>
      </w:r>
      <w:r w:rsidRPr="00B51F4C">
        <w:rPr>
          <w:b/>
        </w:rPr>
        <w:t>%)</w:t>
      </w:r>
    </w:p>
    <w:p w14:paraId="32CA55C7" w14:textId="77777777" w:rsidR="002971B5" w:rsidRPr="00DB0529" w:rsidRDefault="002971B5" w:rsidP="002971B5">
      <w:pPr>
        <w:ind w:firstLine="720"/>
        <w:outlineLvl w:val="0"/>
      </w:pPr>
      <w:r>
        <w:rPr>
          <w:b/>
        </w:rPr>
        <w:tab/>
      </w:r>
      <w:r>
        <w:tab/>
      </w:r>
      <w:r>
        <w:tab/>
      </w:r>
      <w:r w:rsidRPr="001E21FC">
        <w:t>Introduction to Research</w:t>
      </w:r>
      <w:r>
        <w:rPr>
          <w:b/>
        </w:rPr>
        <w:t xml:space="preserve"> </w:t>
      </w:r>
    </w:p>
    <w:p w14:paraId="17499321" w14:textId="77777777" w:rsidR="002971B5" w:rsidRPr="000F72E3" w:rsidRDefault="002971B5" w:rsidP="002971B5">
      <w:pPr>
        <w:ind w:left="2160" w:firstLine="720"/>
      </w:pPr>
      <w:r>
        <w:rPr>
          <w:b/>
        </w:rPr>
        <w:t xml:space="preserve">Research Log Due in Research Meetings </w:t>
      </w:r>
    </w:p>
    <w:p w14:paraId="7C9E270F" w14:textId="77777777" w:rsidR="002971B5" w:rsidRDefault="002971B5" w:rsidP="002971B5">
      <w:pPr>
        <w:ind w:left="2160" w:firstLine="720"/>
      </w:pPr>
      <w:r>
        <w:t>Research Meetings</w:t>
      </w:r>
    </w:p>
    <w:p w14:paraId="5A4D74FE" w14:textId="77777777" w:rsidR="002971B5" w:rsidRDefault="002971B5" w:rsidP="002971B5">
      <w:pPr>
        <w:ind w:left="2160" w:firstLine="720"/>
        <w:outlineLvl w:val="0"/>
      </w:pPr>
      <w:r>
        <w:t>Oral Presentation Guidelines</w:t>
      </w:r>
    </w:p>
    <w:p w14:paraId="688E0891" w14:textId="77777777" w:rsidR="002971B5" w:rsidRDefault="002971B5" w:rsidP="002971B5">
      <w:pPr>
        <w:ind w:left="2160" w:firstLine="720"/>
      </w:pPr>
    </w:p>
    <w:p w14:paraId="2BEB89C7" w14:textId="77777777" w:rsidR="002971B5" w:rsidRDefault="002971B5" w:rsidP="002971B5">
      <w:pPr>
        <w:ind w:firstLine="720"/>
      </w:pPr>
      <w:r>
        <w:t>December</w:t>
      </w:r>
      <w:r>
        <w:tab/>
      </w:r>
      <w:r>
        <w:tab/>
        <w:t>Peer-editing Session</w:t>
      </w:r>
    </w:p>
    <w:p w14:paraId="06116EBD" w14:textId="77777777" w:rsidR="002971B5" w:rsidRDefault="002971B5" w:rsidP="002971B5">
      <w:pPr>
        <w:ind w:left="2160" w:firstLine="720"/>
        <w:outlineLvl w:val="0"/>
      </w:pPr>
      <w:r>
        <w:rPr>
          <w:b/>
        </w:rPr>
        <w:t>Research Essays Due (30%)</w:t>
      </w:r>
    </w:p>
    <w:p w14:paraId="65D1FB29" w14:textId="2A3B6DA6" w:rsidR="002971B5" w:rsidRDefault="002971B5" w:rsidP="002971B5">
      <w:pPr>
        <w:tabs>
          <w:tab w:val="left" w:pos="360"/>
        </w:tabs>
        <w:ind w:left="360" w:hanging="360"/>
        <w:rPr>
          <w:b/>
        </w:rPr>
      </w:pPr>
      <w:r>
        <w:rPr>
          <w:b/>
        </w:rPr>
        <w:tab/>
      </w:r>
      <w:r>
        <w:rPr>
          <w:b/>
        </w:rPr>
        <w:tab/>
      </w:r>
      <w:r>
        <w:rPr>
          <w:b/>
        </w:rPr>
        <w:tab/>
      </w:r>
      <w:r>
        <w:rPr>
          <w:b/>
        </w:rPr>
        <w:tab/>
      </w:r>
      <w:r>
        <w:rPr>
          <w:b/>
        </w:rPr>
        <w:tab/>
        <w:t>Oral Presentations on Essay Topics (10%)</w:t>
      </w:r>
    </w:p>
    <w:p w14:paraId="44EA4C7A" w14:textId="77777777" w:rsidR="002971B5" w:rsidRPr="002E7B08" w:rsidRDefault="002971B5" w:rsidP="002971B5">
      <w:pPr>
        <w:tabs>
          <w:tab w:val="left" w:pos="360"/>
        </w:tabs>
        <w:ind w:left="360" w:hanging="360"/>
        <w:rPr>
          <w:b/>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lastRenderedPageBreak/>
        <w:t>EVALUATION</w:t>
      </w:r>
      <w:r w:rsidR="000A3001">
        <w:rPr>
          <w:rFonts w:ascii="Calibri Light" w:hAnsi="Calibri Light" w:cs="Calibri Light"/>
          <w:sz w:val="22"/>
          <w:szCs w:val="22"/>
        </w:rPr>
        <w:t xml:space="preserve"> OF LEARNING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259A98DA" w14:textId="21560084" w:rsidR="002971B5" w:rsidRPr="00072AFC" w:rsidRDefault="00607DDE" w:rsidP="002971B5">
            <w:r>
              <w:t>In-Class Summary and Analysis Essay</w:t>
            </w:r>
            <w:r w:rsidR="002971B5">
              <w:tab/>
              <w:t>10%</w:t>
            </w:r>
            <w:r w:rsidR="002971B5">
              <w:tab/>
              <w:t>October 7</w:t>
            </w:r>
          </w:p>
          <w:p w14:paraId="36E69A91" w14:textId="4640E303" w:rsidR="002971B5" w:rsidRPr="00072AFC" w:rsidRDefault="002971B5" w:rsidP="002971B5">
            <w:r>
              <w:t>Image/Film Essay</w:t>
            </w:r>
            <w:r>
              <w:tab/>
            </w:r>
            <w:r w:rsidRPr="00072AFC">
              <w:tab/>
            </w:r>
            <w:r>
              <w:tab/>
            </w:r>
            <w:r>
              <w:tab/>
              <w:t>15%</w:t>
            </w:r>
            <w:r>
              <w:tab/>
              <w:t>October 21</w:t>
            </w:r>
          </w:p>
          <w:p w14:paraId="47C48F6E" w14:textId="42FB2FE9" w:rsidR="002971B5" w:rsidRDefault="00607DDE" w:rsidP="002971B5">
            <w:r>
              <w:t>In-Class Literary Essay</w:t>
            </w:r>
            <w:r>
              <w:tab/>
            </w:r>
            <w:r>
              <w:tab/>
            </w:r>
            <w:r w:rsidR="002971B5">
              <w:tab/>
            </w:r>
            <w:r w:rsidR="002971B5" w:rsidRPr="00044FB3">
              <w:t>2</w:t>
            </w:r>
            <w:r w:rsidR="002971B5">
              <w:t>5</w:t>
            </w:r>
            <w:r w:rsidR="002971B5" w:rsidRPr="00044FB3">
              <w:t>%</w:t>
            </w:r>
            <w:r w:rsidR="002971B5" w:rsidRPr="00044FB3">
              <w:tab/>
            </w:r>
            <w:r w:rsidR="002971B5">
              <w:t>November</w:t>
            </w:r>
            <w:r w:rsidR="002971B5" w:rsidRPr="00044FB3">
              <w:t xml:space="preserve"> </w:t>
            </w:r>
            <w:r w:rsidR="009F21EB">
              <w:t>8</w:t>
            </w:r>
            <w:r w:rsidR="002869FD">
              <w:t xml:space="preserve"> </w:t>
            </w:r>
            <w:r w:rsidR="002971B5" w:rsidRPr="00072AFC">
              <w:t>Research Essay</w:t>
            </w:r>
            <w:r w:rsidR="002971B5">
              <w:tab/>
            </w:r>
            <w:r w:rsidR="002971B5">
              <w:tab/>
            </w:r>
            <w:r w:rsidR="002971B5">
              <w:tab/>
            </w:r>
            <w:r w:rsidR="002971B5">
              <w:tab/>
            </w:r>
            <w:r w:rsidR="002971B5" w:rsidRPr="00044FB3">
              <w:t xml:space="preserve">30%    </w:t>
            </w:r>
            <w:r w:rsidR="002971B5" w:rsidRPr="00044FB3">
              <w:tab/>
            </w:r>
            <w:r w:rsidR="002971B5">
              <w:t>December</w:t>
            </w:r>
            <w:r w:rsidR="002971B5" w:rsidRPr="00044FB3">
              <w:t xml:space="preserve"> </w:t>
            </w:r>
            <w:r w:rsidR="002971B5">
              <w:t xml:space="preserve">2  </w:t>
            </w:r>
          </w:p>
          <w:p w14:paraId="79A8D780" w14:textId="1C68CED5" w:rsidR="002971B5" w:rsidRDefault="002971B5" w:rsidP="002971B5">
            <w:r w:rsidRPr="00044FB3">
              <w:t>Oral Presentation of Research Essay</w:t>
            </w:r>
            <w:r w:rsidRPr="00044FB3">
              <w:tab/>
            </w:r>
            <w:r w:rsidRPr="00044FB3">
              <w:tab/>
              <w:t xml:space="preserve">10%     </w:t>
            </w:r>
            <w:r>
              <w:t>sign up for date Participation</w:t>
            </w:r>
            <w:r>
              <w:tab/>
            </w:r>
            <w:r>
              <w:tab/>
            </w:r>
            <w:r>
              <w:tab/>
            </w:r>
            <w:r>
              <w:tab/>
            </w:r>
            <w:r>
              <w:tab/>
              <w:t>10%</w:t>
            </w:r>
            <w:r w:rsidRPr="00072AFC">
              <w:tab/>
            </w:r>
          </w:p>
          <w:p w14:paraId="12CF2769" w14:textId="77777777" w:rsidR="002971B5" w:rsidRDefault="002971B5" w:rsidP="007603A8">
            <w:pPr>
              <w:rPr>
                <w:rFonts w:ascii="Calibri Light" w:hAnsi="Calibri Light" w:cs="Calibri Light"/>
                <w:sz w:val="18"/>
                <w:szCs w:val="18"/>
              </w:rPr>
            </w:pPr>
          </w:p>
          <w:p w14:paraId="6DF47B65" w14:textId="3A5966F2"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60180A"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596E0563" w14:textId="02D01D23" w:rsidR="002869FD" w:rsidRPr="004A606B" w:rsidRDefault="002869FD" w:rsidP="002869FD">
      <w:pPr>
        <w:numPr>
          <w:ilvl w:val="0"/>
          <w:numId w:val="11"/>
        </w:numPr>
        <w:rPr>
          <w:b/>
        </w:rPr>
      </w:pPr>
      <w:r w:rsidRPr="00072AFC">
        <w:t xml:space="preserve">Participation mark will be based on attendance, </w:t>
      </w:r>
      <w:r>
        <w:t xml:space="preserve">punctuality, </w:t>
      </w:r>
      <w:r w:rsidRPr="00072AFC">
        <w:t xml:space="preserve">homework, discussions, and </w:t>
      </w:r>
      <w:r>
        <w:t xml:space="preserve">in-class </w:t>
      </w:r>
      <w:r w:rsidRPr="00072AFC">
        <w:t>exercises</w:t>
      </w:r>
      <w:r>
        <w:t>.</w:t>
      </w:r>
      <w:r w:rsidRPr="00072AFC">
        <w:t xml:space="preserve"> </w:t>
      </w:r>
      <w:r>
        <w:t xml:space="preserve"> </w:t>
      </w:r>
    </w:p>
    <w:p w14:paraId="6CD1927C" w14:textId="77777777" w:rsidR="002869FD" w:rsidRPr="00A72551" w:rsidRDefault="002869FD" w:rsidP="002869FD">
      <w:pPr>
        <w:ind w:left="360"/>
        <w:rPr>
          <w:b/>
        </w:rPr>
      </w:pPr>
    </w:p>
    <w:p w14:paraId="3EED91FD" w14:textId="77777777" w:rsidR="002869FD" w:rsidRPr="005765A3" w:rsidRDefault="002869FD" w:rsidP="002869FD">
      <w:pPr>
        <w:numPr>
          <w:ilvl w:val="0"/>
          <w:numId w:val="11"/>
        </w:numPr>
      </w:pPr>
      <w:r w:rsidRPr="005765A3">
        <w:t>Because this course emphasizes</w:t>
      </w:r>
      <w:r>
        <w:t xml:space="preserve"> student participation and discussion, it is essential that students complete the readings ahead of class.  Out of respect for the dynamics of classroom conversation, please turn off any electronic devices (computers, cell phones, etc.) during class.  </w:t>
      </w:r>
    </w:p>
    <w:p w14:paraId="3B0662F7" w14:textId="77777777" w:rsidR="002869FD" w:rsidRPr="00923D38" w:rsidRDefault="002869FD" w:rsidP="002869FD">
      <w:pPr>
        <w:rPr>
          <w:b/>
        </w:rPr>
      </w:pPr>
    </w:p>
    <w:p w14:paraId="7F0F5F37" w14:textId="77777777" w:rsidR="002869FD" w:rsidRPr="00BA2082" w:rsidRDefault="002869FD" w:rsidP="002869FD">
      <w:pPr>
        <w:numPr>
          <w:ilvl w:val="0"/>
          <w:numId w:val="11"/>
        </w:numPr>
        <w:rPr>
          <w:b/>
        </w:rPr>
      </w:pPr>
      <w:r>
        <w:t>Late papers will lose 5</w:t>
      </w:r>
      <w:r w:rsidRPr="00072AFC">
        <w:t xml:space="preserve">% per day, and they will receive </w:t>
      </w:r>
      <w:r>
        <w:t>a grade only.</w:t>
      </w:r>
    </w:p>
    <w:p w14:paraId="1C5BAF6D" w14:textId="5ACF4705" w:rsidR="002869FD" w:rsidRPr="00B51F4C" w:rsidRDefault="002869FD" w:rsidP="002869FD">
      <w:pPr>
        <w:rPr>
          <w:b/>
        </w:rPr>
      </w:pPr>
    </w:p>
    <w:p w14:paraId="0465A9DD" w14:textId="77777777" w:rsidR="002869FD" w:rsidRPr="006D0952" w:rsidRDefault="002869FD" w:rsidP="002869FD">
      <w:pPr>
        <w:numPr>
          <w:ilvl w:val="0"/>
          <w:numId w:val="11"/>
        </w:numPr>
        <w:rPr>
          <w:b/>
        </w:rPr>
      </w:pPr>
      <w:r w:rsidRPr="00072AFC">
        <w:t>Write your own papers! Plagiarism is a</w:t>
      </w:r>
      <w:r>
        <w:t xml:space="preserve"> serious</w:t>
      </w:r>
      <w:r w:rsidRPr="00072AFC">
        <w:t xml:space="preserve"> academic offence that </w:t>
      </w:r>
      <w:r>
        <w:t>is tracked on your permanent college record</w:t>
      </w:r>
      <w:r w:rsidRPr="00072AFC">
        <w:t xml:space="preserve">.  </w:t>
      </w:r>
      <w:r>
        <w:t>See “Academic Integrity” policy below for details.</w:t>
      </w:r>
    </w:p>
    <w:p w14:paraId="4B323EC7" w14:textId="77777777" w:rsidR="002869FD" w:rsidRPr="00923D38" w:rsidRDefault="002869FD" w:rsidP="002869FD">
      <w:pPr>
        <w:rPr>
          <w:b/>
        </w:rPr>
      </w:pPr>
    </w:p>
    <w:p w14:paraId="0A092B90" w14:textId="35CCDAF1" w:rsidR="009338C8" w:rsidRPr="00304FAC" w:rsidRDefault="002869FD" w:rsidP="009338C8">
      <w:pPr>
        <w:numPr>
          <w:ilvl w:val="0"/>
          <w:numId w:val="11"/>
        </w:numPr>
        <w:rPr>
          <w:b/>
        </w:rPr>
      </w:pPr>
      <w:r>
        <w:t>The College provides many services, including a Writing Centre</w:t>
      </w:r>
      <w:r w:rsidR="00304FAC">
        <w:t>,</w:t>
      </w:r>
      <w:r>
        <w:t xml:space="preserve"> an English Help Centre</w:t>
      </w:r>
      <w:r w:rsidR="00304FAC">
        <w:t xml:space="preserve">, free </w:t>
      </w:r>
      <w:r w:rsidR="003F10E9">
        <w:t>C</w:t>
      </w:r>
      <w:r w:rsidR="00304FAC">
        <w:t xml:space="preserve">ounselling, and </w:t>
      </w:r>
      <w:r w:rsidR="003F10E9">
        <w:t>F</w:t>
      </w:r>
      <w:r w:rsidR="00304FAC">
        <w:t xml:space="preserve">inancial </w:t>
      </w:r>
      <w:r w:rsidR="003F10E9">
        <w:t>A</w:t>
      </w:r>
      <w:r w:rsidR="00304FAC">
        <w:t>id</w:t>
      </w:r>
      <w:r>
        <w:t>.  See</w:t>
      </w:r>
      <w:r w:rsidR="003F10E9">
        <w:t xml:space="preserve"> the</w:t>
      </w:r>
      <w:r>
        <w:t xml:space="preserve"> </w:t>
      </w:r>
      <w:r w:rsidR="00304FAC">
        <w:t>“Supports and Services for Students” links listed below</w:t>
      </w:r>
      <w:r>
        <w:t xml:space="preserve"> for details.  </w:t>
      </w:r>
    </w:p>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14FF34DF" w:rsidR="002D779E" w:rsidRPr="003F28A9" w:rsidRDefault="00304FAC"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JANET’S TIPS FOR SUCCESS IN ENGLISH 151</w:t>
      </w:r>
    </w:p>
    <w:p w14:paraId="1CED7B26" w14:textId="77777777" w:rsidR="00304FAC" w:rsidRPr="008A3F89" w:rsidRDefault="00304FAC" w:rsidP="00304FAC">
      <w:pPr>
        <w:numPr>
          <w:ilvl w:val="0"/>
          <w:numId w:val="12"/>
        </w:numPr>
        <w:rPr>
          <w:b/>
        </w:rPr>
      </w:pPr>
      <w:r w:rsidRPr="00C71A00">
        <w:rPr>
          <w:u w:val="single"/>
        </w:rPr>
        <w:t>Be punctual and prepared for class</w:t>
      </w:r>
      <w:r>
        <w:t>: both your physical and your intellectual presence are essential.  We are cultivating a community of readers and thinkers who can learn from each other, so substantial sections of our class time will be given to discussion.  Learning to articulate your perspective on, response to, and questions about the day’s reading will a) enrich the class members’ understanding of the text, and b) enrich your ability to express yourself clearly in the written assignments.  Use active reading strategies for each text we take up, and note your reactions to the readings in the margins of the text or on a separate sheet of paper.  These notes will be especially useful for shyer students who are building up confidence, as they will have a record of questions or ideas they can contribute to class discussion.</w:t>
      </w:r>
    </w:p>
    <w:p w14:paraId="5D9A2ECE" w14:textId="77777777" w:rsidR="00304FAC" w:rsidRPr="008A3F89" w:rsidRDefault="00304FAC" w:rsidP="00304FAC">
      <w:pPr>
        <w:ind w:left="1440"/>
        <w:rPr>
          <w:b/>
        </w:rPr>
      </w:pPr>
    </w:p>
    <w:p w14:paraId="7F02720B" w14:textId="77777777" w:rsidR="00304FAC" w:rsidRPr="00147DEE" w:rsidRDefault="00304FAC" w:rsidP="00304FAC">
      <w:pPr>
        <w:numPr>
          <w:ilvl w:val="0"/>
          <w:numId w:val="12"/>
        </w:numPr>
        <w:rPr>
          <w:b/>
        </w:rPr>
      </w:pPr>
      <w:r w:rsidRPr="00147DEE">
        <w:rPr>
          <w:u w:val="single"/>
        </w:rPr>
        <w:t>Take good notes on lectures and discussions</w:t>
      </w:r>
      <w:r>
        <w:t>:  You will be responsible for applying concepts that are covered in lectures and in class discussion to your written assignments.  A good rule of thumb is that if an idea is important enough for me to write up on the board, it is also important enough for you to write down in your notes.</w:t>
      </w:r>
    </w:p>
    <w:p w14:paraId="1BDE0EB4" w14:textId="641A55A5" w:rsidR="00304FAC" w:rsidRDefault="00304FAC" w:rsidP="00304FAC">
      <w:pPr>
        <w:rPr>
          <w:b/>
        </w:rPr>
      </w:pPr>
    </w:p>
    <w:p w14:paraId="615487CF" w14:textId="77777777" w:rsidR="0020044E" w:rsidRPr="00147DEE" w:rsidRDefault="0020044E" w:rsidP="00304FAC">
      <w:pPr>
        <w:rPr>
          <w:b/>
        </w:rPr>
      </w:pPr>
    </w:p>
    <w:p w14:paraId="30E6C8DD" w14:textId="77777777" w:rsidR="00304FAC" w:rsidRPr="00F85E38" w:rsidRDefault="00304FAC" w:rsidP="00304FAC">
      <w:pPr>
        <w:numPr>
          <w:ilvl w:val="0"/>
          <w:numId w:val="12"/>
        </w:numPr>
        <w:rPr>
          <w:b/>
        </w:rPr>
      </w:pPr>
      <w:r w:rsidRPr="00965066">
        <w:rPr>
          <w:u w:val="single"/>
        </w:rPr>
        <w:lastRenderedPageBreak/>
        <w:t>Write your assignments in stages</w:t>
      </w:r>
      <w:r>
        <w:t>:   Even professional writers produce work in several drafts</w:t>
      </w:r>
      <w:r w:rsidRPr="00580F4A">
        <w:rPr>
          <w:b/>
        </w:rPr>
        <w:t>.</w:t>
      </w:r>
      <w:r>
        <w:rPr>
          <w:b/>
        </w:rPr>
        <w:t xml:space="preserve">  </w:t>
      </w:r>
      <w:r w:rsidRPr="00580F4A">
        <w:t>Writing is a craft that</w:t>
      </w:r>
      <w:r>
        <w:rPr>
          <w:b/>
        </w:rPr>
        <w:t xml:space="preserve"> </w:t>
      </w:r>
      <w:r w:rsidRPr="00580F4A">
        <w:t>requires</w:t>
      </w:r>
      <w:r>
        <w:t xml:space="preserve"> attention to detail and refining.  At a minimum, students should include brainstorming, outlining, drafting, and revising in their writing process, and revisions should take about the same amount of time as the draft.</w:t>
      </w:r>
    </w:p>
    <w:p w14:paraId="20B485FA" w14:textId="77777777" w:rsidR="00304FAC" w:rsidRPr="00965066" w:rsidRDefault="00304FAC" w:rsidP="00304FAC">
      <w:pPr>
        <w:ind w:left="1440"/>
        <w:rPr>
          <w:b/>
        </w:rPr>
      </w:pPr>
    </w:p>
    <w:p w14:paraId="48848A6E" w14:textId="77777777" w:rsidR="00304FAC" w:rsidRPr="00A724BF" w:rsidRDefault="00304FAC" w:rsidP="00304FAC">
      <w:pPr>
        <w:numPr>
          <w:ilvl w:val="0"/>
          <w:numId w:val="12"/>
        </w:numPr>
      </w:pPr>
      <w:r>
        <w:rPr>
          <w:u w:val="single"/>
        </w:rPr>
        <w:t>Submit assignments with correct MLA format and documentation</w:t>
      </w:r>
      <w:r>
        <w:t xml:space="preserve">: Avoid handing in assignments that contain good material, but that look like first drafts.  Formatting guidelines are finicky, but mastering them is not difficult.  Read over the assignment carefully, making sure you understand what you are being asked to write about and how you are being asked to present it.  If you have questions about an assignment... </w:t>
      </w:r>
    </w:p>
    <w:p w14:paraId="1FBF8A29" w14:textId="77777777" w:rsidR="00304FAC" w:rsidRPr="003E35D4" w:rsidRDefault="00304FAC" w:rsidP="00304FAC">
      <w:pPr>
        <w:rPr>
          <w:b/>
        </w:rPr>
      </w:pPr>
    </w:p>
    <w:p w14:paraId="12240576" w14:textId="77777777" w:rsidR="00304FAC" w:rsidRPr="00AF5D15" w:rsidRDefault="00304FAC" w:rsidP="00304FAC">
      <w:pPr>
        <w:numPr>
          <w:ilvl w:val="0"/>
          <w:numId w:val="12"/>
        </w:numPr>
        <w:rPr>
          <w:b/>
        </w:rPr>
      </w:pPr>
      <w:r>
        <w:rPr>
          <w:u w:val="single"/>
        </w:rPr>
        <w:t>Make use of my office hours</w:t>
      </w:r>
      <w:r>
        <w:t>:  Some of the best learning over the semester happens in one-on-one conversations about your work.  This is particularly useful after you have an outline (including thesis, topic sentences, and evidence you intend to use to develop your ideas).  Consultation is also useful after assignments have been graded and returned: the best way to improve for the next assignment is to make sure you understand how to avoid the difficulties in the current assignment.</w:t>
      </w:r>
    </w:p>
    <w:p w14:paraId="0AF24D0C" w14:textId="77777777" w:rsidR="00304FAC" w:rsidRPr="003E35D4" w:rsidRDefault="00304FAC" w:rsidP="00304FAC">
      <w:pPr>
        <w:rPr>
          <w:b/>
        </w:rPr>
      </w:pPr>
    </w:p>
    <w:p w14:paraId="0C827C49" w14:textId="77777777" w:rsidR="00304FAC" w:rsidRPr="005765A3" w:rsidRDefault="00304FAC" w:rsidP="00304FAC">
      <w:pPr>
        <w:numPr>
          <w:ilvl w:val="0"/>
          <w:numId w:val="12"/>
        </w:numPr>
        <w:rPr>
          <w:b/>
        </w:rPr>
      </w:pPr>
      <w:r>
        <w:rPr>
          <w:u w:val="single"/>
        </w:rPr>
        <w:t>Make a reliable friend in class</w:t>
      </w:r>
      <w:r>
        <w:t>:  You are responsible for catching up on any missed classes.  If you are absent, find a student to borrow notes from.  Handouts or Power Points will also be available on D2L to complement your friend’s summary of the lecture and class discussion.  Feel free to come and see me in office hours if you are caught in extenuating circumstances that prevent you from attending a class or if you need help understanding any material you have missed.</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3CB700D2" w14:textId="77B2C4A2" w:rsidR="00304FAC" w:rsidRPr="003F28A9" w:rsidRDefault="00304FAC" w:rsidP="00304FAC">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STUDENT TIPS FOR SUCCESS IN ENGLISH 151</w:t>
      </w:r>
    </w:p>
    <w:p w14:paraId="5C99E988" w14:textId="77777777" w:rsidR="00304FAC" w:rsidRDefault="00304FAC" w:rsidP="00304FAC">
      <w:pPr>
        <w:pStyle w:val="ListParagraph"/>
        <w:numPr>
          <w:ilvl w:val="0"/>
          <w:numId w:val="13"/>
        </w:numPr>
      </w:pPr>
      <w:r>
        <w:t>This class is an opportunity to open your mind and get out of your bubble: enjoy it!</w:t>
      </w:r>
    </w:p>
    <w:p w14:paraId="17A0F59A" w14:textId="0A8B57EF" w:rsidR="00304FAC" w:rsidRDefault="00304FAC" w:rsidP="00304FAC">
      <w:pPr>
        <w:pStyle w:val="ListParagraph"/>
        <w:numPr>
          <w:ilvl w:val="0"/>
          <w:numId w:val="13"/>
        </w:numPr>
      </w:pPr>
      <w:r>
        <w:t>Connect with classmates.  The learning experience is way more fun.</w:t>
      </w:r>
    </w:p>
    <w:p w14:paraId="14FADDB4" w14:textId="20960127" w:rsidR="00304FAC" w:rsidRDefault="00304FAC" w:rsidP="00304FAC">
      <w:pPr>
        <w:pStyle w:val="ListParagraph"/>
        <w:numPr>
          <w:ilvl w:val="0"/>
          <w:numId w:val="13"/>
        </w:numPr>
      </w:pPr>
      <w:r>
        <w:t>Prepare outlines in advance for the in-class essays</w:t>
      </w:r>
      <w:r w:rsidR="003F10E9">
        <w:t>.</w:t>
      </w:r>
    </w:p>
    <w:p w14:paraId="7718042D" w14:textId="77777777" w:rsidR="00304FAC" w:rsidRDefault="00304FAC" w:rsidP="00304FAC">
      <w:pPr>
        <w:pStyle w:val="ListParagraph"/>
        <w:numPr>
          <w:ilvl w:val="0"/>
          <w:numId w:val="13"/>
        </w:numPr>
      </w:pPr>
      <w:r>
        <w:t>Try not to procrastinate, especially for the research essay.  Start that thing the DAY you get it.</w:t>
      </w:r>
    </w:p>
    <w:p w14:paraId="6F651E9E" w14:textId="35B704E5" w:rsidR="00304FAC" w:rsidRDefault="00304FAC" w:rsidP="00304FAC">
      <w:pPr>
        <w:pStyle w:val="ListParagraph"/>
        <w:numPr>
          <w:ilvl w:val="0"/>
          <w:numId w:val="13"/>
        </w:numPr>
      </w:pPr>
      <w:r>
        <w:t>This class requires time.  Write a first draft and then edit, especially for word choice</w:t>
      </w:r>
      <w:r w:rsidR="003F10E9">
        <w:t>.</w:t>
      </w:r>
    </w:p>
    <w:p w14:paraId="15547F5F" w14:textId="494382DB" w:rsidR="00304FAC" w:rsidRDefault="00304FAC" w:rsidP="00304FAC">
      <w:pPr>
        <w:pStyle w:val="ListParagraph"/>
        <w:numPr>
          <w:ilvl w:val="0"/>
          <w:numId w:val="13"/>
        </w:numPr>
      </w:pPr>
      <w:r>
        <w:t>Access the Writing Centre for support</w:t>
      </w:r>
      <w:r w:rsidR="003F10E9">
        <w:t>.</w:t>
      </w:r>
    </w:p>
    <w:p w14:paraId="65A72F9C" w14:textId="77777777" w:rsidR="00304FAC" w:rsidRDefault="00304FAC" w:rsidP="00304FAC">
      <w:pPr>
        <w:pStyle w:val="ListParagraph"/>
        <w:numPr>
          <w:ilvl w:val="0"/>
          <w:numId w:val="13"/>
        </w:numPr>
      </w:pPr>
      <w:r>
        <w:t>Use Janet’s advice and essay comments to your best advantage.  She wants you to pass.</w:t>
      </w:r>
    </w:p>
    <w:p w14:paraId="59DA542E" w14:textId="77777777" w:rsidR="00304FAC" w:rsidRDefault="00304FAC" w:rsidP="00304FAC">
      <w:pPr>
        <w:pStyle w:val="ListParagraph"/>
        <w:numPr>
          <w:ilvl w:val="0"/>
          <w:numId w:val="13"/>
        </w:numPr>
      </w:pPr>
      <w:r>
        <w:t>Watch the damn movie and read the book early!</w:t>
      </w:r>
    </w:p>
    <w:p w14:paraId="27DC40C1" w14:textId="77777777" w:rsidR="00304FAC" w:rsidRDefault="00304FAC" w:rsidP="00304FAC">
      <w:pPr>
        <w:pStyle w:val="ListParagraph"/>
        <w:numPr>
          <w:ilvl w:val="0"/>
          <w:numId w:val="13"/>
        </w:numPr>
      </w:pPr>
      <w:r>
        <w:t>Allow yourself quiet, uninterrupted space to do assignments.</w:t>
      </w:r>
    </w:p>
    <w:p w14:paraId="47ACF000" w14:textId="4BC4B886" w:rsidR="00304FAC" w:rsidRDefault="003F10E9" w:rsidP="00304FAC">
      <w:pPr>
        <w:pStyle w:val="ListParagraph"/>
        <w:numPr>
          <w:ilvl w:val="0"/>
          <w:numId w:val="13"/>
        </w:numPr>
      </w:pPr>
      <w:r>
        <w:t>P</w:t>
      </w:r>
      <w:r w:rsidR="00304FAC">
        <w:t>lan your essays.  It’s WAY easier than winging it, and they’re the backbone of your grade.</w:t>
      </w:r>
    </w:p>
    <w:p w14:paraId="507FF934" w14:textId="77777777" w:rsidR="00304FAC" w:rsidRDefault="00304FAC" w:rsidP="00304FAC">
      <w:pPr>
        <w:pStyle w:val="ListParagraph"/>
        <w:numPr>
          <w:ilvl w:val="0"/>
          <w:numId w:val="13"/>
        </w:numPr>
      </w:pPr>
      <w:r>
        <w:t>Don’t skip.</w:t>
      </w:r>
    </w:p>
    <w:p w14:paraId="58882B7D" w14:textId="77777777" w:rsidR="00304FAC" w:rsidRDefault="00304FAC" w:rsidP="00304FAC">
      <w:pPr>
        <w:pStyle w:val="ListParagraph"/>
        <w:numPr>
          <w:ilvl w:val="0"/>
          <w:numId w:val="13"/>
        </w:numPr>
      </w:pPr>
      <w:r>
        <w:t>Just put in the work.  If you come to class, listen, follow the coursepack, and hand stuff in you’ll do fine.</w:t>
      </w:r>
    </w:p>
    <w:p w14:paraId="7AF92DF4" w14:textId="77777777" w:rsidR="00304FAC" w:rsidRDefault="00304FAC" w:rsidP="00304FAC">
      <w:pPr>
        <w:pStyle w:val="ListParagraph"/>
        <w:numPr>
          <w:ilvl w:val="0"/>
          <w:numId w:val="13"/>
        </w:numPr>
      </w:pPr>
      <w:r>
        <w:t>Don’t be afraid to approach Janet for help if concepts are not making sense or if you have a question about an assignment.  I waited way too long to do this, and it would have made a huge difference to my grade if I’d gone for help right away.</w:t>
      </w:r>
    </w:p>
    <w:p w14:paraId="4464D7C9" w14:textId="77777777" w:rsidR="00304FAC" w:rsidRPr="00286717" w:rsidRDefault="00304FAC" w:rsidP="00304FAC">
      <w:pPr>
        <w:pStyle w:val="ListParagraph"/>
        <w:numPr>
          <w:ilvl w:val="0"/>
          <w:numId w:val="13"/>
        </w:numPr>
      </w:pPr>
      <w:r>
        <w:t>This class can feel more like a discussion with friends than schoolwork if you approach it that way.  Try to leave everything else at the door, so you can just enjoy throwing out your ideas and listening to other people’s ideas.</w:t>
      </w:r>
    </w:p>
    <w:p w14:paraId="1747D824" w14:textId="3DC1F71B" w:rsidR="00472BC2" w:rsidRDefault="00472BC2"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F1DB651" w14:textId="77777777" w:rsidR="00826E1F" w:rsidRDefault="00826E1F" w:rsidP="002E40A4">
      <w:pPr>
        <w:pStyle w:val="Heading1"/>
        <w:spacing w:line="276" w:lineRule="auto"/>
        <w:ind w:left="0" w:firstLine="0"/>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60180A"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60180A"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60180A"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60180A"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60180A"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60180A"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60180A"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60180A"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60180A"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60180A"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60180A"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60180A"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60180A"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60180A"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60180A"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21D03DC5" w:rsidR="00DC6514" w:rsidRDefault="00DC6514" w:rsidP="0094371C">
      <w:pPr>
        <w:pStyle w:val="Heading3"/>
        <w:spacing w:before="0"/>
        <w:rPr>
          <w:rFonts w:ascii="Calibri Light" w:hAnsi="Calibri Light" w:cs="Calibri Light"/>
          <w:color w:val="auto"/>
          <w:sz w:val="22"/>
          <w:szCs w:val="22"/>
        </w:rPr>
      </w:pPr>
    </w:p>
    <w:p w14:paraId="4CDE7AD8" w14:textId="77777777" w:rsidR="002E40A4" w:rsidRPr="002E40A4" w:rsidRDefault="002E40A4" w:rsidP="002E40A4"/>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lastRenderedPageBreak/>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5D16" w14:textId="77777777" w:rsidR="0060180A" w:rsidRDefault="0060180A">
      <w:r>
        <w:separator/>
      </w:r>
    </w:p>
  </w:endnote>
  <w:endnote w:type="continuationSeparator" w:id="0">
    <w:p w14:paraId="1ED3895C" w14:textId="77777777" w:rsidR="0060180A" w:rsidRDefault="0060180A">
      <w:r>
        <w:continuationSeparator/>
      </w:r>
    </w:p>
  </w:endnote>
  <w:endnote w:type="continuationNotice" w:id="1">
    <w:p w14:paraId="79860551" w14:textId="77777777" w:rsidR="0060180A" w:rsidRDefault="0060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5C50" w14:textId="77777777" w:rsidR="0060180A" w:rsidRDefault="0060180A">
      <w:r>
        <w:separator/>
      </w:r>
    </w:p>
  </w:footnote>
  <w:footnote w:type="continuationSeparator" w:id="0">
    <w:p w14:paraId="4A93F9D5" w14:textId="77777777" w:rsidR="0060180A" w:rsidRDefault="0060180A">
      <w:r>
        <w:continuationSeparator/>
      </w:r>
    </w:p>
  </w:footnote>
  <w:footnote w:type="continuationNotice" w:id="1">
    <w:p w14:paraId="34665ED6" w14:textId="77777777" w:rsidR="0060180A" w:rsidRDefault="006018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FD0810"/>
    <w:multiLevelType w:val="hybridMultilevel"/>
    <w:tmpl w:val="DD325772"/>
    <w:lvl w:ilvl="0" w:tplc="1156587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906C5E"/>
    <w:multiLevelType w:val="hybridMultilevel"/>
    <w:tmpl w:val="5B4286F4"/>
    <w:lvl w:ilvl="0" w:tplc="E7E84AD2">
      <w:numFmt w:val="bullet"/>
      <w:lvlText w:val=""/>
      <w:lvlJc w:val="left"/>
      <w:pPr>
        <w:tabs>
          <w:tab w:val="num" w:pos="720"/>
        </w:tabs>
        <w:ind w:left="720" w:hanging="360"/>
      </w:pPr>
      <w:rPr>
        <w:rFonts w:ascii="Symbol" w:eastAsia="Times New Roman" w:hAnsi="Symbol" w:hint="default"/>
        <w:b/>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17163"/>
    <w:multiLevelType w:val="hybridMultilevel"/>
    <w:tmpl w:val="588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8"/>
  </w:num>
  <w:num w:numId="3">
    <w:abstractNumId w:val="12"/>
  </w:num>
  <w:num w:numId="4">
    <w:abstractNumId w:val="3"/>
  </w:num>
  <w:num w:numId="5">
    <w:abstractNumId w:val="7"/>
  </w:num>
  <w:num w:numId="6">
    <w:abstractNumId w:val="0"/>
  </w:num>
  <w:num w:numId="7">
    <w:abstractNumId w:val="2"/>
  </w:num>
  <w:num w:numId="8">
    <w:abstractNumId w:val="11"/>
  </w:num>
  <w:num w:numId="9">
    <w:abstractNumId w:val="9"/>
  </w:num>
  <w:num w:numId="10">
    <w:abstractNumId w:val="5"/>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044E"/>
    <w:rsid w:val="00206309"/>
    <w:rsid w:val="0021675F"/>
    <w:rsid w:val="002223B4"/>
    <w:rsid w:val="0023087B"/>
    <w:rsid w:val="00230A0C"/>
    <w:rsid w:val="00237595"/>
    <w:rsid w:val="00246040"/>
    <w:rsid w:val="00256DDC"/>
    <w:rsid w:val="00263027"/>
    <w:rsid w:val="00270E84"/>
    <w:rsid w:val="00272D26"/>
    <w:rsid w:val="00277930"/>
    <w:rsid w:val="002869FD"/>
    <w:rsid w:val="00290936"/>
    <w:rsid w:val="00291400"/>
    <w:rsid w:val="002971B5"/>
    <w:rsid w:val="002A1E99"/>
    <w:rsid w:val="002A43AE"/>
    <w:rsid w:val="002A4857"/>
    <w:rsid w:val="002B399A"/>
    <w:rsid w:val="002C7A0D"/>
    <w:rsid w:val="002D30C1"/>
    <w:rsid w:val="002D779E"/>
    <w:rsid w:val="002E3601"/>
    <w:rsid w:val="002E40A4"/>
    <w:rsid w:val="002F55E7"/>
    <w:rsid w:val="00304150"/>
    <w:rsid w:val="0030487D"/>
    <w:rsid w:val="00304FAC"/>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10E9"/>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417A"/>
    <w:rsid w:val="00475B6B"/>
    <w:rsid w:val="0048108F"/>
    <w:rsid w:val="004812A5"/>
    <w:rsid w:val="0048285A"/>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180A"/>
    <w:rsid w:val="006022DC"/>
    <w:rsid w:val="00602383"/>
    <w:rsid w:val="00602F21"/>
    <w:rsid w:val="006033F7"/>
    <w:rsid w:val="00607DDE"/>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9F21EB"/>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661F"/>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4681"/>
    <w:rsid w:val="00E062AF"/>
    <w:rsid w:val="00E068CE"/>
    <w:rsid w:val="00E11F2D"/>
    <w:rsid w:val="00E1332E"/>
    <w:rsid w:val="00E210FD"/>
    <w:rsid w:val="00E31BEC"/>
    <w:rsid w:val="00E340FA"/>
    <w:rsid w:val="00E4565B"/>
    <w:rsid w:val="00E64AA8"/>
    <w:rsid w:val="00E71C16"/>
    <w:rsid w:val="00E814BA"/>
    <w:rsid w:val="00E81662"/>
    <w:rsid w:val="00E921E1"/>
    <w:rsid w:val="00EA2A34"/>
    <w:rsid w:val="00EA77C5"/>
    <w:rsid w:val="00EB306C"/>
    <w:rsid w:val="00EB7BEF"/>
    <w:rsid w:val="00EC497C"/>
    <w:rsid w:val="00ED01B2"/>
    <w:rsid w:val="00EE4806"/>
    <w:rsid w:val="00EF279F"/>
    <w:rsid w:val="00F000BF"/>
    <w:rsid w:val="00F019E9"/>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555313700">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19"/>
    <w:rsid w:val="000D79EC"/>
    <w:rsid w:val="00433DD5"/>
    <w:rsid w:val="00477C68"/>
    <w:rsid w:val="00626E67"/>
    <w:rsid w:val="00983443"/>
    <w:rsid w:val="00993918"/>
    <w:rsid w:val="00A25B7B"/>
    <w:rsid w:val="00A31F76"/>
    <w:rsid w:val="00AE6E19"/>
    <w:rsid w:val="00BE37CC"/>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AB1BF1A-A2F2-4D44-AE83-669390A31789}">
  <ds:schemaRefs>
    <ds:schemaRef ds:uri="http://schemas.openxmlformats.org/officeDocument/2006/bibliography"/>
  </ds:schemaRefs>
</ds:datastoreItem>
</file>

<file path=customXml/itemProps3.xml><?xml version="1.0" encoding="utf-8"?>
<ds:datastoreItem xmlns:ds="http://schemas.openxmlformats.org/officeDocument/2006/customXml" ds:itemID="{019C1279-45D4-4229-BC83-A472DEB9AFBF}"/>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Janet Doherty</cp:lastModifiedBy>
  <cp:revision>7</cp:revision>
  <cp:lastPrinted>2020-03-11T23:40:00Z</cp:lastPrinted>
  <dcterms:created xsi:type="dcterms:W3CDTF">2021-09-02T00:09:00Z</dcterms:created>
  <dcterms:modified xsi:type="dcterms:W3CDTF">2022-08-31T22:25:00Z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