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6"/>
        <w:gridCol w:w="6210"/>
      </w:tblGrid>
      <w:tr w:rsidR="007E4DD1" w:rsidRPr="00D81EFA" w14:paraId="5D3BFA4D" w14:textId="77777777" w:rsidTr="00C07F46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CB0" w14:textId="1D8A1035" w:rsidR="007E4DD1" w:rsidRPr="00D81EFA" w:rsidRDefault="007E4DD1" w:rsidP="00C07F46">
            <w:pPr>
              <w:pStyle w:val="Title"/>
              <w:rPr>
                <w:rFonts w:cs="Arial"/>
                <w:sz w:val="20"/>
              </w:rPr>
            </w:pPr>
            <w:r>
              <w:rPr>
                <w:rFonts w:cs="Arial"/>
                <w:noProof/>
                <w:lang w:val="en-CA" w:eastAsia="en-CA"/>
              </w:rPr>
              <w:drawing>
                <wp:inline distT="0" distB="0" distL="0" distR="0" wp14:anchorId="37A7CA66" wp14:editId="3F2F883B">
                  <wp:extent cx="1743710" cy="669925"/>
                  <wp:effectExtent l="0" t="0" r="8890" b="0"/>
                  <wp:docPr id="1" name="Picture 1" descr="Camosun_logo3_CORP_cmyk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_logo3_CORP_cmyk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0969" w14:textId="77777777" w:rsidR="007E4DD1" w:rsidRPr="00D81EFA" w:rsidRDefault="007E4DD1" w:rsidP="00C07F46">
            <w:pPr>
              <w:jc w:val="center"/>
              <w:rPr>
                <w:b/>
                <w:bCs/>
                <w:iCs/>
              </w:rPr>
            </w:pPr>
            <w:r w:rsidRPr="00D81EFA">
              <w:rPr>
                <w:b/>
                <w:bCs/>
                <w:iCs/>
              </w:rPr>
              <w:t>School of Arts &amp; Science</w:t>
            </w:r>
          </w:p>
        </w:tc>
      </w:tr>
      <w:tr w:rsidR="007E4DD1" w:rsidRPr="00D81EFA" w14:paraId="0A02C12C" w14:textId="77777777" w:rsidTr="00C07F46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513C" w14:textId="77777777" w:rsidR="007E4DD1" w:rsidRPr="00D81EFA" w:rsidRDefault="007E4DD1" w:rsidP="00C07F46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4EE7" w14:textId="77777777" w:rsidR="007E4DD1" w:rsidRPr="00D81EFA" w:rsidRDefault="007E4DD1" w:rsidP="00C07F4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MATHEMATICS AND STATISTICS </w:t>
            </w:r>
            <w:r w:rsidRPr="00D81EFA">
              <w:rPr>
                <w:b/>
                <w:bCs/>
                <w:iCs/>
              </w:rPr>
              <w:t>DEPARTMENT</w:t>
            </w:r>
          </w:p>
        </w:tc>
      </w:tr>
      <w:tr w:rsidR="007E4DD1" w:rsidRPr="00D81EFA" w14:paraId="3DCC2E53" w14:textId="77777777" w:rsidTr="00C07F46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72E1" w14:textId="77777777" w:rsidR="007E4DD1" w:rsidRPr="00D81EFA" w:rsidRDefault="007E4DD1" w:rsidP="00C07F46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D690" w14:textId="77777777" w:rsidR="007E4DD1" w:rsidRPr="00D81EFA" w:rsidRDefault="007E4DD1" w:rsidP="00C07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 216</w:t>
            </w:r>
          </w:p>
        </w:tc>
      </w:tr>
      <w:tr w:rsidR="007E4DD1" w:rsidRPr="00D81EFA" w14:paraId="2572A63E" w14:textId="77777777" w:rsidTr="00C07F46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17" w14:textId="77777777" w:rsidR="007E4DD1" w:rsidRPr="00D81EFA" w:rsidRDefault="007E4DD1" w:rsidP="00C07F46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0153" w14:textId="77777777" w:rsidR="007E4DD1" w:rsidRPr="00D81EFA" w:rsidRDefault="007E4DD1" w:rsidP="00C07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Applied Statistics</w:t>
            </w:r>
          </w:p>
        </w:tc>
      </w:tr>
      <w:tr w:rsidR="00C10287" w:rsidRPr="00C10287" w14:paraId="0E3FCC89" w14:textId="77777777" w:rsidTr="00C07F46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13D" w14:textId="77777777" w:rsidR="007E4DD1" w:rsidRPr="00C10287" w:rsidRDefault="007E4DD1" w:rsidP="00C07F46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0D66" w14:textId="37EF17F4" w:rsidR="007E4DD1" w:rsidRPr="00C10287" w:rsidRDefault="00C10287" w:rsidP="00C07F46">
            <w:pPr>
              <w:jc w:val="center"/>
              <w:rPr>
                <w:b/>
                <w:bCs/>
              </w:rPr>
            </w:pPr>
            <w:r w:rsidRPr="00C10287">
              <w:rPr>
                <w:b/>
                <w:bCs/>
              </w:rPr>
              <w:t>Summer</w:t>
            </w:r>
            <w:r w:rsidR="00D719F1" w:rsidRPr="00C10287">
              <w:rPr>
                <w:b/>
                <w:bCs/>
              </w:rPr>
              <w:t xml:space="preserve"> 2017</w:t>
            </w:r>
          </w:p>
        </w:tc>
      </w:tr>
    </w:tbl>
    <w:p w14:paraId="40966C60" w14:textId="77777777" w:rsidR="007E4DD1" w:rsidRPr="00C10287" w:rsidRDefault="007E4DD1" w:rsidP="007E4DD1">
      <w:pPr>
        <w:rPr>
          <w:b/>
          <w:bCs/>
          <w:vanish/>
          <w:sz w:val="12"/>
          <w:szCs w:val="16"/>
        </w:rPr>
      </w:pPr>
      <w:r w:rsidRPr="00C10287">
        <w:rPr>
          <w:b/>
          <w:bCs/>
          <w:vanish/>
          <w:sz w:val="12"/>
          <w:szCs w:val="16"/>
        </w:rPr>
        <w:t>FACULTY INSTRUCTIONS (these instructions are unseen in print):</w:t>
      </w:r>
    </w:p>
    <w:p w14:paraId="65C87916" w14:textId="77777777" w:rsidR="007E4DD1" w:rsidRPr="00D81EFA" w:rsidRDefault="007E4DD1" w:rsidP="007E4DD1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1.</w:t>
      </w:r>
      <w:r w:rsidRPr="00D81EFA">
        <w:rPr>
          <w:b/>
          <w:bCs/>
          <w:vanish/>
          <w:color w:val="FF0000"/>
          <w:sz w:val="12"/>
          <w:szCs w:val="16"/>
        </w:rPr>
        <w:tab/>
        <w:t>Save this "read-only" template as your course outline</w:t>
      </w:r>
    </w:p>
    <w:p w14:paraId="56DA3581" w14:textId="77777777" w:rsidR="007E4DD1" w:rsidRPr="00D81EFA" w:rsidRDefault="007E4DD1" w:rsidP="007E4DD1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</w:r>
      <w:proofErr w:type="gramStart"/>
      <w:r w:rsidRPr="00D81EFA">
        <w:rPr>
          <w:vanish/>
          <w:color w:val="FF0000"/>
          <w:sz w:val="12"/>
          <w:szCs w:val="16"/>
        </w:rPr>
        <w:t>click</w:t>
      </w:r>
      <w:proofErr w:type="gramEnd"/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proofErr w:type="spellStart"/>
      <w:r w:rsidRPr="00D81EFA">
        <w:rPr>
          <w:i/>
          <w:vanish/>
          <w:color w:val="FF0000"/>
          <w:sz w:val="12"/>
          <w:szCs w:val="16"/>
        </w:rPr>
        <w:t>SaveAs</w:t>
      </w:r>
      <w:proofErr w:type="spellEnd"/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Word 97-2003 Document</w:t>
      </w:r>
    </w:p>
    <w:p w14:paraId="0C438104" w14:textId="77777777" w:rsidR="007E4DD1" w:rsidRPr="00D81EFA" w:rsidRDefault="007E4DD1" w:rsidP="007E4DD1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</w:r>
      <w:proofErr w:type="gramStart"/>
      <w:r w:rsidRPr="00D81EFA">
        <w:rPr>
          <w:vanish/>
          <w:color w:val="FF0000"/>
          <w:sz w:val="12"/>
          <w:szCs w:val="16"/>
        </w:rPr>
        <w:t>click</w:t>
      </w:r>
      <w:proofErr w:type="gramEnd"/>
      <w:r w:rsidRPr="00D81EFA">
        <w:rPr>
          <w:vanish/>
          <w:color w:val="FF0000"/>
          <w:sz w:val="12"/>
          <w:szCs w:val="16"/>
        </w:rPr>
        <w:t xml:space="preserve"> cursor in </w:t>
      </w:r>
      <w:r w:rsidRPr="00D81EFA">
        <w:rPr>
          <w:i/>
          <w:vanish/>
          <w:color w:val="FF0000"/>
          <w:sz w:val="12"/>
          <w:szCs w:val="16"/>
        </w:rPr>
        <w:t>File name</w:t>
      </w:r>
      <w:r w:rsidRPr="00D81EFA">
        <w:rPr>
          <w:vanish/>
          <w:color w:val="FF0000"/>
          <w:sz w:val="12"/>
          <w:szCs w:val="16"/>
        </w:rPr>
        <w:t xml:space="preserve"> after hyphen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add your name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click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14:paraId="14B92031" w14:textId="77777777" w:rsidR="007E4DD1" w:rsidRPr="00D81EFA" w:rsidRDefault="007E4DD1" w:rsidP="007E4DD1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2.</w:t>
      </w:r>
      <w:r w:rsidRPr="00D81EFA">
        <w:rPr>
          <w:b/>
          <w:bCs/>
          <w:vanish/>
          <w:color w:val="FF0000"/>
          <w:sz w:val="12"/>
          <w:szCs w:val="16"/>
        </w:rPr>
        <w:tab/>
        <w:t>Add your information (see blue text)</w:t>
      </w:r>
    </w:p>
    <w:p w14:paraId="1D14B1F3" w14:textId="77777777" w:rsidR="007E4DD1" w:rsidRPr="00D81EFA" w:rsidRDefault="007E4DD1" w:rsidP="007E4DD1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your information to paragraphs 1, 3, 4, and 5 below</w:t>
      </w:r>
    </w:p>
    <w:p w14:paraId="3DFB68F5" w14:textId="77777777" w:rsidR="007E4DD1" w:rsidRPr="00D81EFA" w:rsidRDefault="007E4DD1" w:rsidP="007E4DD1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any additional comments at the end of this document</w:t>
      </w:r>
    </w:p>
    <w:p w14:paraId="70F642E3" w14:textId="77777777" w:rsidR="007E4DD1" w:rsidRPr="00D81EFA" w:rsidRDefault="007E4DD1" w:rsidP="007E4DD1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3.</w:t>
      </w:r>
      <w:r w:rsidRPr="00D81EFA">
        <w:rPr>
          <w:b/>
          <w:bCs/>
          <w:vanish/>
          <w:color w:val="FF0000"/>
          <w:sz w:val="12"/>
          <w:szCs w:val="16"/>
        </w:rPr>
        <w:tab/>
        <w:t>Save and close your completed course outline</w:t>
      </w:r>
    </w:p>
    <w:p w14:paraId="3270EE09" w14:textId="77777777" w:rsidR="007E4DD1" w:rsidRPr="00D81EFA" w:rsidRDefault="007E4DD1" w:rsidP="007E4DD1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14:paraId="31689494" w14:textId="77777777" w:rsidR="007E4DD1" w:rsidRPr="00D81EFA" w:rsidRDefault="007E4DD1" w:rsidP="007E4DD1">
      <w:pPr>
        <w:ind w:left="720" w:hanging="360"/>
        <w:rPr>
          <w:i/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Close</w:t>
      </w:r>
    </w:p>
    <w:p w14:paraId="1418CC48" w14:textId="77777777" w:rsidR="007E4DD1" w:rsidRPr="00D81EFA" w:rsidRDefault="007E4DD1" w:rsidP="007E4DD1">
      <w:pPr>
        <w:jc w:val="center"/>
        <w:rPr>
          <w:b/>
          <w:bCs/>
          <w:sz w:val="24"/>
        </w:rPr>
      </w:pPr>
    </w:p>
    <w:p w14:paraId="1661A9D2" w14:textId="77777777" w:rsidR="007E4DD1" w:rsidRPr="00D81EFA" w:rsidRDefault="007E4DD1" w:rsidP="007E4DD1">
      <w:pPr>
        <w:jc w:val="center"/>
        <w:rPr>
          <w:b/>
          <w:bCs/>
          <w:sz w:val="24"/>
        </w:rPr>
      </w:pPr>
      <w:r w:rsidRPr="00D81EFA">
        <w:rPr>
          <w:b/>
          <w:bCs/>
          <w:sz w:val="24"/>
        </w:rPr>
        <w:t>COURSE OUTLINE</w:t>
      </w:r>
    </w:p>
    <w:p w14:paraId="4C2A1F74" w14:textId="7ACBE2C9" w:rsidR="007E4DD1" w:rsidRPr="00D170FC" w:rsidRDefault="007E4DD1" w:rsidP="00D170FC">
      <w:pPr>
        <w:tabs>
          <w:tab w:val="right" w:pos="8640"/>
        </w:tabs>
        <w:rPr>
          <w:b/>
          <w:bCs/>
          <w:sz w:val="24"/>
          <w:u w:val="single"/>
        </w:rPr>
      </w:pPr>
      <w:r w:rsidRPr="00D81EFA">
        <w:rPr>
          <w:b/>
          <w:bCs/>
          <w:sz w:val="24"/>
          <w:u w:val="single"/>
        </w:rPr>
        <w:tab/>
      </w:r>
    </w:p>
    <w:p w14:paraId="07057791" w14:textId="77777777" w:rsidR="007E4DD1" w:rsidRPr="00670B68" w:rsidRDefault="007E4DD1" w:rsidP="007E4DD1">
      <w:pPr>
        <w:numPr>
          <w:ilvl w:val="12"/>
          <w:numId w:val="0"/>
        </w:numPr>
        <w:tabs>
          <w:tab w:val="left" w:pos="360"/>
        </w:tabs>
      </w:pPr>
      <w:r w:rsidRPr="00AD6FE9">
        <w:rPr>
          <w:szCs w:val="24"/>
        </w:rPr>
        <w:t>This is</w:t>
      </w:r>
      <w:r w:rsidRPr="00AD6F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67B89">
        <w:t>n introductory statistics course for first- or second-year students in</w:t>
      </w:r>
      <w:r w:rsidRPr="00667B89">
        <w:rPr>
          <w:b/>
          <w:bCs/>
        </w:rPr>
        <w:t xml:space="preserve"> </w:t>
      </w:r>
      <w:r w:rsidRPr="00667B89">
        <w:t xml:space="preserve">Biology, Business, Chemistry, Applied Chemistry and Biotechnology, and Environmental Technology. </w:t>
      </w:r>
      <w:r w:rsidRPr="00A87D01">
        <w:t>Students will study descriptive statistics, probability, Binomial, Poisson and Normal distributions, hypothesis testing, confidence intervals, analysis of variance, correlation and linear regression</w:t>
      </w:r>
      <w:r w:rsidRPr="00A87D01">
        <w:rPr>
          <w:b/>
          <w:bCs/>
        </w:rPr>
        <w:t xml:space="preserve">, </w:t>
      </w:r>
      <w:r w:rsidRPr="00A87D01">
        <w:rPr>
          <w:bCs/>
        </w:rPr>
        <w:t xml:space="preserve">and </w:t>
      </w:r>
      <w:r w:rsidRPr="00A87D01">
        <w:t>categorical data analysis. Students will also learn to use statistical software to solve practical problems in the labs.</w:t>
      </w:r>
    </w:p>
    <w:p w14:paraId="77C8A1A8" w14:textId="77777777" w:rsidR="007E4DD1" w:rsidRPr="00D81EFA" w:rsidRDefault="007E4DD1" w:rsidP="007E4DD1">
      <w:pPr>
        <w:rPr>
          <w:b/>
          <w:sz w:val="16"/>
        </w:rPr>
      </w:pPr>
    </w:p>
    <w:p w14:paraId="66EE9BC5" w14:textId="273ED498" w:rsidR="007E4DD1" w:rsidRPr="00D81EFA" w:rsidRDefault="007E4DD1" w:rsidP="007E4DD1">
      <w:pPr>
        <w:tabs>
          <w:tab w:val="left" w:pos="360"/>
          <w:tab w:val="left" w:leader="underscore" w:pos="8640"/>
        </w:tabs>
        <w:ind w:left="360" w:hanging="360"/>
        <w:rPr>
          <w:i/>
          <w:sz w:val="16"/>
        </w:rPr>
      </w:pPr>
      <w:r w:rsidRPr="00D81EFA">
        <w:sym w:font="Monotype Sorts" w:char="F057"/>
      </w:r>
      <w:r w:rsidRPr="00D81EFA">
        <w:tab/>
      </w:r>
      <w:r w:rsidRPr="00D81EFA">
        <w:rPr>
          <w:i/>
          <w:sz w:val="16"/>
        </w:rPr>
        <w:t>Please note:</w:t>
      </w:r>
      <w:r w:rsidR="00956C43">
        <w:rPr>
          <w:i/>
          <w:sz w:val="16"/>
        </w:rPr>
        <w:t xml:space="preserve"> </w:t>
      </w:r>
      <w:r w:rsidRPr="00D81EFA">
        <w:rPr>
          <w:i/>
          <w:sz w:val="16"/>
        </w:rPr>
        <w:t>th</w:t>
      </w:r>
      <w:r>
        <w:rPr>
          <w:i/>
          <w:sz w:val="16"/>
        </w:rPr>
        <w:t>e College electronically stores th</w:t>
      </w:r>
      <w:r w:rsidRPr="00D81EFA">
        <w:rPr>
          <w:i/>
          <w:sz w:val="16"/>
        </w:rPr>
        <w:t xml:space="preserve">is outline </w:t>
      </w:r>
      <w:r>
        <w:rPr>
          <w:i/>
          <w:sz w:val="16"/>
        </w:rPr>
        <w:t xml:space="preserve">for </w:t>
      </w:r>
      <w:r w:rsidRPr="00D81EFA">
        <w:rPr>
          <w:i/>
          <w:sz w:val="16"/>
        </w:rPr>
        <w:t>five (5) years only.</w:t>
      </w:r>
      <w:r w:rsidRPr="00D81EFA">
        <w:rPr>
          <w:i/>
          <w:sz w:val="16"/>
        </w:rPr>
        <w:br/>
        <w:t xml:space="preserve">It is </w:t>
      </w:r>
      <w:r w:rsidRPr="00D81EFA">
        <w:rPr>
          <w:b/>
          <w:i/>
          <w:sz w:val="16"/>
        </w:rPr>
        <w:t>strongly recommended</w:t>
      </w:r>
      <w:r w:rsidRPr="00D81EFA">
        <w:rPr>
          <w:i/>
          <w:sz w:val="16"/>
        </w:rPr>
        <w:t xml:space="preserve"> you keep a copy of this outline with your academic records.</w:t>
      </w:r>
      <w:r w:rsidRPr="00D81EFA">
        <w:rPr>
          <w:i/>
          <w:sz w:val="16"/>
        </w:rPr>
        <w:br/>
        <w:t xml:space="preserve">You will need this outline for </w:t>
      </w:r>
      <w:r>
        <w:rPr>
          <w:i/>
          <w:sz w:val="16"/>
        </w:rPr>
        <w:t xml:space="preserve">any </w:t>
      </w:r>
      <w:r w:rsidRPr="00D81EFA">
        <w:rPr>
          <w:i/>
          <w:sz w:val="16"/>
        </w:rPr>
        <w:t>future application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for transfer credit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to other colleges/universities.</w:t>
      </w:r>
    </w:p>
    <w:p w14:paraId="6ADACA94" w14:textId="77777777" w:rsidR="007E4DD1" w:rsidRPr="00D81EFA" w:rsidRDefault="007E4DD1" w:rsidP="007E4DD1">
      <w:pPr>
        <w:tabs>
          <w:tab w:val="right" w:pos="8640"/>
        </w:tabs>
        <w:rPr>
          <w:b/>
          <w:bCs/>
          <w:sz w:val="24"/>
          <w:u w:val="double"/>
        </w:rPr>
      </w:pPr>
      <w:r w:rsidRPr="00D81EFA">
        <w:rPr>
          <w:b/>
          <w:bCs/>
          <w:sz w:val="24"/>
          <w:u w:val="double"/>
        </w:rPr>
        <w:tab/>
      </w:r>
    </w:p>
    <w:p w14:paraId="669A6CD3" w14:textId="77777777" w:rsidR="007E4DD1" w:rsidRPr="00C10287" w:rsidRDefault="007E4DD1" w:rsidP="007E4DD1">
      <w:pPr>
        <w:rPr>
          <w:iCs/>
          <w:sz w:val="18"/>
        </w:rPr>
      </w:pPr>
    </w:p>
    <w:p w14:paraId="3C876F9D" w14:textId="7C862AE3" w:rsidR="007E4DD1" w:rsidRPr="00C10287" w:rsidRDefault="007E4DD1" w:rsidP="00D170FC">
      <w:pPr>
        <w:tabs>
          <w:tab w:val="left" w:pos="360"/>
        </w:tabs>
        <w:ind w:left="360" w:hanging="360"/>
        <w:rPr>
          <w:b/>
          <w:sz w:val="18"/>
        </w:rPr>
      </w:pPr>
      <w:r w:rsidRPr="00C10287">
        <w:rPr>
          <w:b/>
          <w:sz w:val="18"/>
        </w:rPr>
        <w:t>1.</w:t>
      </w:r>
      <w:r w:rsidRPr="00C10287">
        <w:rPr>
          <w:b/>
          <w:sz w:val="18"/>
        </w:rPr>
        <w:tab/>
        <w:t>Instructor Information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70"/>
        <w:gridCol w:w="6210"/>
      </w:tblGrid>
      <w:tr w:rsidR="00C10287" w:rsidRPr="00C10287" w14:paraId="458514D6" w14:textId="77777777" w:rsidTr="00C07F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021" w14:textId="77777777" w:rsidR="007E4DD1" w:rsidRPr="00C10287" w:rsidRDefault="007E4DD1" w:rsidP="00C07F46">
            <w:pPr>
              <w:tabs>
                <w:tab w:val="left" w:pos="162"/>
              </w:tabs>
            </w:pPr>
            <w:r w:rsidRPr="00C10287">
              <w:tab/>
              <w:t>(a)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084" w14:textId="77777777" w:rsidR="007E4DD1" w:rsidRPr="00C10287" w:rsidRDefault="007E4DD1" w:rsidP="00C07F46">
            <w:r w:rsidRPr="00C10287">
              <w:t>Instructor: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938" w14:textId="1B45A461" w:rsidR="007E4DD1" w:rsidRPr="00C10287" w:rsidRDefault="006C3066" w:rsidP="00C07F46">
            <w:r w:rsidRPr="00C10287">
              <w:t>Fan Wu</w:t>
            </w:r>
          </w:p>
        </w:tc>
      </w:tr>
      <w:tr w:rsidR="00C10287" w:rsidRPr="00C10287" w14:paraId="629648A0" w14:textId="77777777" w:rsidTr="00C07F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820" w14:textId="77777777" w:rsidR="007E4DD1" w:rsidRPr="00C10287" w:rsidRDefault="007E4DD1" w:rsidP="00C07F46">
            <w:pPr>
              <w:tabs>
                <w:tab w:val="left" w:pos="162"/>
              </w:tabs>
            </w:pPr>
            <w:r w:rsidRPr="00C10287">
              <w:tab/>
              <w:t>(b)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EA0E" w14:textId="77777777" w:rsidR="007E4DD1" w:rsidRPr="00C10287" w:rsidRDefault="007E4DD1" w:rsidP="00C07F46">
            <w:r w:rsidRPr="00C10287">
              <w:t>Office: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165" w14:textId="670968BD" w:rsidR="007E4DD1" w:rsidRPr="00C10287" w:rsidRDefault="0022072C" w:rsidP="00C07F46">
            <w:r w:rsidRPr="00C10287">
              <w:t>Paul 322</w:t>
            </w:r>
          </w:p>
        </w:tc>
      </w:tr>
      <w:tr w:rsidR="00C10287" w:rsidRPr="00C10287" w14:paraId="01F7B146" w14:textId="77777777" w:rsidTr="00C07F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28F" w14:textId="77777777" w:rsidR="007E4DD1" w:rsidRPr="00C10287" w:rsidRDefault="007E4DD1" w:rsidP="00C07F46">
            <w:pPr>
              <w:tabs>
                <w:tab w:val="left" w:pos="162"/>
              </w:tabs>
            </w:pPr>
            <w:r w:rsidRPr="00C10287">
              <w:tab/>
              <w:t>(c)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907" w14:textId="77777777" w:rsidR="007E4DD1" w:rsidRPr="00C10287" w:rsidRDefault="007E4DD1" w:rsidP="00C07F46">
            <w:r w:rsidRPr="00C10287">
              <w:t>Phone: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32F" w14:textId="6F0410F8" w:rsidR="007E4DD1" w:rsidRPr="00C10287" w:rsidRDefault="0022072C" w:rsidP="00C07F46">
            <w:r w:rsidRPr="00C10287">
              <w:t>3348</w:t>
            </w:r>
          </w:p>
        </w:tc>
      </w:tr>
      <w:tr w:rsidR="00C10287" w:rsidRPr="00C10287" w14:paraId="167C2973" w14:textId="77777777" w:rsidTr="00C07F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3D4" w14:textId="77777777" w:rsidR="007E4DD1" w:rsidRPr="00C10287" w:rsidRDefault="007E4DD1" w:rsidP="00C07F46">
            <w:pPr>
              <w:tabs>
                <w:tab w:val="left" w:pos="162"/>
              </w:tabs>
            </w:pPr>
            <w:r w:rsidRPr="00C10287">
              <w:tab/>
              <w:t>(d)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4BD" w14:textId="77777777" w:rsidR="007E4DD1" w:rsidRPr="00C10287" w:rsidRDefault="007E4DD1" w:rsidP="00C07F46">
            <w:r w:rsidRPr="00C10287"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465" w14:textId="163532B3" w:rsidR="007E4DD1" w:rsidRPr="00C10287" w:rsidRDefault="00575445" w:rsidP="00C07F46">
            <w:pPr>
              <w:pStyle w:val="Header"/>
              <w:tabs>
                <w:tab w:val="clear" w:pos="4320"/>
                <w:tab w:val="clear" w:pos="8640"/>
              </w:tabs>
            </w:pPr>
            <w:hyperlink r:id="rId9" w:history="1">
              <w:r w:rsidR="0022072C" w:rsidRPr="00C10287">
                <w:rPr>
                  <w:rStyle w:val="Hyperlink"/>
                  <w:color w:val="auto"/>
                </w:rPr>
                <w:t>wuf@camosun.bc,ca</w:t>
              </w:r>
            </w:hyperlink>
          </w:p>
        </w:tc>
      </w:tr>
      <w:tr w:rsidR="00C10287" w:rsidRPr="00C10287" w14:paraId="1685B2A4" w14:textId="77777777" w:rsidTr="00C07F46">
        <w:trPr>
          <w:cantSplit/>
          <w:trHeight w:val="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E3B0" w14:textId="1C01E431" w:rsidR="007E4DD1" w:rsidRPr="00C10287" w:rsidRDefault="00956C43" w:rsidP="00C07F46">
            <w:pPr>
              <w:tabs>
                <w:tab w:val="left" w:pos="162"/>
              </w:tabs>
            </w:pPr>
            <w:r w:rsidRPr="00C10287">
              <w:t xml:space="preserve"> </w:t>
            </w:r>
            <w:r w:rsidR="007E4DD1" w:rsidRPr="00C10287">
              <w:t xml:space="preserve"> (f)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1B8A5" w14:textId="77777777" w:rsidR="007E4DD1" w:rsidRPr="00C10287" w:rsidRDefault="007E4DD1" w:rsidP="00C07F46">
            <w:r w:rsidRPr="00C10287">
              <w:t>Desire2Learn page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6662" w14:textId="77777777" w:rsidR="007E4DD1" w:rsidRPr="00C10287" w:rsidRDefault="00575445" w:rsidP="00C07F46">
            <w:hyperlink r:id="rId10" w:history="1">
              <w:r w:rsidR="007E4DD1" w:rsidRPr="00C10287">
                <w:rPr>
                  <w:rStyle w:val="Hyperlink"/>
                  <w:color w:val="auto"/>
                </w:rPr>
                <w:t>http://online.camosun.ca/</w:t>
              </w:r>
            </w:hyperlink>
            <w:r w:rsidR="007E4DD1" w:rsidRPr="00C10287">
              <w:t xml:space="preserve"> </w:t>
            </w:r>
          </w:p>
        </w:tc>
      </w:tr>
      <w:tr w:rsidR="00C10287" w:rsidRPr="00C10287" w14:paraId="6E9D6C4D" w14:textId="77777777" w:rsidTr="00C07F46">
        <w:trPr>
          <w:cantSplit/>
          <w:trHeight w:val="112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CEE" w14:textId="77777777" w:rsidR="007E4DD1" w:rsidRPr="00C10287" w:rsidRDefault="007E4DD1" w:rsidP="00C07F46">
            <w:pPr>
              <w:tabs>
                <w:tab w:val="left" w:pos="162"/>
              </w:tabs>
              <w:jc w:val="center"/>
            </w:pPr>
            <w:r w:rsidRPr="00C10287">
              <w:t>(g)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7A6" w14:textId="77777777" w:rsidR="007E4DD1" w:rsidRPr="00C10287" w:rsidRDefault="007E4DD1" w:rsidP="00C07F46">
            <w:proofErr w:type="spellStart"/>
            <w:r w:rsidRPr="00C10287">
              <w:t>WeBWorK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631" w14:textId="140AE6AD" w:rsidR="007E4DD1" w:rsidRPr="00C10287" w:rsidRDefault="007E4DD1" w:rsidP="00D719F1">
            <w:r w:rsidRPr="00C10287">
              <w:t>http://webworklans.camosun.ca/webwork2/Stat216-</w:t>
            </w:r>
            <w:r w:rsidR="00D719F1" w:rsidRPr="00C10287">
              <w:t>Winter2017</w:t>
            </w:r>
            <w:r w:rsidRPr="00C10287">
              <w:t>/</w:t>
            </w:r>
          </w:p>
        </w:tc>
      </w:tr>
      <w:tr w:rsidR="007E4DD1" w:rsidRPr="00C10287" w14:paraId="353EF6D7" w14:textId="77777777" w:rsidTr="00C07F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265" w14:textId="77777777" w:rsidR="007E4DD1" w:rsidRPr="00C10287" w:rsidRDefault="007E4DD1" w:rsidP="00C07F46">
            <w:pPr>
              <w:tabs>
                <w:tab w:val="left" w:pos="162"/>
              </w:tabs>
            </w:pPr>
            <w:r w:rsidRPr="00C10287">
              <w:tab/>
              <w:t>(h)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A03D" w14:textId="77777777" w:rsidR="007E4DD1" w:rsidRPr="00C10287" w:rsidRDefault="007E4DD1" w:rsidP="00C07F46">
            <w:r w:rsidRPr="00C10287">
              <w:t>Office Hours: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BF2" w14:textId="4EC30B27" w:rsidR="007E4DD1" w:rsidRPr="00C10287" w:rsidRDefault="00D719F1" w:rsidP="00C07F46">
            <w:r w:rsidRPr="00C10287">
              <w:rPr>
                <w:sz w:val="18"/>
              </w:rPr>
              <w:t xml:space="preserve">Monday – </w:t>
            </w:r>
            <w:r w:rsidR="006C3066" w:rsidRPr="00C10287">
              <w:rPr>
                <w:sz w:val="18"/>
              </w:rPr>
              <w:t>Thursday</w:t>
            </w:r>
            <w:r w:rsidRPr="00C10287">
              <w:rPr>
                <w:sz w:val="18"/>
              </w:rPr>
              <w:t xml:space="preserve"> 1</w:t>
            </w:r>
            <w:r w:rsidR="006C3066" w:rsidRPr="00C10287">
              <w:rPr>
                <w:sz w:val="18"/>
              </w:rPr>
              <w:t>2:30-01:3</w:t>
            </w:r>
            <w:r w:rsidRPr="00C10287">
              <w:rPr>
                <w:sz w:val="18"/>
              </w:rPr>
              <w:t>0</w:t>
            </w:r>
          </w:p>
        </w:tc>
      </w:tr>
    </w:tbl>
    <w:p w14:paraId="4B906B39" w14:textId="77777777" w:rsidR="007E4DD1" w:rsidRPr="00C10287" w:rsidRDefault="007E4DD1" w:rsidP="007E4DD1">
      <w:pPr>
        <w:rPr>
          <w:bCs/>
          <w:sz w:val="18"/>
        </w:rPr>
      </w:pPr>
    </w:p>
    <w:p w14:paraId="691C0CC5" w14:textId="5B228F2F" w:rsidR="007E4DD1" w:rsidRPr="00C10287" w:rsidRDefault="007E4DD1" w:rsidP="00D170FC">
      <w:pPr>
        <w:tabs>
          <w:tab w:val="left" w:pos="360"/>
        </w:tabs>
        <w:ind w:left="360" w:hanging="360"/>
        <w:rPr>
          <w:b/>
          <w:sz w:val="18"/>
        </w:rPr>
      </w:pPr>
      <w:r w:rsidRPr="00C10287">
        <w:rPr>
          <w:b/>
          <w:sz w:val="18"/>
        </w:rPr>
        <w:t>2.</w:t>
      </w:r>
      <w:r w:rsidRPr="00C10287">
        <w:rPr>
          <w:b/>
          <w:sz w:val="18"/>
        </w:rPr>
        <w:tab/>
        <w:t>Required Materials</w:t>
      </w:r>
    </w:p>
    <w:p w14:paraId="7422BEB3" w14:textId="77777777" w:rsidR="007E4DD1" w:rsidRDefault="007E4DD1" w:rsidP="007E4DD1">
      <w:pPr>
        <w:ind w:left="720"/>
        <w:rPr>
          <w:rFonts w:cs="Arial"/>
        </w:rPr>
      </w:pPr>
      <w:r w:rsidRPr="00311AA8">
        <w:rPr>
          <w:rStyle w:val="Strong"/>
          <w:rFonts w:cs="Arial"/>
        </w:rPr>
        <w:t>1.</w:t>
      </w:r>
      <w:r w:rsidRPr="00EA713E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Textbook</w:t>
      </w:r>
      <w:r w:rsidRPr="00EA713E">
        <w:rPr>
          <w:rFonts w:cs="Arial"/>
        </w:rPr>
        <w:t xml:space="preserve"> </w:t>
      </w:r>
      <w:r w:rsidRPr="00300B7B">
        <w:rPr>
          <w:rFonts w:cs="Arial"/>
          <w:i/>
        </w:rPr>
        <w:t>Introductory Statistics A Problem Solving Approach</w:t>
      </w:r>
      <w:r w:rsidRPr="00EA713E">
        <w:rPr>
          <w:rFonts w:cs="Arial"/>
        </w:rPr>
        <w:t xml:space="preserve"> by </w:t>
      </w:r>
      <w:proofErr w:type="spellStart"/>
      <w:r>
        <w:rPr>
          <w:rFonts w:cs="Arial"/>
        </w:rPr>
        <w:t>Kokoska</w:t>
      </w:r>
      <w:proofErr w:type="spellEnd"/>
      <w:r w:rsidRPr="00EA713E">
        <w:rPr>
          <w:rFonts w:cs="Arial"/>
        </w:rPr>
        <w:t xml:space="preserve">, </w:t>
      </w:r>
      <w:r>
        <w:rPr>
          <w:rFonts w:cs="Arial"/>
        </w:rPr>
        <w:t>2</w:t>
      </w:r>
      <w:r w:rsidRPr="00EA713E">
        <w:rPr>
          <w:rFonts w:cs="Arial"/>
        </w:rPr>
        <w:t>e.</w:t>
      </w:r>
    </w:p>
    <w:p w14:paraId="73FAD0C3" w14:textId="6CD3D5CE" w:rsidR="007E4DD1" w:rsidRPr="00EA713E" w:rsidRDefault="007E4DD1" w:rsidP="007E4DD1">
      <w:pPr>
        <w:ind w:left="720"/>
        <w:rPr>
          <w:rFonts w:cs="Arial"/>
        </w:rPr>
      </w:pPr>
      <w:r w:rsidRPr="00311AA8">
        <w:rPr>
          <w:rFonts w:cs="Arial"/>
          <w:b/>
        </w:rPr>
        <w:t>2.</w:t>
      </w:r>
      <w:r w:rsidR="00956C43">
        <w:rPr>
          <w:rFonts w:cs="Arial"/>
        </w:rPr>
        <w:t xml:space="preserve"> </w:t>
      </w:r>
      <w:r w:rsidRPr="00CE246B">
        <w:rPr>
          <w:rFonts w:cs="Arial"/>
          <w:b/>
        </w:rPr>
        <w:t>Lab manual</w:t>
      </w:r>
      <w:r>
        <w:rPr>
          <w:rFonts w:cs="Arial"/>
        </w:rPr>
        <w:t xml:space="preserve">: </w:t>
      </w:r>
      <w:r w:rsidR="00CD0799">
        <w:rPr>
          <w:rFonts w:cs="Arial"/>
        </w:rPr>
        <w:t>Stat</w:t>
      </w:r>
      <w:r>
        <w:rPr>
          <w:rFonts w:cs="Arial"/>
        </w:rPr>
        <w:t xml:space="preserve"> 216 R Lab Manual available on D2L.</w:t>
      </w:r>
    </w:p>
    <w:p w14:paraId="7827ACDE" w14:textId="77777777" w:rsidR="007E4DD1" w:rsidRPr="00EA713E" w:rsidRDefault="007E4DD1" w:rsidP="007E4DD1">
      <w:pPr>
        <w:ind w:left="720"/>
        <w:rPr>
          <w:rFonts w:cs="Arial"/>
          <w:i/>
        </w:rPr>
      </w:pPr>
      <w:r w:rsidRPr="00311AA8">
        <w:rPr>
          <w:rStyle w:val="Strong"/>
          <w:rFonts w:cs="Arial"/>
        </w:rPr>
        <w:t>3</w:t>
      </w:r>
      <w:r w:rsidRPr="00EA713E">
        <w:rPr>
          <w:rStyle w:val="Strong"/>
          <w:rFonts w:cs="Arial"/>
          <w:b w:val="0"/>
        </w:rPr>
        <w:t>.</w:t>
      </w:r>
      <w:r w:rsidRPr="00EA713E">
        <w:rPr>
          <w:rStyle w:val="Strong"/>
          <w:rFonts w:cs="Arial"/>
        </w:rPr>
        <w:t xml:space="preserve"> </w:t>
      </w:r>
      <w:r w:rsidRPr="00CE246B">
        <w:rPr>
          <w:rStyle w:val="Strong"/>
          <w:rFonts w:cs="Arial"/>
        </w:rPr>
        <w:t>Sharp EL-531 Scientific Calculator</w:t>
      </w:r>
      <w:r w:rsidRPr="00EA713E">
        <w:rPr>
          <w:rStyle w:val="Strong"/>
          <w:rFonts w:cs="Arial"/>
          <w:b w:val="0"/>
        </w:rPr>
        <w:t xml:space="preserve">. </w:t>
      </w:r>
      <w:r w:rsidRPr="00EA713E">
        <w:rPr>
          <w:rStyle w:val="Strong"/>
          <w:rFonts w:cs="Arial"/>
          <w:b w:val="0"/>
          <w:i/>
        </w:rPr>
        <w:t xml:space="preserve">No other calculators are allowed for tests and the final </w:t>
      </w:r>
      <w:proofErr w:type="gramStart"/>
      <w:r w:rsidRPr="00EA713E">
        <w:rPr>
          <w:rStyle w:val="Strong"/>
          <w:rFonts w:cs="Arial"/>
          <w:b w:val="0"/>
          <w:i/>
        </w:rPr>
        <w:t>examination</w:t>
      </w:r>
      <w:proofErr w:type="gramEnd"/>
      <w:r w:rsidRPr="00EA713E">
        <w:rPr>
          <w:rStyle w:val="Strong"/>
          <w:rFonts w:cs="Arial"/>
          <w:b w:val="0"/>
          <w:i/>
        </w:rPr>
        <w:t>.</w:t>
      </w:r>
    </w:p>
    <w:p w14:paraId="251FAD5F" w14:textId="77777777" w:rsidR="007E4DD1" w:rsidRPr="00D81EFA" w:rsidRDefault="007E4DD1" w:rsidP="007E4DD1">
      <w:pPr>
        <w:rPr>
          <w:sz w:val="18"/>
        </w:rPr>
      </w:pPr>
    </w:p>
    <w:p w14:paraId="12493E57" w14:textId="375A15F7" w:rsidR="007E4DD1" w:rsidRPr="00C10287" w:rsidRDefault="007E4DD1" w:rsidP="00D170FC">
      <w:pPr>
        <w:tabs>
          <w:tab w:val="left" w:pos="360"/>
        </w:tabs>
        <w:ind w:left="360" w:hanging="360"/>
        <w:rPr>
          <w:b/>
          <w:sz w:val="18"/>
        </w:rPr>
      </w:pPr>
      <w:r w:rsidRPr="00C10287">
        <w:rPr>
          <w:b/>
          <w:sz w:val="18"/>
        </w:rPr>
        <w:t>2.</w:t>
      </w:r>
      <w:r w:rsidRPr="00C10287">
        <w:rPr>
          <w:b/>
          <w:sz w:val="18"/>
        </w:rPr>
        <w:tab/>
        <w:t>Intended Learning Outcomes</w:t>
      </w:r>
    </w:p>
    <w:p w14:paraId="1EE94508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C10287">
        <w:rPr>
          <w:rFonts w:ascii="Calibri" w:hAnsi="Calibri"/>
          <w:szCs w:val="22"/>
        </w:rPr>
        <w:t xml:space="preserve">Use descriptive statistical </w:t>
      </w:r>
      <w:r w:rsidRPr="00163AA5">
        <w:rPr>
          <w:rFonts w:ascii="Calibri" w:hAnsi="Calibri"/>
          <w:szCs w:val="22"/>
        </w:rPr>
        <w:t>methods to display and describe distributions of data</w:t>
      </w:r>
    </w:p>
    <w:p w14:paraId="760A0AEF" w14:textId="77777777" w:rsidR="007E4DD1" w:rsidRPr="00163AA5" w:rsidRDefault="007E4DD1" w:rsidP="007E4DD1">
      <w:pPr>
        <w:pStyle w:val="ListParagraph"/>
        <w:numPr>
          <w:ilvl w:val="0"/>
          <w:numId w:val="32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Construct and interpret </w:t>
      </w:r>
      <w:proofErr w:type="spellStart"/>
      <w:r w:rsidRPr="00163AA5">
        <w:rPr>
          <w:rFonts w:ascii="Calibri" w:hAnsi="Calibri"/>
          <w:szCs w:val="22"/>
        </w:rPr>
        <w:t>stemplots</w:t>
      </w:r>
      <w:proofErr w:type="spellEnd"/>
      <w:r w:rsidRPr="00163AA5">
        <w:rPr>
          <w:rFonts w:ascii="Calibri" w:hAnsi="Calibri"/>
          <w:szCs w:val="22"/>
        </w:rPr>
        <w:t xml:space="preserve">, histograms, boxplots, and </w:t>
      </w:r>
      <w:proofErr w:type="spellStart"/>
      <w:r w:rsidRPr="00163AA5">
        <w:rPr>
          <w:rFonts w:ascii="Calibri" w:hAnsi="Calibri"/>
          <w:szCs w:val="22"/>
        </w:rPr>
        <w:t>timeplots</w:t>
      </w:r>
      <w:proofErr w:type="spellEnd"/>
      <w:r w:rsidRPr="00163AA5">
        <w:rPr>
          <w:rFonts w:ascii="Calibri" w:hAnsi="Calibri"/>
          <w:szCs w:val="22"/>
        </w:rPr>
        <w:t>.</w:t>
      </w:r>
    </w:p>
    <w:p w14:paraId="7A527A84" w14:textId="77777777" w:rsidR="007E4DD1" w:rsidRPr="00163AA5" w:rsidRDefault="007E4DD1" w:rsidP="007E4DD1">
      <w:pPr>
        <w:pStyle w:val="ListParagraph"/>
        <w:numPr>
          <w:ilvl w:val="0"/>
          <w:numId w:val="32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Compute and interpret the mean, median, quartiles, variance, and standard deviation.</w:t>
      </w:r>
    </w:p>
    <w:p w14:paraId="4933185B" w14:textId="77777777" w:rsidR="007E4DD1" w:rsidRPr="00163AA5" w:rsidRDefault="007E4DD1" w:rsidP="007E4DD1">
      <w:pPr>
        <w:pStyle w:val="ListParagraph"/>
        <w:numPr>
          <w:ilvl w:val="0"/>
          <w:numId w:val="32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Identify outliers and describe the </w:t>
      </w:r>
      <w:proofErr w:type="spellStart"/>
      <w:r w:rsidRPr="00163AA5">
        <w:rPr>
          <w:rFonts w:ascii="Calibri" w:hAnsi="Calibri"/>
          <w:szCs w:val="22"/>
        </w:rPr>
        <w:t>centre</w:t>
      </w:r>
      <w:proofErr w:type="spellEnd"/>
      <w:r w:rsidRPr="00163AA5">
        <w:rPr>
          <w:rFonts w:ascii="Calibri" w:hAnsi="Calibri"/>
          <w:szCs w:val="22"/>
        </w:rPr>
        <w:t>, spread, and shape of a distribution.</w:t>
      </w:r>
    </w:p>
    <w:p w14:paraId="483A4562" w14:textId="77777777" w:rsidR="007E4DD1" w:rsidRPr="00163AA5" w:rsidRDefault="007E4DD1" w:rsidP="007E4DD1">
      <w:pPr>
        <w:pStyle w:val="ListParagraph"/>
        <w:numPr>
          <w:ilvl w:val="0"/>
          <w:numId w:val="32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 Compute Normal probabilities and find percentiles for normal distributions.</w:t>
      </w:r>
    </w:p>
    <w:p w14:paraId="7E8490C5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Explore relationships between two variables</w:t>
      </w:r>
    </w:p>
    <w:p w14:paraId="3EB2E368" w14:textId="77777777" w:rsidR="007E4DD1" w:rsidRPr="00163AA5" w:rsidRDefault="007E4DD1" w:rsidP="007E4DD1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Construct and interpret scatterplots and identify outliers and influential points. </w:t>
      </w:r>
    </w:p>
    <w:p w14:paraId="6FCAE0C6" w14:textId="77777777" w:rsidR="007E4DD1" w:rsidRPr="00163AA5" w:rsidRDefault="007E4DD1" w:rsidP="007E4DD1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Compute and interpret correlation and coefficient of determination.</w:t>
      </w:r>
    </w:p>
    <w:p w14:paraId="551DFD85" w14:textId="77777777" w:rsidR="007E4DD1" w:rsidRPr="00163AA5" w:rsidRDefault="007E4DD1" w:rsidP="007E4DD1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 Perform least-squares regression analysis including compute and interpret the least-square regression line, predictions, and residuals, and check the validity of the regression procedure.</w:t>
      </w:r>
    </w:p>
    <w:p w14:paraId="7A93BF3D" w14:textId="77777777" w:rsidR="007E4DD1" w:rsidRPr="00163AA5" w:rsidRDefault="007E4DD1" w:rsidP="007E4DD1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Construct and interpret two-way tables, joint distribution, marginal distribution, and conditional distribution. </w:t>
      </w:r>
    </w:p>
    <w:p w14:paraId="111C84E5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Define and recognize processes that generate data</w:t>
      </w:r>
    </w:p>
    <w:p w14:paraId="0E22F0E1" w14:textId="77777777" w:rsidR="007E4DD1" w:rsidRPr="00163AA5" w:rsidRDefault="007E4DD1" w:rsidP="007E4DD1">
      <w:pPr>
        <w:pStyle w:val="ListParagraph"/>
        <w:numPr>
          <w:ilvl w:val="0"/>
          <w:numId w:val="34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Distinguish between experiments and observational studies. </w:t>
      </w:r>
    </w:p>
    <w:p w14:paraId="6D7F973E" w14:textId="77777777" w:rsidR="007E4DD1" w:rsidRPr="00163AA5" w:rsidRDefault="007E4DD1" w:rsidP="007E4DD1">
      <w:pPr>
        <w:pStyle w:val="ListParagraph"/>
        <w:numPr>
          <w:ilvl w:val="0"/>
          <w:numId w:val="34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Define and apply basic sampling techniques to produce samples.</w:t>
      </w:r>
    </w:p>
    <w:p w14:paraId="52DA0581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Apply probability theory to solve problems</w:t>
      </w:r>
    </w:p>
    <w:p w14:paraId="111219EE" w14:textId="77777777" w:rsidR="007E4DD1" w:rsidRPr="00163AA5" w:rsidRDefault="007E4DD1" w:rsidP="007E4DD1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Define and identify sample space, complements, union and interaction of events, independent events, and mutually exclusive events.</w:t>
      </w:r>
    </w:p>
    <w:p w14:paraId="7E7980CC" w14:textId="3A110667" w:rsidR="007E4DD1" w:rsidRPr="00163AA5" w:rsidRDefault="007E4DD1" w:rsidP="007E4DD1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lastRenderedPageBreak/>
        <w:t>Use basic properties and concepts of probability to compute and interpret probabilities, and apply Bayes’ rule to compute conditional probabilities.</w:t>
      </w:r>
      <w:r w:rsidR="00956C43">
        <w:rPr>
          <w:rFonts w:ascii="Calibri" w:hAnsi="Calibri"/>
          <w:szCs w:val="22"/>
        </w:rPr>
        <w:t xml:space="preserve"> </w:t>
      </w:r>
    </w:p>
    <w:p w14:paraId="164EFAF0" w14:textId="77777777" w:rsidR="007E4DD1" w:rsidRPr="00163AA5" w:rsidRDefault="007E4DD1" w:rsidP="007E4DD1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Give examples of discrete and continuous random variables, and compute the means and variances of discrete random variables.</w:t>
      </w:r>
    </w:p>
    <w:p w14:paraId="6EFD8128" w14:textId="77777777" w:rsidR="007E4DD1" w:rsidRPr="00163AA5" w:rsidRDefault="007E4DD1" w:rsidP="007E4DD1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Solve practical problems using Binomial distribution, Poisson distribution, and Normal approximation to the Binomial.</w:t>
      </w:r>
    </w:p>
    <w:p w14:paraId="0E50CFAC" w14:textId="77777777" w:rsidR="007E4DD1" w:rsidRPr="00163AA5" w:rsidRDefault="007E4DD1" w:rsidP="007E4DD1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State the Central Limit Theorem and apply it to solve practical problems</w:t>
      </w:r>
    </w:p>
    <w:p w14:paraId="4D3BC1F1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Use inferential statistical methods to estimate and test hypotheses about population parameters</w:t>
      </w:r>
    </w:p>
    <w:p w14:paraId="088C06D5" w14:textId="77777777" w:rsidR="007E4DD1" w:rsidRPr="00163AA5" w:rsidRDefault="007E4DD1" w:rsidP="007E4DD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Compute and interpret confidence intervals for the mean, the proportion, the difference between two means, and the difference between two proportions, and calculate the least sample size.</w:t>
      </w:r>
    </w:p>
    <w:p w14:paraId="7EEEC968" w14:textId="77777777" w:rsidR="007E4DD1" w:rsidRPr="00163AA5" w:rsidRDefault="007E4DD1" w:rsidP="007E4DD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Perform basic hypothesis tests including one sample t-test, two-sample t-test, paired t-test, and pooled t-test about the means, and one-sample z-test and two-sample z-test about the proportions.</w:t>
      </w:r>
    </w:p>
    <w:p w14:paraId="29B1852E" w14:textId="77777777" w:rsidR="007E4DD1" w:rsidRPr="00163AA5" w:rsidRDefault="007E4DD1" w:rsidP="007E4DD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Define and identify Type I and Type II errors and the power of hypothesis tests, define and compute the p-values.</w:t>
      </w:r>
    </w:p>
    <w:p w14:paraId="1A4F0CDB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Use the Chi-Square test to analyze categorical variables</w:t>
      </w:r>
    </w:p>
    <w:p w14:paraId="65ACEA8C" w14:textId="77777777" w:rsidR="007E4DD1" w:rsidRPr="00163AA5" w:rsidRDefault="007E4DD1" w:rsidP="007E4DD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Apply the Chi-Square goodness-of-fit test to test the distribution of a variable</w:t>
      </w:r>
    </w:p>
    <w:p w14:paraId="35AEF785" w14:textId="77777777" w:rsidR="007E4DD1" w:rsidRPr="00163AA5" w:rsidRDefault="007E4DD1" w:rsidP="007E4DD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Apply the Chi-Square test to test the independence of two categorical variables</w:t>
      </w:r>
    </w:p>
    <w:p w14:paraId="145A6A0F" w14:textId="77777777" w:rsidR="007E4DD1" w:rsidRPr="00163AA5" w:rsidRDefault="007E4DD1" w:rsidP="007E4DD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Apply the Chi-Square test to test homogeneity among populations</w:t>
      </w:r>
    </w:p>
    <w:p w14:paraId="6BA37286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Use inferential statistical methods to estimate and test hypothesis about regression line parameters</w:t>
      </w:r>
    </w:p>
    <w:p w14:paraId="786D7DE8" w14:textId="77777777" w:rsidR="007E4DD1" w:rsidRPr="00163AA5" w:rsidRDefault="007E4DD1" w:rsidP="007E4DD1">
      <w:pPr>
        <w:pStyle w:val="ListParagraph"/>
        <w:numPr>
          <w:ilvl w:val="0"/>
          <w:numId w:val="38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Calculate and interpret point and interval estimates for the intercept and the slope of the regression line,</w:t>
      </w:r>
    </w:p>
    <w:p w14:paraId="1B84179B" w14:textId="77777777" w:rsidR="007E4DD1" w:rsidRPr="00163AA5" w:rsidRDefault="007E4DD1" w:rsidP="007E4DD1">
      <w:pPr>
        <w:pStyle w:val="ListParagraph"/>
        <w:numPr>
          <w:ilvl w:val="0"/>
          <w:numId w:val="38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Test hypotheses about the intercept and slope of the regression line</w:t>
      </w:r>
    </w:p>
    <w:p w14:paraId="358A658F" w14:textId="77777777" w:rsidR="007E4DD1" w:rsidRPr="00163AA5" w:rsidRDefault="007E4DD1" w:rsidP="007E4DD1">
      <w:pPr>
        <w:pStyle w:val="ListParagraph"/>
        <w:numPr>
          <w:ilvl w:val="0"/>
          <w:numId w:val="38"/>
        </w:numPr>
        <w:jc w:val="both"/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>Compute and interpret prediction interval and confidence interval for a mean response, and perform residual analysis.</w:t>
      </w:r>
    </w:p>
    <w:p w14:paraId="1966E708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b/>
          <w:szCs w:val="22"/>
        </w:rPr>
      </w:pPr>
      <w:r w:rsidRPr="00163AA5">
        <w:rPr>
          <w:rFonts w:ascii="Calibri" w:hAnsi="Calibri"/>
          <w:szCs w:val="22"/>
        </w:rPr>
        <w:t xml:space="preserve">Perform the one-way ANOVA procedure </w:t>
      </w:r>
    </w:p>
    <w:p w14:paraId="1BB9EDB5" w14:textId="77777777" w:rsidR="007E4DD1" w:rsidRPr="00163AA5" w:rsidRDefault="007E4DD1" w:rsidP="007E4DD1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Calibri" w:hAnsi="Calibri"/>
          <w:b/>
          <w:szCs w:val="22"/>
        </w:rPr>
      </w:pPr>
      <w:r w:rsidRPr="00163AA5">
        <w:rPr>
          <w:rFonts w:ascii="Calibri" w:hAnsi="Calibri"/>
          <w:szCs w:val="22"/>
        </w:rPr>
        <w:t>Set up the one-way ANOVA model and compute estimates of population means</w:t>
      </w:r>
    </w:p>
    <w:p w14:paraId="46E0FD63" w14:textId="77777777" w:rsidR="007E4DD1" w:rsidRPr="00163AA5" w:rsidRDefault="007E4DD1" w:rsidP="007E4DD1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Calibri" w:hAnsi="Calibri"/>
          <w:b/>
          <w:szCs w:val="22"/>
        </w:rPr>
      </w:pPr>
      <w:r w:rsidRPr="00163AA5">
        <w:rPr>
          <w:rFonts w:ascii="Calibri" w:hAnsi="Calibri"/>
          <w:szCs w:val="22"/>
        </w:rPr>
        <w:t>Construct the one-way ANOVA table, and perform the F-test.</w:t>
      </w:r>
      <w:r w:rsidRPr="00163AA5">
        <w:rPr>
          <w:rFonts w:ascii="Calibri" w:hAnsi="Calibri"/>
          <w:b/>
          <w:szCs w:val="22"/>
        </w:rPr>
        <w:t xml:space="preserve"> </w:t>
      </w:r>
    </w:p>
    <w:p w14:paraId="4065A77D" w14:textId="77777777" w:rsidR="007E4DD1" w:rsidRPr="00163AA5" w:rsidRDefault="007E4DD1" w:rsidP="007E4DD1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Calibri" w:hAnsi="Calibri"/>
          <w:szCs w:val="22"/>
        </w:rPr>
      </w:pPr>
      <w:r w:rsidRPr="00163AA5">
        <w:rPr>
          <w:rFonts w:ascii="Calibri" w:hAnsi="Calibri"/>
          <w:szCs w:val="22"/>
        </w:rPr>
        <w:t xml:space="preserve">Use statistical software such as R to perform basic statistical procedures described above. </w:t>
      </w:r>
    </w:p>
    <w:p w14:paraId="16D74F2A" w14:textId="77777777" w:rsidR="007E4DD1" w:rsidRDefault="007E4DD1" w:rsidP="007E4DD1">
      <w:pPr>
        <w:tabs>
          <w:tab w:val="left" w:pos="360"/>
        </w:tabs>
        <w:rPr>
          <w:b/>
          <w:color w:val="0000FF"/>
          <w:sz w:val="18"/>
        </w:rPr>
      </w:pPr>
    </w:p>
    <w:p w14:paraId="5D04AF2F" w14:textId="77777777" w:rsidR="007E4DD1" w:rsidRPr="00C10287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  <w:r w:rsidRPr="00C10287">
        <w:rPr>
          <w:b/>
          <w:sz w:val="18"/>
        </w:rPr>
        <w:t>4.</w:t>
      </w:r>
      <w:r w:rsidRPr="00C10287">
        <w:rPr>
          <w:b/>
          <w:sz w:val="18"/>
        </w:rPr>
        <w:tab/>
        <w:t>Course Content and Schedule</w:t>
      </w:r>
    </w:p>
    <w:tbl>
      <w:tblPr>
        <w:tblW w:w="8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2357"/>
      </w:tblGrid>
      <w:tr w:rsidR="007E4DD1" w:rsidRPr="00BE0297" w14:paraId="2FF0ED61" w14:textId="77777777" w:rsidTr="00C07F46">
        <w:tc>
          <w:tcPr>
            <w:tcW w:w="0" w:type="auto"/>
          </w:tcPr>
          <w:p w14:paraId="17C18F5E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An Introduction to Statistics and Statistical Inference</w:t>
            </w:r>
          </w:p>
        </w:tc>
        <w:tc>
          <w:tcPr>
            <w:tcW w:w="2357" w:type="dxa"/>
          </w:tcPr>
          <w:p w14:paraId="77A5D533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B520F8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1 – 1.3 </w:t>
            </w:r>
          </w:p>
        </w:tc>
      </w:tr>
      <w:tr w:rsidR="007E4DD1" w:rsidRPr="00BE0297" w14:paraId="3C287223" w14:textId="77777777" w:rsidTr="00C07F46">
        <w:tc>
          <w:tcPr>
            <w:tcW w:w="0" w:type="auto"/>
          </w:tcPr>
          <w:p w14:paraId="48CF72C9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Tables and Graphs for Summarizing Data</w:t>
            </w:r>
          </w:p>
        </w:tc>
        <w:tc>
          <w:tcPr>
            <w:tcW w:w="2357" w:type="dxa"/>
          </w:tcPr>
          <w:p w14:paraId="59736CF9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2.1 – 2.4 </w:t>
            </w:r>
          </w:p>
        </w:tc>
      </w:tr>
      <w:tr w:rsidR="007E4DD1" w:rsidRPr="00BE0297" w14:paraId="7CA01B31" w14:textId="77777777" w:rsidTr="00C07F46">
        <w:tc>
          <w:tcPr>
            <w:tcW w:w="0" w:type="auto"/>
          </w:tcPr>
          <w:p w14:paraId="76AF6ED8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Numerical Summary Measures</w:t>
            </w:r>
          </w:p>
        </w:tc>
        <w:tc>
          <w:tcPr>
            <w:tcW w:w="2357" w:type="dxa"/>
          </w:tcPr>
          <w:p w14:paraId="433C5545" w14:textId="77777777" w:rsidR="007E4DD1" w:rsidRPr="00B520F8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3.1 – 3.4 </w:t>
            </w:r>
          </w:p>
        </w:tc>
      </w:tr>
      <w:tr w:rsidR="007E4DD1" w:rsidRPr="00BE0297" w14:paraId="0E7F6E05" w14:textId="77777777" w:rsidTr="00C07F46">
        <w:tc>
          <w:tcPr>
            <w:tcW w:w="0" w:type="auto"/>
          </w:tcPr>
          <w:p w14:paraId="254032EB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F06819">
              <w:rPr>
                <w:rFonts w:cs="Arial"/>
              </w:rPr>
              <w:t xml:space="preserve">Probability </w:t>
            </w:r>
          </w:p>
        </w:tc>
        <w:tc>
          <w:tcPr>
            <w:tcW w:w="2357" w:type="dxa"/>
          </w:tcPr>
          <w:p w14:paraId="2AEE2EA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F06819">
              <w:rPr>
                <w:rFonts w:cs="Arial"/>
              </w:rPr>
              <w:t>4.1 – 4.5</w:t>
            </w:r>
          </w:p>
        </w:tc>
      </w:tr>
      <w:tr w:rsidR="007E4DD1" w:rsidRPr="00BE0297" w14:paraId="3ED809CB" w14:textId="77777777" w:rsidTr="00C07F46">
        <w:tc>
          <w:tcPr>
            <w:tcW w:w="0" w:type="auto"/>
          </w:tcPr>
          <w:p w14:paraId="49AC6AA4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Random Variables and Discrete Probability Distributions</w:t>
            </w:r>
          </w:p>
        </w:tc>
        <w:tc>
          <w:tcPr>
            <w:tcW w:w="2357" w:type="dxa"/>
          </w:tcPr>
          <w:p w14:paraId="7683F196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5.1 – 5.5 (Poisson only)</w:t>
            </w:r>
          </w:p>
        </w:tc>
      </w:tr>
      <w:tr w:rsidR="007E4DD1" w:rsidRPr="00BE0297" w14:paraId="50BDA1A5" w14:textId="77777777" w:rsidTr="00C07F46">
        <w:tc>
          <w:tcPr>
            <w:tcW w:w="0" w:type="auto"/>
          </w:tcPr>
          <w:p w14:paraId="00FC85CB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Continuous Probability Distributions</w:t>
            </w:r>
          </w:p>
        </w:tc>
        <w:tc>
          <w:tcPr>
            <w:tcW w:w="2357" w:type="dxa"/>
          </w:tcPr>
          <w:p w14:paraId="72A5767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F06819">
              <w:rPr>
                <w:rFonts w:cs="Arial"/>
              </w:rPr>
              <w:t>6.1 – 6.3</w:t>
            </w:r>
          </w:p>
        </w:tc>
      </w:tr>
      <w:tr w:rsidR="007E4DD1" w:rsidRPr="00BE0297" w14:paraId="2FF3CCEA" w14:textId="77777777" w:rsidTr="00C07F46">
        <w:tc>
          <w:tcPr>
            <w:tcW w:w="0" w:type="auto"/>
          </w:tcPr>
          <w:p w14:paraId="15EF1F2B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Sampling Distributions</w:t>
            </w:r>
          </w:p>
        </w:tc>
        <w:tc>
          <w:tcPr>
            <w:tcW w:w="2357" w:type="dxa"/>
          </w:tcPr>
          <w:p w14:paraId="118B818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F06819">
              <w:rPr>
                <w:rFonts w:cs="Arial"/>
              </w:rPr>
              <w:t>7.1 – 7.</w:t>
            </w:r>
            <w:r>
              <w:rPr>
                <w:rFonts w:cs="Arial"/>
              </w:rPr>
              <w:t>3</w:t>
            </w:r>
          </w:p>
        </w:tc>
      </w:tr>
      <w:tr w:rsidR="007E4DD1" w:rsidRPr="00BE0297" w14:paraId="38A38C33" w14:textId="77777777" w:rsidTr="00C07F46">
        <w:tc>
          <w:tcPr>
            <w:tcW w:w="0" w:type="auto"/>
          </w:tcPr>
          <w:p w14:paraId="3708F67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Confidence Intervals Based on a Single Sample</w:t>
            </w:r>
          </w:p>
        </w:tc>
        <w:tc>
          <w:tcPr>
            <w:tcW w:w="2357" w:type="dxa"/>
          </w:tcPr>
          <w:p w14:paraId="6DE300D3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8.1 – 8.4 </w:t>
            </w:r>
          </w:p>
        </w:tc>
      </w:tr>
      <w:tr w:rsidR="007E4DD1" w:rsidRPr="00BE0297" w14:paraId="1F4E3F52" w14:textId="77777777" w:rsidTr="00C07F46">
        <w:tc>
          <w:tcPr>
            <w:tcW w:w="0" w:type="auto"/>
          </w:tcPr>
          <w:p w14:paraId="75464994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Hypothesis Tests Based on a Single Sample</w:t>
            </w:r>
          </w:p>
        </w:tc>
        <w:tc>
          <w:tcPr>
            <w:tcW w:w="2357" w:type="dxa"/>
          </w:tcPr>
          <w:p w14:paraId="2481B6CB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9.1 – 9.6 </w:t>
            </w:r>
          </w:p>
        </w:tc>
      </w:tr>
      <w:tr w:rsidR="007E4DD1" w:rsidRPr="00BE0297" w14:paraId="10DCBB65" w14:textId="77777777" w:rsidTr="00C07F46">
        <w:tc>
          <w:tcPr>
            <w:tcW w:w="0" w:type="auto"/>
          </w:tcPr>
          <w:p w14:paraId="17E001C3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Confidence Intervals and Hypothesis Tests Based on Two Samples</w:t>
            </w:r>
          </w:p>
        </w:tc>
        <w:tc>
          <w:tcPr>
            <w:tcW w:w="2357" w:type="dxa"/>
          </w:tcPr>
          <w:p w14:paraId="07B04892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10.1 – 10.4</w:t>
            </w:r>
          </w:p>
        </w:tc>
      </w:tr>
      <w:tr w:rsidR="007E4DD1" w:rsidRPr="00BE0297" w14:paraId="7D175749" w14:textId="77777777" w:rsidTr="00C07F46">
        <w:tc>
          <w:tcPr>
            <w:tcW w:w="0" w:type="auto"/>
          </w:tcPr>
          <w:p w14:paraId="7F0DC79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bCs/>
              </w:rPr>
              <w:t xml:space="preserve">The </w:t>
            </w:r>
            <w:r w:rsidRPr="00F06819">
              <w:rPr>
                <w:rFonts w:cs="Arial"/>
                <w:bCs/>
              </w:rPr>
              <w:t>Analysis of Variance</w:t>
            </w:r>
          </w:p>
        </w:tc>
        <w:tc>
          <w:tcPr>
            <w:tcW w:w="2357" w:type="dxa"/>
          </w:tcPr>
          <w:p w14:paraId="4EADD027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 w:rsidRPr="00F06819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6819">
              <w:rPr>
                <w:rFonts w:cs="Arial"/>
              </w:rPr>
              <w:t>.1</w:t>
            </w:r>
          </w:p>
        </w:tc>
      </w:tr>
      <w:tr w:rsidR="007E4DD1" w:rsidRPr="00BE0297" w14:paraId="1B87CEF8" w14:textId="77777777" w:rsidTr="00C07F46">
        <w:tc>
          <w:tcPr>
            <w:tcW w:w="0" w:type="auto"/>
          </w:tcPr>
          <w:p w14:paraId="037C73AD" w14:textId="77777777" w:rsidR="007E4DD1" w:rsidRDefault="007E4DD1" w:rsidP="00C07F46">
            <w:pPr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Correlation and Linear Regression</w:t>
            </w:r>
          </w:p>
        </w:tc>
        <w:tc>
          <w:tcPr>
            <w:tcW w:w="2357" w:type="dxa"/>
          </w:tcPr>
          <w:p w14:paraId="586E538B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12.1 – 12.4</w:t>
            </w:r>
          </w:p>
        </w:tc>
      </w:tr>
      <w:tr w:rsidR="007E4DD1" w:rsidRPr="00BE0297" w14:paraId="440AF50B" w14:textId="77777777" w:rsidTr="00C07F46">
        <w:tc>
          <w:tcPr>
            <w:tcW w:w="0" w:type="auto"/>
          </w:tcPr>
          <w:p w14:paraId="441BC0E8" w14:textId="77777777" w:rsidR="007E4DD1" w:rsidRDefault="007E4DD1" w:rsidP="00C07F46">
            <w:pPr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Categorical Data and Frequency Tables</w:t>
            </w:r>
          </w:p>
        </w:tc>
        <w:tc>
          <w:tcPr>
            <w:tcW w:w="2357" w:type="dxa"/>
          </w:tcPr>
          <w:p w14:paraId="77C462B0" w14:textId="77777777" w:rsidR="007E4DD1" w:rsidRPr="00F06819" w:rsidRDefault="007E4DD1" w:rsidP="00C07F46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13.1 – 13.2 </w:t>
            </w:r>
          </w:p>
        </w:tc>
      </w:tr>
    </w:tbl>
    <w:p w14:paraId="7367919E" w14:textId="77777777" w:rsidR="007E4DD1" w:rsidRDefault="007E4DD1" w:rsidP="007E4DD1">
      <w:pPr>
        <w:rPr>
          <w:sz w:val="18"/>
        </w:rPr>
      </w:pPr>
    </w:p>
    <w:p w14:paraId="674A4671" w14:textId="3B4851E9" w:rsidR="007E4DD1" w:rsidRDefault="007E4DD1" w:rsidP="007E4DD1">
      <w:pPr>
        <w:jc w:val="both"/>
        <w:rPr>
          <w:rFonts w:cs="Arial"/>
          <w:i/>
        </w:rPr>
      </w:pPr>
      <w:r>
        <w:rPr>
          <w:rFonts w:cs="Arial"/>
          <w:b/>
        </w:rPr>
        <w:t>R</w:t>
      </w:r>
      <w:r w:rsidRPr="00BE0297">
        <w:rPr>
          <w:rFonts w:cs="Arial"/>
          <w:b/>
        </w:rPr>
        <w:t xml:space="preserve"> Labs:</w:t>
      </w:r>
      <w:r w:rsidRPr="00BE0297">
        <w:rPr>
          <w:rFonts w:cs="Arial"/>
        </w:rPr>
        <w:t xml:space="preserve"> This course includes </w:t>
      </w:r>
      <w:r>
        <w:rPr>
          <w:rFonts w:cs="Arial"/>
        </w:rPr>
        <w:t>7</w:t>
      </w:r>
      <w:r w:rsidRPr="00BE0297">
        <w:rPr>
          <w:rFonts w:cs="Arial"/>
        </w:rPr>
        <w:t xml:space="preserve"> lab sessions. You will need the lab manual for each lab. The lab manual is </w:t>
      </w:r>
      <w:r>
        <w:rPr>
          <w:rFonts w:cs="Arial"/>
        </w:rPr>
        <w:t xml:space="preserve">available </w:t>
      </w:r>
      <w:r w:rsidR="002C6A98">
        <w:rPr>
          <w:rFonts w:cs="Arial"/>
        </w:rPr>
        <w:t>on D2L under the Labs section of Content</w:t>
      </w:r>
      <w:r w:rsidRPr="00BE0297">
        <w:rPr>
          <w:rFonts w:cs="Arial"/>
        </w:rPr>
        <w:t>.</w:t>
      </w:r>
      <w:r w:rsidR="00956C43">
        <w:rPr>
          <w:rFonts w:cs="Arial"/>
        </w:rPr>
        <w:t xml:space="preserve"> </w:t>
      </w:r>
      <w:r w:rsidRPr="00BE0297">
        <w:rPr>
          <w:rFonts w:cs="Arial"/>
        </w:rPr>
        <w:t>The labs are designed to familiarize you with the use of a computer as a tool for statistical analysis.</w:t>
      </w:r>
      <w:r w:rsidR="00956C43">
        <w:rPr>
          <w:rFonts w:cs="Arial"/>
        </w:rPr>
        <w:t xml:space="preserve"> </w:t>
      </w:r>
      <w:r w:rsidRPr="00BE0297">
        <w:rPr>
          <w:rFonts w:cs="Arial"/>
        </w:rPr>
        <w:t xml:space="preserve">The computer software we use is </w:t>
      </w:r>
      <w:r>
        <w:rPr>
          <w:rFonts w:cs="Arial"/>
        </w:rPr>
        <w:t>R</w:t>
      </w:r>
      <w:r w:rsidRPr="00BE0297">
        <w:rPr>
          <w:rFonts w:cs="Arial"/>
        </w:rPr>
        <w:t>.</w:t>
      </w:r>
      <w:r w:rsidR="00956C43">
        <w:rPr>
          <w:rFonts w:cs="Arial"/>
        </w:rPr>
        <w:t xml:space="preserve"> </w:t>
      </w:r>
      <w:r w:rsidRPr="00BE0297">
        <w:rPr>
          <w:rFonts w:cs="Arial"/>
        </w:rPr>
        <w:t xml:space="preserve">Each lab session includes a lab assignment to be submitted </w:t>
      </w:r>
      <w:r>
        <w:rPr>
          <w:rFonts w:cs="Arial"/>
        </w:rPr>
        <w:t>for marking</w:t>
      </w:r>
      <w:r w:rsidRPr="00BE0297">
        <w:rPr>
          <w:rFonts w:cs="Arial"/>
        </w:rPr>
        <w:t xml:space="preserve">. </w:t>
      </w:r>
      <w:r>
        <w:rPr>
          <w:rFonts w:cs="Arial"/>
        </w:rPr>
        <w:t xml:space="preserve">Lab assignments must be handed in by </w:t>
      </w:r>
      <w:r>
        <w:rPr>
          <w:rFonts w:cs="Arial"/>
          <w:b/>
        </w:rPr>
        <w:t>4:30</w:t>
      </w:r>
      <w:r w:rsidRPr="00FE3423">
        <w:rPr>
          <w:rFonts w:cs="Arial"/>
          <w:b/>
        </w:rPr>
        <w:t>pm</w:t>
      </w:r>
      <w:r>
        <w:rPr>
          <w:rFonts w:cs="Arial"/>
        </w:rPr>
        <w:t xml:space="preserve"> on the due date. </w:t>
      </w:r>
      <w:r w:rsidRPr="005319A5">
        <w:rPr>
          <w:rFonts w:cs="Arial"/>
        </w:rPr>
        <w:t>Late labs will be accepted with a pen</w:t>
      </w:r>
      <w:r>
        <w:rPr>
          <w:rFonts w:cs="Arial"/>
        </w:rPr>
        <w:t>alty of 20% per day until the on time</w:t>
      </w:r>
      <w:r w:rsidRPr="005319A5">
        <w:rPr>
          <w:rFonts w:cs="Arial"/>
        </w:rPr>
        <w:t> labs have been handed back, after which I will no longer accept them.</w:t>
      </w:r>
      <w:r>
        <w:rPr>
          <w:rFonts w:cs="Arial"/>
        </w:rPr>
        <w:t xml:space="preserve"> </w:t>
      </w:r>
      <w:r w:rsidRPr="00EE13B8">
        <w:rPr>
          <w:rFonts w:cs="Arial"/>
        </w:rPr>
        <w:t>There</w:t>
      </w:r>
      <w:r w:rsidRPr="00BE0297">
        <w:rPr>
          <w:rFonts w:cs="Arial"/>
        </w:rPr>
        <w:t xml:space="preserve"> will be a lab final exam</w:t>
      </w:r>
      <w:r>
        <w:rPr>
          <w:rFonts w:cs="Arial"/>
        </w:rPr>
        <w:t xml:space="preserve"> due</w:t>
      </w:r>
      <w:r w:rsidRPr="00BE0297">
        <w:rPr>
          <w:rFonts w:cs="Arial"/>
        </w:rPr>
        <w:t xml:space="preserve"> in the last week of classes. </w:t>
      </w:r>
    </w:p>
    <w:p w14:paraId="277D5A8F" w14:textId="77777777" w:rsidR="007E4DD1" w:rsidRDefault="007E4DD1" w:rsidP="007E4DD1">
      <w:pPr>
        <w:jc w:val="both"/>
        <w:rPr>
          <w:rFonts w:cs="Arial"/>
          <w:i/>
        </w:rPr>
      </w:pPr>
    </w:p>
    <w:p w14:paraId="0F07DCF2" w14:textId="4E06CFB9" w:rsidR="007E4DD1" w:rsidRPr="00BE0297" w:rsidRDefault="007E4DD1" w:rsidP="007E4DD1">
      <w:pPr>
        <w:rPr>
          <w:rFonts w:cs="Arial"/>
        </w:rPr>
      </w:pPr>
      <w:r w:rsidRPr="00BE0297">
        <w:rPr>
          <w:rFonts w:cs="Arial"/>
          <w:b/>
        </w:rPr>
        <w:t>Homework Assignments:</w:t>
      </w:r>
      <w:r w:rsidRPr="00BE0297">
        <w:rPr>
          <w:rFonts w:cs="Arial"/>
        </w:rPr>
        <w:t xml:space="preserve"> There will be </w:t>
      </w:r>
      <w:r w:rsidRPr="00FE3423">
        <w:rPr>
          <w:rFonts w:cs="Arial"/>
          <w:b/>
        </w:rPr>
        <w:t>online</w:t>
      </w:r>
      <w:r>
        <w:rPr>
          <w:rFonts w:cs="Arial"/>
        </w:rPr>
        <w:t xml:space="preserve"> homework assignments to cover basic concepts as well as a few questions from the later chapters to be handed in</w:t>
      </w:r>
      <w:r w:rsidRPr="00BE0297">
        <w:rPr>
          <w:rFonts w:cs="Arial"/>
        </w:rPr>
        <w:t>.</w:t>
      </w:r>
      <w:r w:rsidR="00956C43">
        <w:rPr>
          <w:rFonts w:cs="Arial"/>
        </w:rPr>
        <w:t xml:space="preserve"> </w:t>
      </w:r>
      <w:r>
        <w:rPr>
          <w:rFonts w:cs="Arial"/>
        </w:rPr>
        <w:t xml:space="preserve">Hand in questions are due by </w:t>
      </w:r>
      <w:r w:rsidR="00956C43">
        <w:rPr>
          <w:rFonts w:cs="Arial"/>
          <w:b/>
        </w:rPr>
        <w:t>the time specified on the assignment</w:t>
      </w:r>
      <w:r>
        <w:rPr>
          <w:rFonts w:cs="Arial"/>
        </w:rPr>
        <w:t>.</w:t>
      </w:r>
      <w:r w:rsidR="00956C43">
        <w:rPr>
          <w:rFonts w:cs="Arial"/>
        </w:rPr>
        <w:t xml:space="preserve"> </w:t>
      </w:r>
      <w:r>
        <w:rPr>
          <w:rFonts w:cs="Arial"/>
        </w:rPr>
        <w:t xml:space="preserve">Late hand-in assignments will be </w:t>
      </w:r>
      <w:r w:rsidRPr="005319A5">
        <w:rPr>
          <w:rFonts w:cs="Arial"/>
        </w:rPr>
        <w:t>accepted with a pen</w:t>
      </w:r>
      <w:r>
        <w:rPr>
          <w:rFonts w:cs="Arial"/>
        </w:rPr>
        <w:t>alty</w:t>
      </w:r>
      <w:r w:rsidR="00956C43">
        <w:rPr>
          <w:rFonts w:cs="Arial"/>
        </w:rPr>
        <w:t xml:space="preserve">. </w:t>
      </w:r>
      <w:r>
        <w:rPr>
          <w:rFonts w:cs="Arial"/>
        </w:rPr>
        <w:t>Late online assignments will not be accepted unless there is a documented medical or compassionate reason.</w:t>
      </w:r>
      <w:r w:rsidR="00956C43">
        <w:rPr>
          <w:rFonts w:cs="Arial"/>
        </w:rPr>
        <w:t xml:space="preserve"> </w:t>
      </w:r>
      <w:r w:rsidRPr="00BE0297">
        <w:rPr>
          <w:rFonts w:cs="Arial"/>
        </w:rPr>
        <w:t xml:space="preserve">There will also be a set of </w:t>
      </w:r>
      <w:r w:rsidRPr="00792CB2">
        <w:rPr>
          <w:rFonts w:cs="Arial"/>
        </w:rPr>
        <w:t>suggested problems</w:t>
      </w:r>
      <w:r w:rsidRPr="00BE0297">
        <w:rPr>
          <w:rFonts w:cs="Arial"/>
        </w:rPr>
        <w:t xml:space="preserve"> from the textbook. In order to get a full understanding of the course materials </w:t>
      </w:r>
      <w:r w:rsidRPr="00792CB2">
        <w:rPr>
          <w:rFonts w:cs="Arial"/>
          <w:b/>
        </w:rPr>
        <w:t>you need to do both sets of homework</w:t>
      </w:r>
      <w:r w:rsidRPr="00BE0297">
        <w:rPr>
          <w:rFonts w:cs="Arial"/>
        </w:rPr>
        <w:t>.</w:t>
      </w:r>
    </w:p>
    <w:p w14:paraId="220F97EC" w14:textId="77777777" w:rsidR="00956C43" w:rsidRPr="00BE0297" w:rsidRDefault="00956C43" w:rsidP="00956C43">
      <w:pPr>
        <w:jc w:val="both"/>
        <w:rPr>
          <w:rFonts w:cs="Arial"/>
        </w:rPr>
      </w:pPr>
    </w:p>
    <w:p w14:paraId="4B43EB6C" w14:textId="77777777" w:rsidR="00956C43" w:rsidRPr="00BE0297" w:rsidRDefault="00956C43" w:rsidP="00956C43">
      <w:pPr>
        <w:jc w:val="both"/>
        <w:rPr>
          <w:rFonts w:cs="Arial"/>
        </w:rPr>
      </w:pPr>
      <w:r w:rsidRPr="00BE0297">
        <w:rPr>
          <w:rFonts w:cs="Arial"/>
          <w:b/>
          <w:bCs/>
        </w:rPr>
        <w:lastRenderedPageBreak/>
        <w:t>Math Lab:</w:t>
      </w:r>
      <w:r w:rsidRPr="00BE0297">
        <w:rPr>
          <w:rFonts w:cs="Arial"/>
        </w:rPr>
        <w:t xml:space="preserve"> Math lab </w:t>
      </w:r>
      <w:r w:rsidRPr="00BE0297">
        <w:rPr>
          <w:rFonts w:cs="Arial"/>
          <w:b/>
          <w:bCs/>
        </w:rPr>
        <w:t>E224</w:t>
      </w:r>
      <w:r w:rsidRPr="00BE0297">
        <w:rPr>
          <w:rFonts w:cs="Arial"/>
        </w:rPr>
        <w:t xml:space="preserve"> is staffed with </w:t>
      </w:r>
      <w:r>
        <w:rPr>
          <w:rFonts w:cs="Arial"/>
        </w:rPr>
        <w:t>math tutors</w:t>
      </w:r>
      <w:r w:rsidRPr="00BE0297">
        <w:rPr>
          <w:rFonts w:cs="Arial"/>
        </w:rPr>
        <w:t xml:space="preserve"> available for </w:t>
      </w:r>
      <w:r w:rsidRPr="00BE0297">
        <w:rPr>
          <w:rFonts w:cs="Arial"/>
          <w:b/>
        </w:rPr>
        <w:t>free</w:t>
      </w:r>
      <w:r w:rsidRPr="00BE0297">
        <w:rPr>
          <w:rFonts w:cs="Arial"/>
        </w:rPr>
        <w:t xml:space="preserve"> help. It is a great idea to do your homework there and get help whenever needed. </w:t>
      </w:r>
    </w:p>
    <w:p w14:paraId="7E528E91" w14:textId="09D17567" w:rsidR="007E4DD1" w:rsidRDefault="007E4DD1" w:rsidP="007E4DD1">
      <w:pPr>
        <w:jc w:val="both"/>
        <w:rPr>
          <w:rFonts w:cs="Arial"/>
          <w:b/>
          <w:i/>
        </w:rPr>
      </w:pPr>
      <w:r w:rsidRPr="00BE0297">
        <w:rPr>
          <w:rFonts w:cs="Arial"/>
          <w:b/>
        </w:rPr>
        <w:t xml:space="preserve">Attendance: </w:t>
      </w:r>
      <w:r w:rsidRPr="00BE0297">
        <w:rPr>
          <w:rFonts w:cs="Arial"/>
        </w:rPr>
        <w:t>Showing up to class is the easiest and most important thing you can do to help succeed the course.</w:t>
      </w:r>
      <w:r w:rsidR="00956C43">
        <w:rPr>
          <w:rFonts w:cs="Arial"/>
        </w:rPr>
        <w:t xml:space="preserve"> </w:t>
      </w:r>
      <w:r w:rsidRPr="00BE0297">
        <w:rPr>
          <w:rFonts w:cs="Arial"/>
        </w:rPr>
        <w:t>Keeping up is an essential part of any statistics course as much of the material builds on itself</w:t>
      </w:r>
      <w:r w:rsidRPr="00BE0297">
        <w:rPr>
          <w:rFonts w:cs="Arial"/>
          <w:b/>
        </w:rPr>
        <w:t>.</w:t>
      </w:r>
      <w:r w:rsidR="00956C43">
        <w:rPr>
          <w:rFonts w:cs="Arial"/>
          <w:b/>
        </w:rPr>
        <w:t xml:space="preserve"> </w:t>
      </w:r>
      <w:r w:rsidRPr="00BE0297">
        <w:rPr>
          <w:rFonts w:cs="Arial"/>
        </w:rPr>
        <w:t>If you feel yourself falling behind at any point during the term, then please do not hesitate to come speak to me.</w:t>
      </w:r>
      <w:r w:rsidR="00956C43">
        <w:rPr>
          <w:rFonts w:cs="Arial"/>
        </w:rPr>
        <w:t xml:space="preserve"> </w:t>
      </w:r>
    </w:p>
    <w:p w14:paraId="52B2CDE7" w14:textId="77777777" w:rsidR="007E4DD1" w:rsidRDefault="007E4DD1" w:rsidP="007E4DD1">
      <w:pPr>
        <w:jc w:val="both"/>
        <w:rPr>
          <w:rFonts w:cs="Arial"/>
        </w:rPr>
      </w:pPr>
    </w:p>
    <w:p w14:paraId="55D24159" w14:textId="1B81C339" w:rsidR="007E4DD1" w:rsidRPr="00956C43" w:rsidRDefault="007E4DD1" w:rsidP="00956C43">
      <w:pPr>
        <w:rPr>
          <w:rFonts w:cs="Arial"/>
          <w:lang w:val="en-CA"/>
        </w:rPr>
      </w:pPr>
      <w:r w:rsidRPr="00562D89">
        <w:rPr>
          <w:rFonts w:cs="Arial"/>
          <w:b/>
          <w:lang w:val="en-CA"/>
        </w:rPr>
        <w:t>Mi</w:t>
      </w:r>
      <w:r>
        <w:rPr>
          <w:rFonts w:cs="Arial"/>
          <w:b/>
          <w:lang w:val="en-CA"/>
        </w:rPr>
        <w:t xml:space="preserve">ssed Test </w:t>
      </w:r>
      <w:r w:rsidRPr="00562D89">
        <w:rPr>
          <w:rFonts w:cs="Arial"/>
          <w:b/>
          <w:lang w:val="en-CA"/>
        </w:rPr>
        <w:t>Policy</w:t>
      </w:r>
      <w:r>
        <w:rPr>
          <w:rFonts w:cs="Arial"/>
          <w:b/>
          <w:lang w:val="en-CA"/>
        </w:rPr>
        <w:t>:</w:t>
      </w:r>
      <w:r w:rsidR="00956C43">
        <w:rPr>
          <w:rFonts w:cs="Arial"/>
          <w:lang w:val="en-CA"/>
        </w:rPr>
        <w:t xml:space="preserve"> </w:t>
      </w:r>
      <w:r w:rsidRPr="00562D89">
        <w:rPr>
          <w:rFonts w:cs="Arial"/>
          <w:lang w:val="en-CA"/>
        </w:rPr>
        <w:t>Students are expected to make every reasonable effort to write the test at the scheduled time.</w:t>
      </w:r>
      <w:r w:rsidR="00956C43">
        <w:rPr>
          <w:rFonts w:cs="Arial"/>
          <w:lang w:val="en-CA"/>
        </w:rPr>
        <w:t xml:space="preserve"> </w:t>
      </w:r>
      <w:r w:rsidRPr="00562D89">
        <w:rPr>
          <w:rFonts w:cs="Arial"/>
          <w:b/>
          <w:lang w:val="en-CA"/>
        </w:rPr>
        <w:t>A missed</w:t>
      </w:r>
      <w:r w:rsidRPr="00562D89">
        <w:rPr>
          <w:rFonts w:cs="Arial"/>
          <w:lang w:val="en-CA"/>
        </w:rPr>
        <w:t xml:space="preserve"> </w:t>
      </w:r>
      <w:r w:rsidRPr="00562D89">
        <w:rPr>
          <w:rFonts w:cs="Arial"/>
          <w:b/>
          <w:lang w:val="en-CA"/>
        </w:rPr>
        <w:t>test</w:t>
      </w:r>
      <w:r w:rsidRPr="00562D89">
        <w:rPr>
          <w:rFonts w:cs="Arial"/>
          <w:lang w:val="en-CA"/>
        </w:rPr>
        <w:t xml:space="preserve"> </w:t>
      </w:r>
      <w:r w:rsidRPr="00562D89">
        <w:rPr>
          <w:rFonts w:cs="Arial"/>
          <w:b/>
          <w:lang w:val="en-CA"/>
        </w:rPr>
        <w:t>usually counts as a 0</w:t>
      </w:r>
      <w:r w:rsidRPr="00562D89">
        <w:rPr>
          <w:rFonts w:cs="Arial"/>
          <w:lang w:val="en-CA"/>
        </w:rPr>
        <w:t>, so if for any reason it appears that you may miss a test,</w:t>
      </w:r>
      <w:r w:rsidR="00956C43">
        <w:rPr>
          <w:rFonts w:cs="Arial"/>
          <w:lang w:val="en-CA"/>
        </w:rPr>
        <w:t xml:space="preserve"> </w:t>
      </w:r>
      <w:r w:rsidRPr="00562D89">
        <w:rPr>
          <w:rFonts w:cs="Arial"/>
          <w:b/>
          <w:lang w:val="en-CA"/>
        </w:rPr>
        <w:t>before the test</w:t>
      </w:r>
      <w:r w:rsidRPr="00562D89">
        <w:rPr>
          <w:rFonts w:cs="Arial"/>
          <w:lang w:val="en-CA"/>
        </w:rPr>
        <w:t>, talk with the instructor about missing the test, unless an unforeseen emergency makes this impossible, in which case leave a comprehensive message.</w:t>
      </w:r>
    </w:p>
    <w:p w14:paraId="734A1153" w14:textId="77B54FB6" w:rsidR="007E4DD1" w:rsidRPr="00D170FC" w:rsidRDefault="007E4DD1" w:rsidP="007E4DD1">
      <w:pPr>
        <w:rPr>
          <w:rFonts w:cs="Arial"/>
          <w:i/>
          <w:lang w:val="en-CA"/>
        </w:rPr>
      </w:pPr>
      <w:r w:rsidRPr="00562D89">
        <w:rPr>
          <w:rFonts w:cs="Arial"/>
          <w:i/>
          <w:lang w:val="en-CA"/>
        </w:rPr>
        <w:t>Please inquire if you have any questions or concerns about your particular situation.</w:t>
      </w:r>
    </w:p>
    <w:p w14:paraId="7B878DC4" w14:textId="77777777" w:rsidR="007E4DD1" w:rsidRPr="00C10287" w:rsidRDefault="007E4DD1" w:rsidP="007E4DD1">
      <w:pPr>
        <w:rPr>
          <w:sz w:val="18"/>
        </w:rPr>
      </w:pPr>
    </w:p>
    <w:p w14:paraId="072D1F04" w14:textId="067AAF48" w:rsidR="007E4DD1" w:rsidRPr="00C10287" w:rsidRDefault="007E4DD1" w:rsidP="00D170FC">
      <w:pPr>
        <w:tabs>
          <w:tab w:val="left" w:pos="360"/>
        </w:tabs>
        <w:ind w:left="360" w:hanging="360"/>
        <w:rPr>
          <w:b/>
          <w:sz w:val="18"/>
        </w:rPr>
      </w:pPr>
      <w:r w:rsidRPr="00C10287">
        <w:rPr>
          <w:b/>
          <w:sz w:val="18"/>
        </w:rPr>
        <w:t>5.</w:t>
      </w:r>
      <w:r w:rsidRPr="00C10287">
        <w:rPr>
          <w:b/>
          <w:sz w:val="18"/>
        </w:rPr>
        <w:tab/>
        <w:t>Basis of Student Assessment (Weighting)</w:t>
      </w:r>
    </w:p>
    <w:tbl>
      <w:tblPr>
        <w:tblpPr w:leftFromText="187" w:rightFromText="187" w:vertAnchor="text" w:horzAnchor="page" w:tblpX="262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770"/>
      </w:tblGrid>
      <w:tr w:rsidR="007E4DD1" w:rsidRPr="00BE0297" w14:paraId="17284149" w14:textId="77777777" w:rsidTr="00C07F46">
        <w:trPr>
          <w:trHeight w:val="261"/>
        </w:trPr>
        <w:tc>
          <w:tcPr>
            <w:tcW w:w="3326" w:type="dxa"/>
          </w:tcPr>
          <w:p w14:paraId="690B85F6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 w:rsidRPr="00BE0297">
              <w:rPr>
                <w:rFonts w:cs="Arial"/>
                <w:bCs/>
                <w:sz w:val="20"/>
              </w:rPr>
              <w:t xml:space="preserve">Assignments </w:t>
            </w:r>
            <w:r>
              <w:rPr>
                <w:rFonts w:cs="Arial"/>
                <w:bCs/>
                <w:sz w:val="20"/>
              </w:rPr>
              <w:t>(online and hand in)</w:t>
            </w:r>
          </w:p>
        </w:tc>
        <w:tc>
          <w:tcPr>
            <w:tcW w:w="770" w:type="dxa"/>
          </w:tcPr>
          <w:p w14:paraId="7A1F2054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>10</w:t>
            </w:r>
            <w:r w:rsidRPr="00BE0297">
              <w:rPr>
                <w:rFonts w:cs="Arial"/>
                <w:bCs/>
                <w:sz w:val="20"/>
              </w:rPr>
              <w:t>%</w:t>
            </w:r>
          </w:p>
        </w:tc>
      </w:tr>
      <w:tr w:rsidR="007E4DD1" w:rsidRPr="00BE0297" w14:paraId="3F6639EF" w14:textId="77777777" w:rsidTr="00C07F46">
        <w:trPr>
          <w:trHeight w:val="261"/>
        </w:trPr>
        <w:tc>
          <w:tcPr>
            <w:tcW w:w="3326" w:type="dxa"/>
          </w:tcPr>
          <w:p w14:paraId="7E5D5047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</w:rPr>
            </w:pPr>
            <w:r w:rsidRPr="00BE0297">
              <w:rPr>
                <w:rFonts w:cs="Arial"/>
                <w:bCs/>
                <w:sz w:val="20"/>
              </w:rPr>
              <w:t>Labs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</w:tcPr>
          <w:p w14:paraId="5CDDADED" w14:textId="77777777" w:rsidR="007E4DD1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5%</w:t>
            </w:r>
          </w:p>
        </w:tc>
      </w:tr>
      <w:tr w:rsidR="007E4DD1" w:rsidRPr="00BE0297" w14:paraId="79D45665" w14:textId="77777777" w:rsidTr="00C07F46">
        <w:trPr>
          <w:trHeight w:val="262"/>
        </w:trPr>
        <w:tc>
          <w:tcPr>
            <w:tcW w:w="3326" w:type="dxa"/>
          </w:tcPr>
          <w:p w14:paraId="4FC961B0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 xml:space="preserve">Tests </w:t>
            </w:r>
          </w:p>
        </w:tc>
        <w:tc>
          <w:tcPr>
            <w:tcW w:w="770" w:type="dxa"/>
          </w:tcPr>
          <w:p w14:paraId="7BB56AEF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>35</w:t>
            </w:r>
            <w:r w:rsidRPr="00BE0297">
              <w:rPr>
                <w:rFonts w:cs="Arial"/>
                <w:bCs/>
                <w:sz w:val="20"/>
              </w:rPr>
              <w:t>%</w:t>
            </w:r>
          </w:p>
        </w:tc>
      </w:tr>
      <w:tr w:rsidR="007E4DD1" w:rsidRPr="00BE0297" w14:paraId="6F624BBB" w14:textId="77777777" w:rsidTr="00C07F46">
        <w:trPr>
          <w:trHeight w:val="262"/>
        </w:trPr>
        <w:tc>
          <w:tcPr>
            <w:tcW w:w="3326" w:type="dxa"/>
          </w:tcPr>
          <w:p w14:paraId="62035F65" w14:textId="2EEE286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 w:rsidRPr="00BE0297">
              <w:rPr>
                <w:rFonts w:cs="Arial"/>
                <w:bCs/>
                <w:sz w:val="20"/>
              </w:rPr>
              <w:t>Lab Final</w:t>
            </w:r>
            <w:r w:rsidR="00956C43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770" w:type="dxa"/>
          </w:tcPr>
          <w:p w14:paraId="366F8587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 w:rsidRPr="00BE0297">
              <w:rPr>
                <w:rFonts w:cs="Arial"/>
                <w:bCs/>
                <w:sz w:val="20"/>
              </w:rPr>
              <w:t>10%</w:t>
            </w:r>
          </w:p>
        </w:tc>
      </w:tr>
      <w:tr w:rsidR="007E4DD1" w:rsidRPr="00BE0297" w14:paraId="74F1521E" w14:textId="77777777" w:rsidTr="00C07F46">
        <w:trPr>
          <w:trHeight w:val="262"/>
        </w:trPr>
        <w:tc>
          <w:tcPr>
            <w:tcW w:w="3326" w:type="dxa"/>
          </w:tcPr>
          <w:p w14:paraId="29002DE9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 w:rsidRPr="00BE0297">
              <w:rPr>
                <w:rFonts w:cs="Arial"/>
                <w:bCs/>
                <w:sz w:val="20"/>
              </w:rPr>
              <w:t>Cumulative Final Exam</w:t>
            </w:r>
          </w:p>
        </w:tc>
        <w:tc>
          <w:tcPr>
            <w:tcW w:w="770" w:type="dxa"/>
          </w:tcPr>
          <w:p w14:paraId="06EE098E" w14:textId="77777777" w:rsidR="007E4DD1" w:rsidRPr="00BE0297" w:rsidRDefault="007E4DD1" w:rsidP="00C07F46">
            <w:pPr>
              <w:pStyle w:val="BodyText"/>
              <w:spacing w:beforeLines="20" w:before="48"/>
              <w:jc w:val="both"/>
              <w:rPr>
                <w:rFonts w:cs="Arial"/>
                <w:bCs/>
                <w:sz w:val="20"/>
                <w:u w:val="single"/>
              </w:rPr>
            </w:pPr>
            <w:r w:rsidRPr="00BE0297">
              <w:rPr>
                <w:rFonts w:cs="Arial"/>
                <w:bCs/>
                <w:sz w:val="20"/>
              </w:rPr>
              <w:t>40%</w:t>
            </w:r>
          </w:p>
        </w:tc>
      </w:tr>
    </w:tbl>
    <w:p w14:paraId="68E83851" w14:textId="77777777" w:rsidR="007E4DD1" w:rsidRDefault="007E4DD1" w:rsidP="007E4DD1">
      <w:pPr>
        <w:tabs>
          <w:tab w:val="left" w:pos="360"/>
        </w:tabs>
        <w:rPr>
          <w:i/>
          <w:iCs/>
          <w:sz w:val="18"/>
        </w:rPr>
      </w:pPr>
    </w:p>
    <w:p w14:paraId="2FC5592A" w14:textId="77777777" w:rsidR="007E4DD1" w:rsidRDefault="007E4DD1" w:rsidP="007E4DD1">
      <w:pPr>
        <w:tabs>
          <w:tab w:val="left" w:pos="360"/>
        </w:tabs>
        <w:rPr>
          <w:i/>
          <w:iCs/>
          <w:sz w:val="18"/>
        </w:rPr>
      </w:pPr>
    </w:p>
    <w:p w14:paraId="40FA5CA6" w14:textId="77777777" w:rsidR="007E4DD1" w:rsidRPr="00D81EFA" w:rsidRDefault="007E4DD1" w:rsidP="007E4DD1">
      <w:pPr>
        <w:tabs>
          <w:tab w:val="left" w:pos="360"/>
        </w:tabs>
        <w:rPr>
          <w:sz w:val="18"/>
        </w:rPr>
      </w:pPr>
    </w:p>
    <w:p w14:paraId="5FC13594" w14:textId="77777777" w:rsidR="007E4DD1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</w:p>
    <w:p w14:paraId="1231507A" w14:textId="77777777" w:rsidR="007E4DD1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</w:p>
    <w:p w14:paraId="08E90668" w14:textId="77777777" w:rsidR="007E4DD1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</w:p>
    <w:p w14:paraId="6EA76C17" w14:textId="77777777" w:rsidR="007E4DD1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</w:p>
    <w:p w14:paraId="27EAA3EB" w14:textId="77777777" w:rsidR="007E4DD1" w:rsidRDefault="007E4DD1" w:rsidP="007E4DD1">
      <w:pPr>
        <w:tabs>
          <w:tab w:val="left" w:pos="360"/>
        </w:tabs>
        <w:ind w:left="360" w:hanging="360"/>
        <w:rPr>
          <w:b/>
          <w:sz w:val="18"/>
        </w:rPr>
      </w:pPr>
    </w:p>
    <w:p w14:paraId="6F9F480F" w14:textId="6577953D" w:rsidR="007E4DD1" w:rsidRDefault="007E4DD1" w:rsidP="007E4DD1">
      <w:pPr>
        <w:ind w:left="288"/>
        <w:jc w:val="both"/>
        <w:rPr>
          <w:rFonts w:cs="Arial"/>
          <w:bCs/>
        </w:rPr>
      </w:pPr>
      <w:r w:rsidRPr="00F8058D">
        <w:rPr>
          <w:rFonts w:cs="Arial"/>
          <w:bCs/>
        </w:rPr>
        <w:t xml:space="preserve">Please refer to </w:t>
      </w:r>
      <w:r>
        <w:rPr>
          <w:rFonts w:cs="Arial"/>
          <w:b/>
          <w:bCs/>
        </w:rPr>
        <w:t>my website</w:t>
      </w:r>
      <w:r w:rsidRPr="00F8058D">
        <w:rPr>
          <w:rFonts w:cs="Arial"/>
          <w:bCs/>
        </w:rPr>
        <w:t xml:space="preserve"> for tentative </w:t>
      </w:r>
      <w:r w:rsidRPr="00F8058D">
        <w:rPr>
          <w:rFonts w:cs="Arial"/>
          <w:bCs/>
          <w:i/>
        </w:rPr>
        <w:t>test dates</w:t>
      </w:r>
      <w:r w:rsidRPr="00F8058D">
        <w:rPr>
          <w:rFonts w:cs="Arial"/>
          <w:bCs/>
        </w:rPr>
        <w:t xml:space="preserve"> and </w:t>
      </w:r>
      <w:r w:rsidRPr="00FE3423">
        <w:rPr>
          <w:rFonts w:cs="Arial"/>
          <w:bCs/>
          <w:i/>
        </w:rPr>
        <w:t>lab</w:t>
      </w:r>
      <w:r w:rsidRPr="00F8058D">
        <w:rPr>
          <w:rFonts w:cs="Arial"/>
          <w:bCs/>
        </w:rPr>
        <w:t xml:space="preserve"> </w:t>
      </w:r>
      <w:r w:rsidRPr="00F8058D">
        <w:rPr>
          <w:rFonts w:cs="Arial"/>
          <w:bCs/>
          <w:i/>
        </w:rPr>
        <w:t>due dates</w:t>
      </w:r>
      <w:r w:rsidRPr="00F8058D">
        <w:rPr>
          <w:rFonts w:cs="Arial"/>
          <w:bCs/>
        </w:rPr>
        <w:t>.</w:t>
      </w:r>
    </w:p>
    <w:p w14:paraId="4C9C518C" w14:textId="77777777" w:rsidR="007E4DD1" w:rsidRDefault="007E4DD1" w:rsidP="007E4DD1">
      <w:pPr>
        <w:jc w:val="both"/>
        <w:rPr>
          <w:b/>
          <w:bCs/>
        </w:rPr>
      </w:pPr>
    </w:p>
    <w:p w14:paraId="509D7E44" w14:textId="77777777" w:rsidR="00956C43" w:rsidRDefault="007E4DD1" w:rsidP="00956C43">
      <w:pPr>
        <w:jc w:val="both"/>
        <w:rPr>
          <w:b/>
          <w:bCs/>
        </w:rPr>
      </w:pPr>
      <w:r w:rsidRPr="00D0361E">
        <w:rPr>
          <w:b/>
          <w:bCs/>
        </w:rPr>
        <w:t xml:space="preserve">Final examinations will be scheduled by the college and they will take place during </w:t>
      </w:r>
      <w:r>
        <w:rPr>
          <w:rFonts w:eastAsia="PMingLiU"/>
          <w:b/>
          <w:bCs/>
          <w:lang w:eastAsia="zh-MO"/>
        </w:rPr>
        <w:t>April 18-26</w:t>
      </w:r>
      <w:r w:rsidRPr="00D0361E">
        <w:rPr>
          <w:rFonts w:eastAsia="PMingLiU"/>
          <w:b/>
          <w:bCs/>
          <w:lang w:eastAsia="zh-MO"/>
        </w:rPr>
        <w:t>.</w:t>
      </w:r>
      <w:r w:rsidR="00956C43">
        <w:rPr>
          <w:rFonts w:eastAsia="PMingLiU"/>
          <w:b/>
          <w:bCs/>
          <w:lang w:eastAsia="zh-MO"/>
        </w:rPr>
        <w:t xml:space="preserve"> </w:t>
      </w:r>
      <w:r w:rsidRPr="00D0361E">
        <w:rPr>
          <w:b/>
          <w:bCs/>
        </w:rPr>
        <w:t>You must be available to write the final examination at the scheduled time.</w:t>
      </w:r>
      <w:r>
        <w:rPr>
          <w:b/>
          <w:bCs/>
        </w:rPr>
        <w:t xml:space="preserve"> </w:t>
      </w:r>
      <w:r w:rsidRPr="003C29EA">
        <w:rPr>
          <w:b/>
          <w:bCs/>
        </w:rPr>
        <w:t>Holidays or scheduled flights are not considered to be emergencies</w:t>
      </w:r>
      <w:r>
        <w:rPr>
          <w:b/>
          <w:bCs/>
        </w:rPr>
        <w:t>.</w:t>
      </w:r>
    </w:p>
    <w:p w14:paraId="314CD141" w14:textId="77777777" w:rsidR="00956C43" w:rsidRDefault="00956C43" w:rsidP="00956C43">
      <w:pPr>
        <w:jc w:val="both"/>
        <w:rPr>
          <w:b/>
          <w:bCs/>
        </w:rPr>
      </w:pPr>
    </w:p>
    <w:p w14:paraId="7BEA4E0B" w14:textId="4BC78C9C" w:rsidR="007E4DD1" w:rsidRPr="00C10287" w:rsidRDefault="007E4DD1" w:rsidP="00D170FC">
      <w:pPr>
        <w:jc w:val="both"/>
        <w:rPr>
          <w:b/>
          <w:sz w:val="18"/>
        </w:rPr>
      </w:pPr>
      <w:r w:rsidRPr="00C10287">
        <w:rPr>
          <w:b/>
          <w:sz w:val="18"/>
        </w:rPr>
        <w:t>6.</w:t>
      </w:r>
      <w:r w:rsidRPr="00C10287">
        <w:rPr>
          <w:b/>
          <w:sz w:val="18"/>
        </w:rPr>
        <w:tab/>
        <w:t>Grading System</w:t>
      </w:r>
    </w:p>
    <w:p w14:paraId="12F45529" w14:textId="791DD9DA" w:rsidR="007E4DD1" w:rsidRPr="00956C43" w:rsidRDefault="007E4DD1" w:rsidP="00956C43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Standard Grading System (GPA)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609"/>
        <w:gridCol w:w="1032"/>
        <w:gridCol w:w="4961"/>
        <w:gridCol w:w="1615"/>
      </w:tblGrid>
      <w:tr w:rsidR="007E4DD1" w:rsidRPr="00D81EFA" w14:paraId="42AA8553" w14:textId="77777777" w:rsidTr="00C07F46">
        <w:tc>
          <w:tcPr>
            <w:tcW w:w="873" w:type="pct"/>
            <w:vAlign w:val="center"/>
          </w:tcPr>
          <w:p w14:paraId="4273B3C0" w14:textId="77777777" w:rsidR="007E4DD1" w:rsidRPr="00D81EFA" w:rsidRDefault="007E4DD1" w:rsidP="00C07F46">
            <w:pPr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14:paraId="6BC3ACE1" w14:textId="77777777" w:rsidR="007E4DD1" w:rsidRPr="00D81EFA" w:rsidRDefault="007E4DD1" w:rsidP="00C07F46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14:paraId="4CCC35AA" w14:textId="77777777" w:rsidR="007E4DD1" w:rsidRPr="00D81EFA" w:rsidRDefault="007E4DD1" w:rsidP="00C07F46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14:paraId="51339366" w14:textId="77777777" w:rsidR="007E4DD1" w:rsidRPr="00D81EFA" w:rsidRDefault="007E4DD1" w:rsidP="00C07F46">
            <w:pPr>
              <w:ind w:left="-19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 Point</w:t>
            </w:r>
            <w:r w:rsidRPr="00D81EFA">
              <w:rPr>
                <w:b/>
                <w:sz w:val="18"/>
              </w:rPr>
              <w:br/>
              <w:t>Equivalency</w:t>
            </w:r>
          </w:p>
        </w:tc>
      </w:tr>
      <w:tr w:rsidR="007E4DD1" w:rsidRPr="00D81EFA" w14:paraId="70C9D8DD" w14:textId="77777777" w:rsidTr="00C07F46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14:paraId="22C98FC1" w14:textId="77777777" w:rsidR="007E4DD1" w:rsidRPr="00D81EFA" w:rsidRDefault="007E4DD1" w:rsidP="00C07F46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14:paraId="299CA759" w14:textId="77777777" w:rsidR="007E4DD1" w:rsidRPr="00D81EFA" w:rsidRDefault="007E4DD1" w:rsidP="00C07F46">
            <w:pPr>
              <w:ind w:left="178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14:paraId="79CCB8B3" w14:textId="77777777" w:rsidR="007E4DD1" w:rsidRPr="00D81EFA" w:rsidRDefault="007E4DD1" w:rsidP="00C07F46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3DD6B426" w14:textId="77777777" w:rsidR="007E4DD1" w:rsidRPr="00D81EFA" w:rsidRDefault="007E4DD1" w:rsidP="00C07F46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7E4DD1" w:rsidRPr="00D81EFA" w14:paraId="689B299B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0A9185EF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14:paraId="0BCBC7D1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14:paraId="23BD53ED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31496B03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7E4DD1" w:rsidRPr="00D81EFA" w14:paraId="2EA84E3E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2397FF25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14:paraId="1923EE22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14:paraId="127350F7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6CF5D990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7E4DD1" w:rsidRPr="00D81EFA" w14:paraId="0DB449A3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09CE6DC7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14:paraId="4F56292F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14:paraId="3776CB43" w14:textId="77777777" w:rsidR="007E4DD1" w:rsidRPr="00D81EFA" w:rsidRDefault="007E4DD1" w:rsidP="00C07F46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6360A55A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7E4DD1" w:rsidRPr="00D81EFA" w14:paraId="45181C38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5879A0D2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14:paraId="4D1B7161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14:paraId="30D96EF4" w14:textId="77777777" w:rsidR="007E4DD1" w:rsidRPr="00D81EFA" w:rsidRDefault="007E4DD1" w:rsidP="00C07F46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208262E1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7E4DD1" w:rsidRPr="00D81EFA" w14:paraId="4D716933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48FF58F3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14:paraId="07043C7F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14:paraId="48917BEC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104BF7E3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7E4DD1" w:rsidRPr="00D81EFA" w14:paraId="6CAC6047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12DDAA0A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14:paraId="5CD0F34F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14:paraId="571307F2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1024BE7C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7E4DD1" w:rsidRPr="00D81EFA" w14:paraId="71975016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2BF67DB4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14:paraId="2A412A40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14:paraId="20FE9425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14:paraId="61862070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7E4DD1" w:rsidRPr="00D81EFA" w14:paraId="4DA10DFF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54E84F4E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14:paraId="6F375227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14:paraId="385794CF" w14:textId="77777777" w:rsidR="007E4DD1" w:rsidRPr="00D81EFA" w:rsidRDefault="007E4DD1" w:rsidP="00C07F46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D81EFA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14:paraId="12F49FBF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7E4DD1" w:rsidRPr="00D81EFA" w14:paraId="4ED00D6D" w14:textId="77777777" w:rsidTr="00C07F46">
        <w:tblPrEx>
          <w:shd w:val="clear" w:color="auto" w:fill="auto"/>
        </w:tblPrEx>
        <w:tc>
          <w:tcPr>
            <w:tcW w:w="873" w:type="pct"/>
            <w:vAlign w:val="center"/>
          </w:tcPr>
          <w:p w14:paraId="36A2BE89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14:paraId="1C7471E0" w14:textId="77777777" w:rsidR="007E4DD1" w:rsidRPr="00D81EFA" w:rsidRDefault="007E4DD1" w:rsidP="00C07F46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14:paraId="3A416BA0" w14:textId="77777777" w:rsidR="007E4DD1" w:rsidRPr="00D81EFA" w:rsidRDefault="007E4DD1" w:rsidP="00C07F46">
            <w:pPr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14:paraId="7ACABD60" w14:textId="77777777" w:rsidR="007E4DD1" w:rsidRPr="00D81EFA" w:rsidRDefault="007E4DD1" w:rsidP="00C07F46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14:paraId="1E9FEAB0" w14:textId="77777777" w:rsidR="007E4DD1" w:rsidRPr="00D81EFA" w:rsidRDefault="007E4DD1" w:rsidP="007E4DD1">
      <w:pPr>
        <w:tabs>
          <w:tab w:val="left" w:pos="360"/>
        </w:tabs>
        <w:ind w:left="360" w:hanging="360"/>
        <w:rPr>
          <w:bCs/>
          <w:sz w:val="18"/>
        </w:rPr>
      </w:pPr>
    </w:p>
    <w:p w14:paraId="77CD2587" w14:textId="5C9F269D" w:rsidR="007E4DD1" w:rsidRPr="00956C43" w:rsidRDefault="007E4DD1" w:rsidP="00956C43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Temporary Grades</w:t>
      </w:r>
    </w:p>
    <w:p w14:paraId="04423F28" w14:textId="71D9F28C" w:rsidR="007E4DD1" w:rsidRPr="00D81EFA" w:rsidRDefault="007E4DD1" w:rsidP="00956C43">
      <w:pPr>
        <w:ind w:left="360"/>
        <w:rPr>
          <w:rFonts w:cs="Arial"/>
          <w:sz w:val="18"/>
          <w:szCs w:val="22"/>
        </w:rPr>
      </w:pPr>
      <w:r w:rsidRPr="00D81EFA">
        <w:rPr>
          <w:rFonts w:cs="Arial"/>
          <w:sz w:val="18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D81EFA">
        <w:rPr>
          <w:rFonts w:cs="Arial"/>
          <w:b/>
          <w:bCs/>
          <w:sz w:val="18"/>
          <w:szCs w:val="22"/>
        </w:rPr>
        <w:t>camosun.ca</w:t>
      </w:r>
      <w:r w:rsidRPr="00D81EFA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810"/>
        <w:gridCol w:w="7407"/>
      </w:tblGrid>
      <w:tr w:rsidR="007E4DD1" w:rsidRPr="00D81EFA" w14:paraId="338C39EF" w14:textId="77777777" w:rsidTr="00C07F46">
        <w:trPr>
          <w:cantSplit/>
        </w:trPr>
        <w:tc>
          <w:tcPr>
            <w:tcW w:w="982" w:type="pct"/>
            <w:vAlign w:val="center"/>
          </w:tcPr>
          <w:p w14:paraId="7C7D85A5" w14:textId="77777777" w:rsidR="007E4DD1" w:rsidRPr="00D81EFA" w:rsidRDefault="007E4DD1" w:rsidP="00C07F46">
            <w:pPr>
              <w:pStyle w:val="BodyText2"/>
              <w:ind w:left="-18"/>
              <w:jc w:val="center"/>
              <w:rPr>
                <w:rFonts w:cs="Arial"/>
                <w:b w:val="0"/>
                <w:i/>
                <w:iCs/>
                <w:sz w:val="18"/>
                <w:szCs w:val="19"/>
              </w:rPr>
            </w:pPr>
            <w:r w:rsidRPr="00D81EFA">
              <w:rPr>
                <w:rFonts w:cs="Arial"/>
                <w:b w:val="0"/>
                <w:i/>
                <w:iCs/>
                <w:sz w:val="18"/>
                <w:szCs w:val="19"/>
              </w:rPr>
              <w:t>Temporary</w:t>
            </w:r>
            <w:r w:rsidRPr="00D81EFA">
              <w:rPr>
                <w:rFonts w:cs="Arial"/>
                <w:b w:val="0"/>
                <w:i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14:paraId="767CF9E8" w14:textId="77777777" w:rsidR="007E4DD1" w:rsidRPr="00D81EFA" w:rsidRDefault="007E4DD1" w:rsidP="00C07F46">
            <w:pPr>
              <w:pStyle w:val="BodyText2"/>
              <w:jc w:val="center"/>
              <w:rPr>
                <w:rFonts w:cs="Arial"/>
                <w:b w:val="0"/>
                <w:i/>
                <w:iCs/>
                <w:sz w:val="18"/>
                <w:szCs w:val="19"/>
              </w:rPr>
            </w:pPr>
            <w:r w:rsidRPr="00D81EFA">
              <w:rPr>
                <w:rFonts w:cs="Arial"/>
                <w:b w:val="0"/>
                <w:i/>
                <w:iCs/>
                <w:sz w:val="18"/>
                <w:szCs w:val="19"/>
              </w:rPr>
              <w:t>Description</w:t>
            </w:r>
          </w:p>
        </w:tc>
      </w:tr>
      <w:tr w:rsidR="007E4DD1" w:rsidRPr="00D81EFA" w14:paraId="18178622" w14:textId="77777777" w:rsidTr="00C07F46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14:paraId="25975B05" w14:textId="77777777" w:rsidR="007E4DD1" w:rsidRPr="00D81EFA" w:rsidRDefault="007E4DD1" w:rsidP="00C07F46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14:paraId="3A8B9673" w14:textId="6E267BEA" w:rsidR="007E4DD1" w:rsidRPr="00D81EFA" w:rsidRDefault="007E4DD1" w:rsidP="00C07F46">
            <w:pPr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D81EFA">
              <w:rPr>
                <w:rFonts w:cs="Arial"/>
                <w:sz w:val="18"/>
                <w:szCs w:val="19"/>
              </w:rPr>
              <w:t>:</w:t>
            </w:r>
            <w:r w:rsidR="00956C43">
              <w:rPr>
                <w:rFonts w:cs="Arial"/>
                <w:sz w:val="18"/>
                <w:szCs w:val="19"/>
              </w:rPr>
              <w:t xml:space="preserve"> </w:t>
            </w:r>
            <w:r w:rsidRPr="00D81EFA">
              <w:rPr>
                <w:rFonts w:cs="Arial"/>
                <w:sz w:val="18"/>
                <w:szCs w:val="19"/>
              </w:rPr>
              <w:t>A temporary grade assigned when the requirements of a course have not yet been completed due to hardship or extenuating circumstances, such as illness or death in the family.</w:t>
            </w:r>
          </w:p>
        </w:tc>
      </w:tr>
      <w:tr w:rsidR="007E4DD1" w:rsidRPr="00D81EFA" w14:paraId="7B88292F" w14:textId="77777777" w:rsidTr="00C07F46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14:paraId="59817D59" w14:textId="77777777" w:rsidR="007E4DD1" w:rsidRPr="00D81EFA" w:rsidRDefault="007E4DD1" w:rsidP="00C07F46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14:paraId="57B2A59C" w14:textId="44B5705E" w:rsidR="007E4DD1" w:rsidRPr="00D81EFA" w:rsidRDefault="007E4DD1" w:rsidP="00C07F46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D81EFA">
              <w:rPr>
                <w:rFonts w:cs="Arial"/>
                <w:sz w:val="18"/>
                <w:szCs w:val="19"/>
              </w:rPr>
              <w:t>:</w:t>
            </w:r>
            <w:r w:rsidR="00956C43">
              <w:rPr>
                <w:rFonts w:cs="Arial"/>
                <w:sz w:val="18"/>
                <w:szCs w:val="19"/>
              </w:rPr>
              <w:t xml:space="preserve"> </w:t>
            </w:r>
            <w:r w:rsidRPr="00D81EFA">
              <w:rPr>
                <w:rFonts w:cs="Arial"/>
                <w:sz w:val="18"/>
                <w:szCs w:val="19"/>
              </w:rPr>
              <w:t xml:space="preserve">A temporary grade assigned for courses that, due to design may require a further enrollment in the same course. No more than two IP grades will be assigned for the same course. </w:t>
            </w:r>
            <w:r w:rsidRPr="00D81EFA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D81EFA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D81EFA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7E4DD1" w:rsidRPr="00D81EFA" w14:paraId="3C9296BF" w14:textId="77777777" w:rsidTr="00C07F46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31A0F646" w14:textId="77777777" w:rsidR="007E4DD1" w:rsidRPr="00D81EFA" w:rsidRDefault="007E4DD1" w:rsidP="00C07F46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14:paraId="07149B33" w14:textId="67CBB367" w:rsidR="007E4DD1" w:rsidRPr="00956C43" w:rsidRDefault="007E4DD1" w:rsidP="00C07F46">
            <w:pPr>
              <w:pStyle w:val="BodyText3"/>
              <w:rPr>
                <w:rFonts w:cs="Arial"/>
                <w:i/>
                <w:iCs/>
                <w:sz w:val="18"/>
                <w:szCs w:val="19"/>
              </w:rPr>
            </w:pPr>
            <w:r w:rsidRPr="00956C43">
              <w:rPr>
                <w:sz w:val="18"/>
                <w:szCs w:val="19"/>
              </w:rPr>
              <w:t>Compulsory Withdrawal:</w:t>
            </w:r>
            <w:r w:rsidR="00956C43" w:rsidRPr="00956C43">
              <w:rPr>
                <w:i/>
                <w:iCs/>
                <w:sz w:val="18"/>
                <w:szCs w:val="19"/>
              </w:rPr>
              <w:t xml:space="preserve"> </w:t>
            </w:r>
            <w:r w:rsidRPr="00956C43">
              <w:rPr>
                <w:i/>
                <w:iCs/>
                <w:sz w:val="18"/>
                <w:szCs w:val="19"/>
              </w:rPr>
              <w:t>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14:paraId="005AD2E0" w14:textId="77777777" w:rsidR="00956C43" w:rsidRPr="00D81EFA" w:rsidRDefault="00956C43" w:rsidP="007E4DD1">
      <w:pPr>
        <w:rPr>
          <w:rFonts w:cs="Arial"/>
          <w:sz w:val="18"/>
          <w:szCs w:val="22"/>
        </w:rPr>
      </w:pPr>
    </w:p>
    <w:p w14:paraId="4A3AC508" w14:textId="77777777" w:rsidR="00C10287" w:rsidRDefault="00C10287" w:rsidP="00D170FC">
      <w:pPr>
        <w:tabs>
          <w:tab w:val="left" w:pos="360"/>
        </w:tabs>
        <w:ind w:left="360" w:hanging="360"/>
        <w:rPr>
          <w:b/>
          <w:sz w:val="18"/>
        </w:rPr>
      </w:pPr>
    </w:p>
    <w:p w14:paraId="4BA5A83C" w14:textId="77777777" w:rsidR="00C10287" w:rsidRDefault="00C10287" w:rsidP="00D170FC">
      <w:pPr>
        <w:tabs>
          <w:tab w:val="left" w:pos="360"/>
        </w:tabs>
        <w:ind w:left="360" w:hanging="360"/>
        <w:rPr>
          <w:b/>
          <w:sz w:val="18"/>
        </w:rPr>
      </w:pPr>
    </w:p>
    <w:p w14:paraId="2D33E7F4" w14:textId="77777777" w:rsidR="00C10287" w:rsidRDefault="00C10287" w:rsidP="00D170FC">
      <w:pPr>
        <w:tabs>
          <w:tab w:val="left" w:pos="360"/>
        </w:tabs>
        <w:ind w:left="360" w:hanging="360"/>
        <w:rPr>
          <w:b/>
          <w:sz w:val="18"/>
        </w:rPr>
      </w:pPr>
    </w:p>
    <w:p w14:paraId="7DA64A9E" w14:textId="29A3EDA2" w:rsidR="007E4DD1" w:rsidRPr="00C10287" w:rsidRDefault="007E4DD1" w:rsidP="00D170FC">
      <w:pPr>
        <w:tabs>
          <w:tab w:val="left" w:pos="360"/>
        </w:tabs>
        <w:ind w:left="360" w:hanging="360"/>
        <w:rPr>
          <w:b/>
          <w:sz w:val="18"/>
        </w:rPr>
      </w:pPr>
      <w:bookmarkStart w:id="0" w:name="_GoBack"/>
      <w:bookmarkEnd w:id="0"/>
      <w:r w:rsidRPr="00C10287">
        <w:rPr>
          <w:b/>
          <w:sz w:val="18"/>
        </w:rPr>
        <w:t>7.</w:t>
      </w:r>
      <w:r w:rsidRPr="00C10287">
        <w:rPr>
          <w:b/>
          <w:sz w:val="18"/>
        </w:rPr>
        <w:tab/>
        <w:t>Recommended Materials or Services to Assist Students to Succeed Throughout the Course</w:t>
      </w:r>
    </w:p>
    <w:p w14:paraId="6F897E71" w14:textId="77777777" w:rsidR="007E4DD1" w:rsidRPr="00D81EFA" w:rsidRDefault="007E4DD1" w:rsidP="007E4DD1">
      <w:pPr>
        <w:jc w:val="center"/>
        <w:rPr>
          <w:b/>
          <w:bCs/>
          <w:sz w:val="18"/>
        </w:rPr>
      </w:pPr>
      <w:r w:rsidRPr="00D81EFA">
        <w:rPr>
          <w:b/>
          <w:bCs/>
          <w:sz w:val="18"/>
        </w:rPr>
        <w:t>LEARNING SUPPORT AND SERVICES FOR STUDENTS</w:t>
      </w:r>
    </w:p>
    <w:p w14:paraId="3FA7E45F" w14:textId="5C7E16AE" w:rsidR="007E4DD1" w:rsidRPr="00D81EFA" w:rsidRDefault="007E4DD1" w:rsidP="00D170F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>There are a variety of services available for students to assist them</w:t>
      </w:r>
      <w:r>
        <w:rPr>
          <w:sz w:val="18"/>
        </w:rPr>
        <w:t xml:space="preserve"> </w:t>
      </w:r>
      <w:r w:rsidRPr="00D81EFA">
        <w:rPr>
          <w:sz w:val="18"/>
        </w:rPr>
        <w:t>throughout their learning.</w:t>
      </w:r>
      <w:r w:rsidR="00D170FC">
        <w:rPr>
          <w:sz w:val="18"/>
        </w:rPr>
        <w:t xml:space="preserve"> </w:t>
      </w:r>
      <w:r w:rsidRPr="00D81EFA">
        <w:rPr>
          <w:sz w:val="18"/>
        </w:rPr>
        <w:t>This information is available in the College calendar, at Student Services</w:t>
      </w:r>
      <w:r>
        <w:rPr>
          <w:sz w:val="18"/>
        </w:rPr>
        <w:t>,</w:t>
      </w:r>
      <w:r w:rsidRPr="00D81EFA">
        <w:rPr>
          <w:sz w:val="18"/>
        </w:rPr>
        <w:t xml:space="preserve"> </w:t>
      </w:r>
      <w:r>
        <w:rPr>
          <w:sz w:val="18"/>
        </w:rPr>
        <w:t>or</w:t>
      </w:r>
      <w:r w:rsidRPr="00D81EFA">
        <w:rPr>
          <w:sz w:val="18"/>
        </w:rPr>
        <w:t xml:space="preserve"> the College web site at</w:t>
      </w:r>
      <w:r w:rsidR="00D170FC">
        <w:rPr>
          <w:sz w:val="18"/>
        </w:rPr>
        <w:t xml:space="preserve"> </w:t>
      </w:r>
      <w:hyperlink r:id="rId11" w:history="1">
        <w:r w:rsidRPr="00D81EFA">
          <w:rPr>
            <w:rStyle w:val="Hyperlink"/>
            <w:rFonts w:cs="Arial"/>
            <w:sz w:val="18"/>
            <w:szCs w:val="22"/>
          </w:rPr>
          <w:t>camosun.ca</w:t>
        </w:r>
      </w:hyperlink>
      <w:r w:rsidRPr="00D81EFA">
        <w:rPr>
          <w:sz w:val="18"/>
        </w:rPr>
        <w:t>.</w:t>
      </w:r>
    </w:p>
    <w:p w14:paraId="42D65EFE" w14:textId="77777777" w:rsidR="00D170FC" w:rsidRDefault="00D170FC" w:rsidP="007E4DD1">
      <w:pPr>
        <w:jc w:val="center"/>
        <w:rPr>
          <w:b/>
          <w:bCs/>
          <w:sz w:val="18"/>
        </w:rPr>
      </w:pPr>
    </w:p>
    <w:p w14:paraId="025E5BC0" w14:textId="321DF896" w:rsidR="007E4DD1" w:rsidRPr="00D81EFA" w:rsidRDefault="007E4DD1" w:rsidP="007E4DD1">
      <w:pPr>
        <w:jc w:val="center"/>
        <w:rPr>
          <w:bCs/>
          <w:sz w:val="18"/>
        </w:rPr>
      </w:pPr>
      <w:r w:rsidRPr="00D81EFA">
        <w:rPr>
          <w:b/>
          <w:bCs/>
          <w:sz w:val="18"/>
        </w:rPr>
        <w:t>STUDENT CONDUCT POLICY</w:t>
      </w:r>
    </w:p>
    <w:p w14:paraId="19F95ABA" w14:textId="6F8F263E" w:rsidR="007E4DD1" w:rsidRPr="00D81EFA" w:rsidRDefault="007E4DD1" w:rsidP="00D170F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 xml:space="preserve">There is a Student Conduct Policy </w:t>
      </w:r>
      <w:r w:rsidRPr="00D81EFA">
        <w:rPr>
          <w:b/>
          <w:bCs/>
          <w:sz w:val="18"/>
        </w:rPr>
        <w:t>which includes plagiarism</w:t>
      </w:r>
      <w:r w:rsidRPr="00D81EFA">
        <w:rPr>
          <w:sz w:val="18"/>
        </w:rPr>
        <w:t>.</w:t>
      </w:r>
      <w:r w:rsidR="00D170FC">
        <w:rPr>
          <w:sz w:val="18"/>
        </w:rPr>
        <w:t xml:space="preserve"> </w:t>
      </w:r>
      <w:r w:rsidRPr="00D81EFA">
        <w:rPr>
          <w:sz w:val="18"/>
        </w:rPr>
        <w:t>It is the student’s responsibility to become familiar with the content of</w:t>
      </w:r>
      <w:r>
        <w:rPr>
          <w:sz w:val="18"/>
        </w:rPr>
        <w:t xml:space="preserve"> </w:t>
      </w:r>
      <w:r w:rsidRPr="00D81EFA">
        <w:rPr>
          <w:sz w:val="18"/>
        </w:rPr>
        <w:t>this policy.</w:t>
      </w:r>
      <w:r w:rsidR="00D170FC">
        <w:rPr>
          <w:sz w:val="18"/>
        </w:rPr>
        <w:t xml:space="preserve"> </w:t>
      </w:r>
      <w:r w:rsidRPr="00D81EFA">
        <w:rPr>
          <w:sz w:val="18"/>
        </w:rPr>
        <w:t>The policy is available in each School Administration Office,</w:t>
      </w:r>
      <w:r>
        <w:rPr>
          <w:sz w:val="18"/>
        </w:rPr>
        <w:t xml:space="preserve"> </w:t>
      </w:r>
      <w:r w:rsidRPr="00D81EFA">
        <w:rPr>
          <w:sz w:val="18"/>
        </w:rPr>
        <w:t>at Student Services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br/>
      </w:r>
      <w:r w:rsidRPr="00D81EFA">
        <w:rPr>
          <w:sz w:val="18"/>
        </w:rPr>
        <w:t>and the College web site in the Policy Section.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751"/>
      </w:tblGrid>
      <w:tr w:rsidR="007E4DD1" w:rsidRPr="00206362" w14:paraId="6A57085F" w14:textId="77777777" w:rsidTr="00C07F46">
        <w:tc>
          <w:tcPr>
            <w:tcW w:w="8856" w:type="dxa"/>
            <w:gridSpan w:val="2"/>
            <w:shd w:val="clear" w:color="auto" w:fill="auto"/>
          </w:tcPr>
          <w:p w14:paraId="06B50A41" w14:textId="77777777" w:rsidR="007E4DD1" w:rsidRPr="00206362" w:rsidRDefault="007E4DD1" w:rsidP="00C07F46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b/>
                <w:sz w:val="18"/>
                <w:szCs w:val="18"/>
                <w:lang w:val="en-CA"/>
              </w:rPr>
              <w:t>Suggested Problems in the Textbook</w:t>
            </w:r>
          </w:p>
        </w:tc>
      </w:tr>
      <w:tr w:rsidR="007E4DD1" w:rsidRPr="00206362" w14:paraId="691EC60D" w14:textId="77777777" w:rsidTr="00C07F46">
        <w:tc>
          <w:tcPr>
            <w:tcW w:w="1105" w:type="dxa"/>
            <w:shd w:val="clear" w:color="auto" w:fill="auto"/>
          </w:tcPr>
          <w:p w14:paraId="27E91D86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Section</w:t>
            </w:r>
          </w:p>
        </w:tc>
        <w:tc>
          <w:tcPr>
            <w:tcW w:w="7751" w:type="dxa"/>
            <w:shd w:val="clear" w:color="auto" w:fill="auto"/>
          </w:tcPr>
          <w:p w14:paraId="351E5E92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Numbered Problems</w:t>
            </w:r>
          </w:p>
        </w:tc>
      </w:tr>
      <w:tr w:rsidR="007E4DD1" w:rsidRPr="00206362" w14:paraId="4C323F67" w14:textId="77777777" w:rsidTr="00C07F46">
        <w:tc>
          <w:tcPr>
            <w:tcW w:w="1105" w:type="dxa"/>
            <w:shd w:val="clear" w:color="auto" w:fill="auto"/>
          </w:tcPr>
          <w:p w14:paraId="5CA0D7B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1.2</w:t>
            </w:r>
          </w:p>
        </w:tc>
        <w:tc>
          <w:tcPr>
            <w:tcW w:w="7751" w:type="dxa"/>
            <w:shd w:val="clear" w:color="auto" w:fill="auto"/>
          </w:tcPr>
          <w:p w14:paraId="218025A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1-15 odd</w:t>
            </w:r>
          </w:p>
        </w:tc>
      </w:tr>
      <w:tr w:rsidR="007E4DD1" w:rsidRPr="00206362" w14:paraId="086E16ED" w14:textId="77777777" w:rsidTr="00C07F46">
        <w:tc>
          <w:tcPr>
            <w:tcW w:w="1105" w:type="dxa"/>
            <w:shd w:val="clear" w:color="auto" w:fill="auto"/>
          </w:tcPr>
          <w:p w14:paraId="3EB73F4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1.3</w:t>
            </w:r>
          </w:p>
        </w:tc>
        <w:tc>
          <w:tcPr>
            <w:tcW w:w="7751" w:type="dxa"/>
            <w:shd w:val="clear" w:color="auto" w:fill="auto"/>
          </w:tcPr>
          <w:p w14:paraId="1703D0CD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21, 23, 27-31 odd, 35, 37</w:t>
            </w:r>
          </w:p>
        </w:tc>
      </w:tr>
      <w:tr w:rsidR="007E4DD1" w:rsidRPr="00206362" w14:paraId="1DC2C859" w14:textId="77777777" w:rsidTr="00C07F46">
        <w:tc>
          <w:tcPr>
            <w:tcW w:w="1105" w:type="dxa"/>
            <w:shd w:val="clear" w:color="auto" w:fill="auto"/>
          </w:tcPr>
          <w:p w14:paraId="02723C6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1</w:t>
            </w:r>
          </w:p>
        </w:tc>
        <w:tc>
          <w:tcPr>
            <w:tcW w:w="7751" w:type="dxa"/>
            <w:shd w:val="clear" w:color="auto" w:fill="auto"/>
          </w:tcPr>
          <w:p w14:paraId="7383AE4D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41, 45, 47, 51ab, 53</w:t>
            </w:r>
          </w:p>
        </w:tc>
      </w:tr>
      <w:tr w:rsidR="007E4DD1" w:rsidRPr="00206362" w14:paraId="266AB0E8" w14:textId="77777777" w:rsidTr="00C07F46">
        <w:tc>
          <w:tcPr>
            <w:tcW w:w="1105" w:type="dxa"/>
            <w:shd w:val="clear" w:color="auto" w:fill="auto"/>
          </w:tcPr>
          <w:p w14:paraId="548CB90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2.1</w:t>
            </w:r>
          </w:p>
        </w:tc>
        <w:tc>
          <w:tcPr>
            <w:tcW w:w="7751" w:type="dxa"/>
            <w:shd w:val="clear" w:color="auto" w:fill="auto"/>
          </w:tcPr>
          <w:p w14:paraId="35A2177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1-13 odd</w:t>
            </w:r>
          </w:p>
        </w:tc>
      </w:tr>
      <w:tr w:rsidR="007E4DD1" w:rsidRPr="00206362" w14:paraId="063BACAA" w14:textId="77777777" w:rsidTr="00C07F46">
        <w:tc>
          <w:tcPr>
            <w:tcW w:w="1105" w:type="dxa"/>
            <w:shd w:val="clear" w:color="auto" w:fill="auto"/>
          </w:tcPr>
          <w:p w14:paraId="6611801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2.2</w:t>
            </w:r>
          </w:p>
        </w:tc>
        <w:tc>
          <w:tcPr>
            <w:tcW w:w="7751" w:type="dxa"/>
            <w:shd w:val="clear" w:color="auto" w:fill="auto"/>
          </w:tcPr>
          <w:p w14:paraId="486C851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19, 21, 25, 27</w:t>
            </w:r>
          </w:p>
        </w:tc>
      </w:tr>
      <w:tr w:rsidR="007E4DD1" w:rsidRPr="00206362" w14:paraId="555A6C33" w14:textId="77777777" w:rsidTr="00C07F46">
        <w:tc>
          <w:tcPr>
            <w:tcW w:w="1105" w:type="dxa"/>
            <w:shd w:val="clear" w:color="auto" w:fill="auto"/>
          </w:tcPr>
          <w:p w14:paraId="3A5BA44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2.3</w:t>
            </w:r>
          </w:p>
        </w:tc>
        <w:tc>
          <w:tcPr>
            <w:tcW w:w="7751" w:type="dxa"/>
            <w:shd w:val="clear" w:color="auto" w:fill="auto"/>
          </w:tcPr>
          <w:p w14:paraId="68BA7D0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45, 47, 49, 53, 55, 57</w:t>
            </w:r>
          </w:p>
        </w:tc>
      </w:tr>
      <w:tr w:rsidR="007E4DD1" w:rsidRPr="00206362" w14:paraId="4CEA71BA" w14:textId="77777777" w:rsidTr="00C07F46">
        <w:tc>
          <w:tcPr>
            <w:tcW w:w="1105" w:type="dxa"/>
            <w:shd w:val="clear" w:color="auto" w:fill="auto"/>
          </w:tcPr>
          <w:p w14:paraId="08F5BC6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2.4</w:t>
            </w:r>
          </w:p>
        </w:tc>
        <w:tc>
          <w:tcPr>
            <w:tcW w:w="7751" w:type="dxa"/>
            <w:shd w:val="clear" w:color="auto" w:fill="auto"/>
          </w:tcPr>
          <w:p w14:paraId="5649165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69-81 odd, 87, 89, 93*</w:t>
            </w:r>
          </w:p>
        </w:tc>
      </w:tr>
      <w:tr w:rsidR="007E4DD1" w:rsidRPr="00206362" w14:paraId="4A639480" w14:textId="77777777" w:rsidTr="00C07F46">
        <w:tc>
          <w:tcPr>
            <w:tcW w:w="1105" w:type="dxa"/>
            <w:shd w:val="clear" w:color="auto" w:fill="auto"/>
          </w:tcPr>
          <w:p w14:paraId="5919C4E9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2</w:t>
            </w:r>
          </w:p>
        </w:tc>
        <w:tc>
          <w:tcPr>
            <w:tcW w:w="7751" w:type="dxa"/>
            <w:shd w:val="clear" w:color="auto" w:fill="auto"/>
          </w:tcPr>
          <w:p w14:paraId="4CA3FE6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97, 99, 101, 105</w:t>
            </w:r>
          </w:p>
        </w:tc>
      </w:tr>
      <w:tr w:rsidR="007E4DD1" w:rsidRPr="00206362" w14:paraId="244E8616" w14:textId="77777777" w:rsidTr="00C07F46">
        <w:tc>
          <w:tcPr>
            <w:tcW w:w="1105" w:type="dxa"/>
            <w:shd w:val="clear" w:color="auto" w:fill="auto"/>
          </w:tcPr>
          <w:p w14:paraId="6944DF98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3.1</w:t>
            </w:r>
          </w:p>
        </w:tc>
        <w:tc>
          <w:tcPr>
            <w:tcW w:w="7751" w:type="dxa"/>
            <w:shd w:val="clear" w:color="auto" w:fill="auto"/>
          </w:tcPr>
          <w:p w14:paraId="1242B60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2 not </w:t>
            </w: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d,e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, 3-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9, 13-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15 odd, 25, 27*</w:t>
            </w:r>
          </w:p>
        </w:tc>
      </w:tr>
      <w:tr w:rsidR="007E4DD1" w:rsidRPr="00206362" w14:paraId="00E83082" w14:textId="77777777" w:rsidTr="00C07F46">
        <w:tc>
          <w:tcPr>
            <w:tcW w:w="1105" w:type="dxa"/>
            <w:shd w:val="clear" w:color="auto" w:fill="auto"/>
          </w:tcPr>
          <w:p w14:paraId="737AB568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3.2</w:t>
            </w:r>
          </w:p>
        </w:tc>
        <w:tc>
          <w:tcPr>
            <w:tcW w:w="7751" w:type="dxa"/>
            <w:shd w:val="clear" w:color="auto" w:fill="auto"/>
          </w:tcPr>
          <w:p w14:paraId="458E588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33-37 odd, 41-49 odd</w:t>
            </w:r>
          </w:p>
        </w:tc>
      </w:tr>
      <w:tr w:rsidR="007E4DD1" w:rsidRPr="00206362" w14:paraId="373A6CA5" w14:textId="77777777" w:rsidTr="00C07F46">
        <w:tc>
          <w:tcPr>
            <w:tcW w:w="1105" w:type="dxa"/>
            <w:shd w:val="clear" w:color="auto" w:fill="auto"/>
          </w:tcPr>
          <w:p w14:paraId="6699946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3.3</w:t>
            </w:r>
          </w:p>
        </w:tc>
        <w:tc>
          <w:tcPr>
            <w:tcW w:w="7751" w:type="dxa"/>
            <w:shd w:val="clear" w:color="auto" w:fill="auto"/>
          </w:tcPr>
          <w:p w14:paraId="2CE062C8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69-73 odd, 77, 79, 81, 85, 87</w:t>
            </w:r>
          </w:p>
        </w:tc>
      </w:tr>
      <w:tr w:rsidR="007E4DD1" w:rsidRPr="00206362" w14:paraId="765A327C" w14:textId="77777777" w:rsidTr="00C07F46">
        <w:tc>
          <w:tcPr>
            <w:tcW w:w="1105" w:type="dxa"/>
            <w:shd w:val="clear" w:color="auto" w:fill="auto"/>
          </w:tcPr>
          <w:p w14:paraId="5766D58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3.4</w:t>
            </w:r>
          </w:p>
        </w:tc>
        <w:tc>
          <w:tcPr>
            <w:tcW w:w="7751" w:type="dxa"/>
            <w:shd w:val="clear" w:color="auto" w:fill="auto"/>
          </w:tcPr>
          <w:p w14:paraId="1F1B535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97-109 odd</w:t>
            </w:r>
          </w:p>
        </w:tc>
      </w:tr>
      <w:tr w:rsidR="007E4DD1" w:rsidRPr="00206362" w14:paraId="10D630E8" w14:textId="77777777" w:rsidTr="00C07F46">
        <w:tc>
          <w:tcPr>
            <w:tcW w:w="1105" w:type="dxa"/>
            <w:shd w:val="clear" w:color="auto" w:fill="auto"/>
          </w:tcPr>
          <w:p w14:paraId="7D4FAA1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3</w:t>
            </w:r>
          </w:p>
        </w:tc>
        <w:tc>
          <w:tcPr>
            <w:tcW w:w="7751" w:type="dxa"/>
            <w:shd w:val="clear" w:color="auto" w:fill="auto"/>
          </w:tcPr>
          <w:p w14:paraId="743E307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119, 121, 123ab, 129</w:t>
            </w:r>
          </w:p>
        </w:tc>
      </w:tr>
      <w:tr w:rsidR="007E4DD1" w:rsidRPr="00206362" w14:paraId="65B0E119" w14:textId="77777777" w:rsidTr="00C07F46">
        <w:tc>
          <w:tcPr>
            <w:tcW w:w="1105" w:type="dxa"/>
            <w:shd w:val="clear" w:color="auto" w:fill="auto"/>
          </w:tcPr>
          <w:p w14:paraId="041EE88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4.1</w:t>
            </w:r>
          </w:p>
        </w:tc>
        <w:tc>
          <w:tcPr>
            <w:tcW w:w="7751" w:type="dxa"/>
            <w:shd w:val="clear" w:color="auto" w:fill="auto"/>
          </w:tcPr>
          <w:p w14:paraId="30CA8DD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1-11 odd, 15-23 odd, 29</w:t>
            </w:r>
          </w:p>
        </w:tc>
      </w:tr>
      <w:tr w:rsidR="007E4DD1" w:rsidRPr="00206362" w14:paraId="7C0598AB" w14:textId="77777777" w:rsidTr="00C07F46">
        <w:tc>
          <w:tcPr>
            <w:tcW w:w="1105" w:type="dxa"/>
            <w:shd w:val="clear" w:color="auto" w:fill="auto"/>
          </w:tcPr>
          <w:p w14:paraId="4DB8746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4.2</w:t>
            </w:r>
          </w:p>
        </w:tc>
        <w:tc>
          <w:tcPr>
            <w:tcW w:w="7751" w:type="dxa"/>
            <w:shd w:val="clear" w:color="auto" w:fill="auto"/>
          </w:tcPr>
          <w:p w14:paraId="3856FBC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39-49 odd, 53, 55, 57, 61</w:t>
            </w:r>
          </w:p>
        </w:tc>
      </w:tr>
      <w:tr w:rsidR="007E4DD1" w:rsidRPr="00206362" w14:paraId="1D1C0F5C" w14:textId="77777777" w:rsidTr="00C07F46">
        <w:tc>
          <w:tcPr>
            <w:tcW w:w="1105" w:type="dxa"/>
            <w:shd w:val="clear" w:color="auto" w:fill="auto"/>
          </w:tcPr>
          <w:p w14:paraId="7DBECBB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4.3</w:t>
            </w:r>
          </w:p>
        </w:tc>
        <w:tc>
          <w:tcPr>
            <w:tcW w:w="7751" w:type="dxa"/>
            <w:shd w:val="clear" w:color="auto" w:fill="auto"/>
          </w:tcPr>
          <w:p w14:paraId="1B9ACFA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73-81 odd, 85, 89, 95</w:t>
            </w:r>
          </w:p>
        </w:tc>
      </w:tr>
      <w:tr w:rsidR="007E4DD1" w:rsidRPr="00206362" w14:paraId="10226D23" w14:textId="77777777" w:rsidTr="00C07F46">
        <w:tc>
          <w:tcPr>
            <w:tcW w:w="1105" w:type="dxa"/>
            <w:shd w:val="clear" w:color="auto" w:fill="auto"/>
          </w:tcPr>
          <w:p w14:paraId="5885F4E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4.4</w:t>
            </w:r>
          </w:p>
        </w:tc>
        <w:tc>
          <w:tcPr>
            <w:tcW w:w="7751" w:type="dxa"/>
            <w:shd w:val="clear" w:color="auto" w:fill="auto"/>
          </w:tcPr>
          <w:p w14:paraId="2611B39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109-113 odd, 119-12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5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odd</w:t>
            </w:r>
          </w:p>
        </w:tc>
      </w:tr>
      <w:tr w:rsidR="007E4DD1" w:rsidRPr="00206362" w14:paraId="149F77AB" w14:textId="77777777" w:rsidTr="00C07F46">
        <w:tc>
          <w:tcPr>
            <w:tcW w:w="1105" w:type="dxa"/>
            <w:shd w:val="clear" w:color="auto" w:fill="auto"/>
          </w:tcPr>
          <w:p w14:paraId="13C198A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4.5</w:t>
            </w:r>
          </w:p>
        </w:tc>
        <w:tc>
          <w:tcPr>
            <w:tcW w:w="7751" w:type="dxa"/>
            <w:shd w:val="clear" w:color="auto" w:fill="auto"/>
          </w:tcPr>
          <w:p w14:paraId="050B113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137, 139, 141b-d, 147-151 odd, 157-161* odd</w:t>
            </w:r>
          </w:p>
        </w:tc>
      </w:tr>
      <w:tr w:rsidR="007E4DD1" w:rsidRPr="00206362" w14:paraId="3DF6D887" w14:textId="77777777" w:rsidTr="00C07F46">
        <w:tc>
          <w:tcPr>
            <w:tcW w:w="1105" w:type="dxa"/>
            <w:shd w:val="clear" w:color="auto" w:fill="auto"/>
          </w:tcPr>
          <w:p w14:paraId="44BEA00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4</w:t>
            </w:r>
          </w:p>
        </w:tc>
        <w:tc>
          <w:tcPr>
            <w:tcW w:w="7751" w:type="dxa"/>
            <w:shd w:val="clear" w:color="auto" w:fill="auto"/>
          </w:tcPr>
          <w:p w14:paraId="600F171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173, 179, 181, 183a,b,c*</w:t>
            </w:r>
          </w:p>
        </w:tc>
      </w:tr>
      <w:tr w:rsidR="007E4DD1" w:rsidRPr="00206362" w14:paraId="1C8F39DA" w14:textId="77777777" w:rsidTr="00C07F46">
        <w:tc>
          <w:tcPr>
            <w:tcW w:w="1105" w:type="dxa"/>
            <w:shd w:val="clear" w:color="auto" w:fill="auto"/>
          </w:tcPr>
          <w:p w14:paraId="41DD8BD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5.1</w:t>
            </w:r>
          </w:p>
        </w:tc>
        <w:tc>
          <w:tcPr>
            <w:tcW w:w="7751" w:type="dxa"/>
            <w:shd w:val="clear" w:color="auto" w:fill="auto"/>
          </w:tcPr>
          <w:p w14:paraId="6B4A4D9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3, 7, 9, 13, 15, 17</w:t>
            </w:r>
          </w:p>
        </w:tc>
      </w:tr>
      <w:tr w:rsidR="007E4DD1" w:rsidRPr="00206362" w14:paraId="27381B6F" w14:textId="77777777" w:rsidTr="00C07F46">
        <w:tc>
          <w:tcPr>
            <w:tcW w:w="1105" w:type="dxa"/>
            <w:shd w:val="clear" w:color="auto" w:fill="auto"/>
          </w:tcPr>
          <w:p w14:paraId="3DAB294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5.2</w:t>
            </w:r>
          </w:p>
        </w:tc>
        <w:tc>
          <w:tcPr>
            <w:tcW w:w="7751" w:type="dxa"/>
            <w:shd w:val="clear" w:color="auto" w:fill="auto"/>
          </w:tcPr>
          <w:p w14:paraId="6A5A59E8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21, 25, 29, 33, 35, 37</w:t>
            </w:r>
          </w:p>
        </w:tc>
      </w:tr>
      <w:tr w:rsidR="007E4DD1" w:rsidRPr="00206362" w14:paraId="1522C04C" w14:textId="77777777" w:rsidTr="00C07F46">
        <w:tc>
          <w:tcPr>
            <w:tcW w:w="1105" w:type="dxa"/>
            <w:shd w:val="clear" w:color="auto" w:fill="auto"/>
          </w:tcPr>
          <w:p w14:paraId="2E81385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5.3</w:t>
            </w:r>
          </w:p>
        </w:tc>
        <w:tc>
          <w:tcPr>
            <w:tcW w:w="7751" w:type="dxa"/>
            <w:shd w:val="clear" w:color="auto" w:fill="auto"/>
          </w:tcPr>
          <w:p w14:paraId="2E5BDC6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45, 47, 53, 55a, 57a-c, 59ab</w:t>
            </w:r>
          </w:p>
        </w:tc>
      </w:tr>
      <w:tr w:rsidR="007E4DD1" w:rsidRPr="00206362" w14:paraId="2289C95F" w14:textId="77777777" w:rsidTr="00C07F46">
        <w:tc>
          <w:tcPr>
            <w:tcW w:w="1105" w:type="dxa"/>
            <w:shd w:val="clear" w:color="auto" w:fill="auto"/>
          </w:tcPr>
          <w:p w14:paraId="7137E086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5.4</w:t>
            </w:r>
          </w:p>
        </w:tc>
        <w:tc>
          <w:tcPr>
            <w:tcW w:w="7751" w:type="dxa"/>
            <w:shd w:val="clear" w:color="auto" w:fill="auto"/>
          </w:tcPr>
          <w:p w14:paraId="07AD685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71-81, 87, 89, 93, 95</w:t>
            </w:r>
          </w:p>
        </w:tc>
      </w:tr>
      <w:tr w:rsidR="007E4DD1" w:rsidRPr="00206362" w14:paraId="194B2A96" w14:textId="77777777" w:rsidTr="00C07F46">
        <w:tc>
          <w:tcPr>
            <w:tcW w:w="1105" w:type="dxa"/>
            <w:shd w:val="clear" w:color="auto" w:fill="auto"/>
          </w:tcPr>
          <w:p w14:paraId="1AFF189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5.5</w:t>
            </w:r>
          </w:p>
        </w:tc>
        <w:tc>
          <w:tcPr>
            <w:tcW w:w="7751" w:type="dxa"/>
            <w:shd w:val="clear" w:color="auto" w:fill="auto"/>
          </w:tcPr>
          <w:p w14:paraId="475EC22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109, 115, 119a-c*, 121a-c, 125, 129</w:t>
            </w:r>
          </w:p>
        </w:tc>
      </w:tr>
      <w:tr w:rsidR="007E4DD1" w:rsidRPr="00206362" w14:paraId="2E02B3F0" w14:textId="77777777" w:rsidTr="00C07F46">
        <w:tc>
          <w:tcPr>
            <w:tcW w:w="1105" w:type="dxa"/>
            <w:shd w:val="clear" w:color="auto" w:fill="auto"/>
          </w:tcPr>
          <w:p w14:paraId="73AD7CD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5</w:t>
            </w:r>
          </w:p>
        </w:tc>
        <w:tc>
          <w:tcPr>
            <w:tcW w:w="7751" w:type="dxa"/>
            <w:shd w:val="clear" w:color="auto" w:fill="auto"/>
          </w:tcPr>
          <w:p w14:paraId="619BB88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139, 145a-c, 147a-c*, 149, 151ab</w:t>
            </w:r>
          </w:p>
        </w:tc>
      </w:tr>
      <w:tr w:rsidR="007E4DD1" w:rsidRPr="00206362" w14:paraId="110451EA" w14:textId="77777777" w:rsidTr="00C07F46">
        <w:tc>
          <w:tcPr>
            <w:tcW w:w="1105" w:type="dxa"/>
            <w:shd w:val="clear" w:color="auto" w:fill="auto"/>
          </w:tcPr>
          <w:p w14:paraId="38BDCE1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6.1</w:t>
            </w:r>
          </w:p>
        </w:tc>
        <w:tc>
          <w:tcPr>
            <w:tcW w:w="7751" w:type="dxa"/>
            <w:shd w:val="clear" w:color="auto" w:fill="auto"/>
          </w:tcPr>
          <w:p w14:paraId="6497076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1-7 odd, 13, 15a-c</w:t>
            </w:r>
          </w:p>
        </w:tc>
      </w:tr>
      <w:tr w:rsidR="007E4DD1" w:rsidRPr="00206362" w14:paraId="4E635514" w14:textId="77777777" w:rsidTr="00C07F46">
        <w:tc>
          <w:tcPr>
            <w:tcW w:w="1105" w:type="dxa"/>
            <w:shd w:val="clear" w:color="auto" w:fill="auto"/>
          </w:tcPr>
          <w:p w14:paraId="6DC740C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6.2</w:t>
            </w:r>
          </w:p>
        </w:tc>
        <w:tc>
          <w:tcPr>
            <w:tcW w:w="7751" w:type="dxa"/>
            <w:shd w:val="clear" w:color="auto" w:fill="auto"/>
          </w:tcPr>
          <w:p w14:paraId="100C995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27-35 odd, 43, 45, 51a-c, 55d</w:t>
            </w:r>
          </w:p>
        </w:tc>
      </w:tr>
      <w:tr w:rsidR="007E4DD1" w:rsidRPr="00206362" w14:paraId="1D79C620" w14:textId="77777777" w:rsidTr="00C07F46">
        <w:tc>
          <w:tcPr>
            <w:tcW w:w="1105" w:type="dxa"/>
            <w:shd w:val="clear" w:color="auto" w:fill="auto"/>
          </w:tcPr>
          <w:p w14:paraId="53C3BC2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6.3</w:t>
            </w:r>
          </w:p>
        </w:tc>
        <w:tc>
          <w:tcPr>
            <w:tcW w:w="7751" w:type="dxa"/>
            <w:shd w:val="clear" w:color="auto" w:fill="auto"/>
          </w:tcPr>
          <w:p w14:paraId="17150BF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72</w:t>
            </w:r>
          </w:p>
        </w:tc>
      </w:tr>
      <w:tr w:rsidR="007E4DD1" w:rsidRPr="00206362" w14:paraId="225E227A" w14:textId="77777777" w:rsidTr="00C07F46">
        <w:tc>
          <w:tcPr>
            <w:tcW w:w="1105" w:type="dxa"/>
            <w:shd w:val="clear" w:color="auto" w:fill="auto"/>
          </w:tcPr>
          <w:p w14:paraId="63B26B9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6</w:t>
            </w:r>
          </w:p>
        </w:tc>
        <w:tc>
          <w:tcPr>
            <w:tcW w:w="7751" w:type="dxa"/>
            <w:shd w:val="clear" w:color="auto" w:fill="auto"/>
          </w:tcPr>
          <w:p w14:paraId="4ED6D2B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107ab, 111ab, 115, 119</w:t>
            </w:r>
          </w:p>
        </w:tc>
      </w:tr>
      <w:tr w:rsidR="007E4DD1" w:rsidRPr="00206362" w14:paraId="4B58D3F2" w14:textId="77777777" w:rsidTr="00C07F46">
        <w:tc>
          <w:tcPr>
            <w:tcW w:w="1105" w:type="dxa"/>
            <w:shd w:val="clear" w:color="auto" w:fill="auto"/>
          </w:tcPr>
          <w:p w14:paraId="105D690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7.1</w:t>
            </w:r>
          </w:p>
        </w:tc>
        <w:tc>
          <w:tcPr>
            <w:tcW w:w="7751" w:type="dxa"/>
            <w:shd w:val="clear" w:color="auto" w:fill="auto"/>
          </w:tcPr>
          <w:p w14:paraId="6A94038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1, 3, 9, 11</w:t>
            </w:r>
          </w:p>
        </w:tc>
      </w:tr>
      <w:tr w:rsidR="007E4DD1" w:rsidRPr="00206362" w14:paraId="5A175DD1" w14:textId="77777777" w:rsidTr="00C07F46">
        <w:tc>
          <w:tcPr>
            <w:tcW w:w="1105" w:type="dxa"/>
            <w:shd w:val="clear" w:color="auto" w:fill="auto"/>
          </w:tcPr>
          <w:p w14:paraId="29C7CCB2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7.2</w:t>
            </w:r>
          </w:p>
        </w:tc>
        <w:tc>
          <w:tcPr>
            <w:tcW w:w="7751" w:type="dxa"/>
            <w:shd w:val="clear" w:color="auto" w:fill="auto"/>
          </w:tcPr>
          <w:p w14:paraId="7104A41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27-33 odd, 37, 39, 41a-d* 43, 47, 49</w:t>
            </w:r>
          </w:p>
        </w:tc>
      </w:tr>
      <w:tr w:rsidR="007E4DD1" w:rsidRPr="00206362" w14:paraId="6496F5A7" w14:textId="77777777" w:rsidTr="00C07F46">
        <w:tc>
          <w:tcPr>
            <w:tcW w:w="1105" w:type="dxa"/>
            <w:shd w:val="clear" w:color="auto" w:fill="auto"/>
          </w:tcPr>
          <w:p w14:paraId="4D7710F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7.3</w:t>
            </w:r>
          </w:p>
        </w:tc>
        <w:tc>
          <w:tcPr>
            <w:tcW w:w="7751" w:type="dxa"/>
            <w:shd w:val="clear" w:color="auto" w:fill="auto"/>
          </w:tcPr>
          <w:p w14:paraId="6BD1A43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61, 65, 67, 71, 73a-c, 75, 79</w:t>
            </w:r>
          </w:p>
        </w:tc>
      </w:tr>
      <w:tr w:rsidR="007E4DD1" w:rsidRPr="00206362" w14:paraId="55ED2D2B" w14:textId="77777777" w:rsidTr="00C07F46">
        <w:tc>
          <w:tcPr>
            <w:tcW w:w="1105" w:type="dxa"/>
            <w:shd w:val="clear" w:color="auto" w:fill="auto"/>
          </w:tcPr>
          <w:p w14:paraId="0E5AEFB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7</w:t>
            </w:r>
          </w:p>
        </w:tc>
        <w:tc>
          <w:tcPr>
            <w:tcW w:w="7751" w:type="dxa"/>
            <w:shd w:val="clear" w:color="auto" w:fill="auto"/>
          </w:tcPr>
          <w:p w14:paraId="51AC315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91, 93, 95, 97, 99a-c, 101</w:t>
            </w:r>
          </w:p>
        </w:tc>
      </w:tr>
      <w:tr w:rsidR="007E4DD1" w:rsidRPr="00206362" w14:paraId="695BDA94" w14:textId="77777777" w:rsidTr="00C07F46">
        <w:tc>
          <w:tcPr>
            <w:tcW w:w="1105" w:type="dxa"/>
            <w:shd w:val="clear" w:color="auto" w:fill="auto"/>
          </w:tcPr>
          <w:p w14:paraId="06EAB9A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8.1</w:t>
            </w:r>
          </w:p>
        </w:tc>
        <w:tc>
          <w:tcPr>
            <w:tcW w:w="7751" w:type="dxa"/>
            <w:shd w:val="clear" w:color="auto" w:fill="auto"/>
          </w:tcPr>
          <w:p w14:paraId="75E18FF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1-7 odd, 11, 13</w:t>
            </w:r>
          </w:p>
        </w:tc>
      </w:tr>
      <w:tr w:rsidR="007E4DD1" w:rsidRPr="00206362" w14:paraId="5C9CD4C5" w14:textId="77777777" w:rsidTr="00C07F46">
        <w:tc>
          <w:tcPr>
            <w:tcW w:w="1105" w:type="dxa"/>
            <w:shd w:val="clear" w:color="auto" w:fill="auto"/>
          </w:tcPr>
          <w:p w14:paraId="03DD4B4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8.2</w:t>
            </w:r>
          </w:p>
        </w:tc>
        <w:tc>
          <w:tcPr>
            <w:tcW w:w="7751" w:type="dxa"/>
            <w:shd w:val="clear" w:color="auto" w:fill="auto"/>
          </w:tcPr>
          <w:p w14:paraId="5B9E227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19-23 odd, 27, 29, 31, 37, 39, 43</w:t>
            </w:r>
          </w:p>
        </w:tc>
      </w:tr>
      <w:tr w:rsidR="007E4DD1" w:rsidRPr="00206362" w14:paraId="2817CB6C" w14:textId="77777777" w:rsidTr="00C07F46">
        <w:tc>
          <w:tcPr>
            <w:tcW w:w="1105" w:type="dxa"/>
            <w:shd w:val="clear" w:color="auto" w:fill="auto"/>
          </w:tcPr>
          <w:p w14:paraId="079B637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8.3</w:t>
            </w:r>
          </w:p>
        </w:tc>
        <w:tc>
          <w:tcPr>
            <w:tcW w:w="7751" w:type="dxa"/>
            <w:shd w:val="clear" w:color="auto" w:fill="auto"/>
          </w:tcPr>
          <w:p w14:paraId="6F443E52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55-61 odd, 67ab, 69, 73, 75, 79</w:t>
            </w:r>
          </w:p>
        </w:tc>
      </w:tr>
      <w:tr w:rsidR="007E4DD1" w:rsidRPr="00206362" w14:paraId="22DA72FA" w14:textId="77777777" w:rsidTr="00C07F46">
        <w:tc>
          <w:tcPr>
            <w:tcW w:w="1105" w:type="dxa"/>
            <w:shd w:val="clear" w:color="auto" w:fill="auto"/>
          </w:tcPr>
          <w:p w14:paraId="33E3BCF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8.4</w:t>
            </w:r>
          </w:p>
        </w:tc>
        <w:tc>
          <w:tcPr>
            <w:tcW w:w="7751" w:type="dxa"/>
            <w:shd w:val="clear" w:color="auto" w:fill="auto"/>
          </w:tcPr>
          <w:p w14:paraId="42D5E5B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91-99 odd, 103, 107, 109, 111, 115</w:t>
            </w:r>
          </w:p>
        </w:tc>
      </w:tr>
      <w:tr w:rsidR="007E4DD1" w:rsidRPr="00206362" w14:paraId="22F57471" w14:textId="77777777" w:rsidTr="00C07F46">
        <w:tc>
          <w:tcPr>
            <w:tcW w:w="1105" w:type="dxa"/>
            <w:shd w:val="clear" w:color="auto" w:fill="auto"/>
          </w:tcPr>
          <w:p w14:paraId="31799DF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8</w:t>
            </w:r>
          </w:p>
        </w:tc>
        <w:tc>
          <w:tcPr>
            <w:tcW w:w="7751" w:type="dxa"/>
            <w:shd w:val="clear" w:color="auto" w:fill="auto"/>
          </w:tcPr>
          <w:p w14:paraId="21ADC89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157, 159a,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c, 161, 163, 167, 169</w:t>
            </w:r>
          </w:p>
        </w:tc>
      </w:tr>
      <w:tr w:rsidR="007E4DD1" w:rsidRPr="00206362" w14:paraId="0701C64C" w14:textId="77777777" w:rsidTr="00C07F46">
        <w:tc>
          <w:tcPr>
            <w:tcW w:w="1105" w:type="dxa"/>
            <w:shd w:val="clear" w:color="auto" w:fill="auto"/>
          </w:tcPr>
          <w:p w14:paraId="3D80EB3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9.1</w:t>
            </w:r>
          </w:p>
        </w:tc>
        <w:tc>
          <w:tcPr>
            <w:tcW w:w="7751" w:type="dxa"/>
            <w:shd w:val="clear" w:color="auto" w:fill="auto"/>
          </w:tcPr>
          <w:p w14:paraId="15CD7B59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1-15 and 19-31 odd</w:t>
            </w:r>
          </w:p>
        </w:tc>
      </w:tr>
      <w:tr w:rsidR="007E4DD1" w:rsidRPr="00206362" w14:paraId="29DCF425" w14:textId="77777777" w:rsidTr="00C07F46">
        <w:tc>
          <w:tcPr>
            <w:tcW w:w="1105" w:type="dxa"/>
            <w:shd w:val="clear" w:color="auto" w:fill="auto"/>
          </w:tcPr>
          <w:p w14:paraId="6A21179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9.3</w:t>
            </w:r>
          </w:p>
        </w:tc>
        <w:tc>
          <w:tcPr>
            <w:tcW w:w="7751" w:type="dxa"/>
            <w:shd w:val="clear" w:color="auto" w:fill="auto"/>
          </w:tcPr>
          <w:p w14:paraId="1292EEB9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57, 61-65 odd, 69, 71a-d, 75-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79, 83-87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odd</w:t>
            </w:r>
          </w:p>
        </w:tc>
      </w:tr>
      <w:tr w:rsidR="007E4DD1" w:rsidRPr="00206362" w14:paraId="43486043" w14:textId="77777777" w:rsidTr="00C07F46">
        <w:tc>
          <w:tcPr>
            <w:tcW w:w="1105" w:type="dxa"/>
            <w:shd w:val="clear" w:color="auto" w:fill="auto"/>
          </w:tcPr>
          <w:p w14:paraId="1C8EE71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9.4</w:t>
            </w:r>
          </w:p>
        </w:tc>
        <w:tc>
          <w:tcPr>
            <w:tcW w:w="7751" w:type="dxa"/>
            <w:shd w:val="clear" w:color="auto" w:fill="auto"/>
          </w:tcPr>
          <w:p w14:paraId="31451BCD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99, 103-107 odd, 113, 115, 119</w:t>
            </w:r>
          </w:p>
        </w:tc>
      </w:tr>
      <w:tr w:rsidR="007E4DD1" w:rsidRPr="00206362" w14:paraId="79613F52" w14:textId="77777777" w:rsidTr="00C07F46">
        <w:tc>
          <w:tcPr>
            <w:tcW w:w="1105" w:type="dxa"/>
            <w:shd w:val="clear" w:color="auto" w:fill="auto"/>
          </w:tcPr>
          <w:p w14:paraId="4AA1CD8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9.5</w:t>
            </w:r>
          </w:p>
        </w:tc>
        <w:tc>
          <w:tcPr>
            <w:tcW w:w="7751" w:type="dxa"/>
            <w:shd w:val="clear" w:color="auto" w:fill="auto"/>
          </w:tcPr>
          <w:p w14:paraId="3C573A38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125-129 odd, 135-139 odd, 143-1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49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odd</w:t>
            </w:r>
          </w:p>
        </w:tc>
      </w:tr>
      <w:tr w:rsidR="007E4DD1" w:rsidRPr="00206362" w14:paraId="2065E6C5" w14:textId="77777777" w:rsidTr="00C07F46">
        <w:tc>
          <w:tcPr>
            <w:tcW w:w="1105" w:type="dxa"/>
            <w:shd w:val="clear" w:color="auto" w:fill="auto"/>
          </w:tcPr>
          <w:p w14:paraId="22C729D9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9.6</w:t>
            </w:r>
          </w:p>
        </w:tc>
        <w:tc>
          <w:tcPr>
            <w:tcW w:w="7751" w:type="dxa"/>
            <w:shd w:val="clear" w:color="auto" w:fill="auto"/>
          </w:tcPr>
          <w:p w14:paraId="4D9D237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167, 169, 171, 177-191 odd</w:t>
            </w:r>
          </w:p>
        </w:tc>
      </w:tr>
      <w:tr w:rsidR="007E4DD1" w:rsidRPr="00206362" w14:paraId="0D490175" w14:textId="77777777" w:rsidTr="00C07F46">
        <w:tc>
          <w:tcPr>
            <w:tcW w:w="1105" w:type="dxa"/>
            <w:shd w:val="clear" w:color="auto" w:fill="auto"/>
          </w:tcPr>
          <w:p w14:paraId="0052CDF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9.2</w:t>
            </w:r>
          </w:p>
        </w:tc>
        <w:tc>
          <w:tcPr>
            <w:tcW w:w="7751" w:type="dxa"/>
            <w:shd w:val="clear" w:color="auto" w:fill="auto"/>
          </w:tcPr>
          <w:p w14:paraId="03B336C6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33-3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5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odd, 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37a-c, 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41, 43, 45 </w:t>
            </w:r>
          </w:p>
        </w:tc>
      </w:tr>
      <w:tr w:rsidR="007E4DD1" w:rsidRPr="00206362" w14:paraId="2D8662B5" w14:textId="77777777" w:rsidTr="00C07F46">
        <w:tc>
          <w:tcPr>
            <w:tcW w:w="1105" w:type="dxa"/>
            <w:shd w:val="clear" w:color="auto" w:fill="auto"/>
          </w:tcPr>
          <w:p w14:paraId="44C997D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9</w:t>
            </w:r>
          </w:p>
        </w:tc>
        <w:tc>
          <w:tcPr>
            <w:tcW w:w="7751" w:type="dxa"/>
            <w:shd w:val="clear" w:color="auto" w:fill="auto"/>
          </w:tcPr>
          <w:p w14:paraId="04D2FED2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233, 237, 239, 243, 247</w:t>
            </w:r>
          </w:p>
        </w:tc>
      </w:tr>
      <w:tr w:rsidR="007E4DD1" w:rsidRPr="00206362" w14:paraId="204F9BAD" w14:textId="77777777" w:rsidTr="00C07F46">
        <w:tc>
          <w:tcPr>
            <w:tcW w:w="1105" w:type="dxa"/>
            <w:shd w:val="clear" w:color="auto" w:fill="auto"/>
          </w:tcPr>
          <w:p w14:paraId="178577D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10.1</w:t>
            </w:r>
          </w:p>
        </w:tc>
        <w:tc>
          <w:tcPr>
            <w:tcW w:w="7751" w:type="dxa"/>
            <w:shd w:val="clear" w:color="auto" w:fill="auto"/>
          </w:tcPr>
          <w:p w14:paraId="76546FBD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3- 11 odd, 15-23 odd </w:t>
            </w:r>
          </w:p>
        </w:tc>
      </w:tr>
      <w:tr w:rsidR="007E4DD1" w:rsidRPr="00206362" w14:paraId="7032EF3A" w14:textId="77777777" w:rsidTr="00C07F46">
        <w:tc>
          <w:tcPr>
            <w:tcW w:w="1105" w:type="dxa"/>
            <w:shd w:val="clear" w:color="auto" w:fill="auto"/>
          </w:tcPr>
          <w:p w14:paraId="2913F29F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10.2</w:t>
            </w:r>
          </w:p>
        </w:tc>
        <w:tc>
          <w:tcPr>
            <w:tcW w:w="7751" w:type="dxa"/>
            <w:shd w:val="clear" w:color="auto" w:fill="auto"/>
          </w:tcPr>
          <w:p w14:paraId="7D4F8F2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37, 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43b,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45, 49, 51,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53, 55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assuming unequal variance for all</w:t>
            </w:r>
          </w:p>
        </w:tc>
      </w:tr>
      <w:tr w:rsidR="007E4DD1" w:rsidRPr="00206362" w14:paraId="25D84291" w14:textId="77777777" w:rsidTr="00C07F46">
        <w:tc>
          <w:tcPr>
            <w:tcW w:w="1105" w:type="dxa"/>
            <w:shd w:val="clear" w:color="auto" w:fill="auto"/>
          </w:tcPr>
          <w:p w14:paraId="6D10893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10.3</w:t>
            </w:r>
          </w:p>
        </w:tc>
        <w:tc>
          <w:tcPr>
            <w:tcW w:w="7751" w:type="dxa"/>
            <w:shd w:val="clear" w:color="auto" w:fill="auto"/>
          </w:tcPr>
          <w:p w14:paraId="2E6CFAA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67, 73, 79</w:t>
            </w:r>
          </w:p>
        </w:tc>
      </w:tr>
      <w:tr w:rsidR="007E4DD1" w:rsidRPr="00206362" w14:paraId="58A83948" w14:textId="77777777" w:rsidTr="00C07F46">
        <w:tc>
          <w:tcPr>
            <w:tcW w:w="1105" w:type="dxa"/>
            <w:shd w:val="clear" w:color="auto" w:fill="auto"/>
          </w:tcPr>
          <w:p w14:paraId="747E781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10.4</w:t>
            </w:r>
          </w:p>
        </w:tc>
        <w:tc>
          <w:tcPr>
            <w:tcW w:w="7751" w:type="dxa"/>
            <w:shd w:val="clear" w:color="auto" w:fill="auto"/>
          </w:tcPr>
          <w:p w14:paraId="32D2B64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97, 99, 103, 109, 111, 113, 115, 117</w:t>
            </w:r>
          </w:p>
        </w:tc>
      </w:tr>
      <w:tr w:rsidR="007E4DD1" w:rsidRPr="00206362" w14:paraId="7CC30062" w14:textId="77777777" w:rsidTr="00C07F46">
        <w:tc>
          <w:tcPr>
            <w:tcW w:w="1105" w:type="dxa"/>
            <w:shd w:val="clear" w:color="auto" w:fill="auto"/>
          </w:tcPr>
          <w:p w14:paraId="48AA576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10</w:t>
            </w:r>
          </w:p>
        </w:tc>
        <w:tc>
          <w:tcPr>
            <w:tcW w:w="7751" w:type="dxa"/>
            <w:shd w:val="clear" w:color="auto" w:fill="auto"/>
          </w:tcPr>
          <w:p w14:paraId="49E8A306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153, 163</w:t>
            </w:r>
          </w:p>
        </w:tc>
      </w:tr>
      <w:tr w:rsidR="007E4DD1" w:rsidRPr="00206362" w14:paraId="085CFFEB" w14:textId="77777777" w:rsidTr="00C07F46">
        <w:tc>
          <w:tcPr>
            <w:tcW w:w="1105" w:type="dxa"/>
            <w:shd w:val="clear" w:color="auto" w:fill="auto"/>
          </w:tcPr>
          <w:p w14:paraId="5FF29C52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13.1</w:t>
            </w:r>
          </w:p>
        </w:tc>
        <w:tc>
          <w:tcPr>
            <w:tcW w:w="7751" w:type="dxa"/>
            <w:shd w:val="clear" w:color="auto" w:fill="auto"/>
          </w:tcPr>
          <w:p w14:paraId="7963E53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1-7 odd, 11-21 odd </w:t>
            </w:r>
          </w:p>
        </w:tc>
      </w:tr>
      <w:tr w:rsidR="007E4DD1" w:rsidRPr="00206362" w14:paraId="1179B658" w14:textId="77777777" w:rsidTr="00C07F46">
        <w:tc>
          <w:tcPr>
            <w:tcW w:w="1105" w:type="dxa"/>
            <w:shd w:val="clear" w:color="auto" w:fill="auto"/>
          </w:tcPr>
          <w:p w14:paraId="72D28FF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13.2</w:t>
            </w:r>
          </w:p>
        </w:tc>
        <w:tc>
          <w:tcPr>
            <w:tcW w:w="7751" w:type="dxa"/>
            <w:shd w:val="clear" w:color="auto" w:fill="auto"/>
          </w:tcPr>
          <w:p w14:paraId="12E90BE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33-39 odd, 43-51 odd</w:t>
            </w:r>
          </w:p>
        </w:tc>
      </w:tr>
      <w:tr w:rsidR="007E4DD1" w:rsidRPr="00206362" w14:paraId="3EBA94AF" w14:textId="77777777" w:rsidTr="00C07F46">
        <w:tc>
          <w:tcPr>
            <w:tcW w:w="1105" w:type="dxa"/>
            <w:shd w:val="clear" w:color="auto" w:fill="auto"/>
          </w:tcPr>
          <w:p w14:paraId="05550E4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13</w:t>
            </w:r>
          </w:p>
        </w:tc>
        <w:tc>
          <w:tcPr>
            <w:tcW w:w="7751" w:type="dxa"/>
            <w:shd w:val="clear" w:color="auto" w:fill="auto"/>
          </w:tcPr>
          <w:p w14:paraId="2B10CDF9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59, 61, 63, 65, 67, </w:t>
            </w:r>
          </w:p>
        </w:tc>
      </w:tr>
      <w:tr w:rsidR="007E4DD1" w:rsidRPr="00206362" w14:paraId="03E8B48D" w14:textId="77777777" w:rsidTr="00C07F46">
        <w:tc>
          <w:tcPr>
            <w:tcW w:w="1105" w:type="dxa"/>
            <w:shd w:val="clear" w:color="auto" w:fill="auto"/>
          </w:tcPr>
          <w:p w14:paraId="16E6E581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11.1</w:t>
            </w:r>
          </w:p>
        </w:tc>
        <w:tc>
          <w:tcPr>
            <w:tcW w:w="7751" w:type="dxa"/>
            <w:shd w:val="clear" w:color="auto" w:fill="auto"/>
          </w:tcPr>
          <w:p w14:paraId="32FF36DE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1, 3, 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11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(not b)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, 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13, 25</w:t>
            </w:r>
          </w:p>
        </w:tc>
      </w:tr>
      <w:tr w:rsidR="007E4DD1" w:rsidRPr="00206362" w14:paraId="16685C8D" w14:textId="77777777" w:rsidTr="00C07F46">
        <w:tc>
          <w:tcPr>
            <w:tcW w:w="1105" w:type="dxa"/>
            <w:shd w:val="clear" w:color="auto" w:fill="auto"/>
          </w:tcPr>
          <w:p w14:paraId="116326CB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proofErr w:type="spellStart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Chpt</w:t>
            </w:r>
            <w:proofErr w:type="spellEnd"/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11</w:t>
            </w:r>
          </w:p>
        </w:tc>
        <w:tc>
          <w:tcPr>
            <w:tcW w:w="7751" w:type="dxa"/>
            <w:shd w:val="clear" w:color="auto" w:fill="auto"/>
          </w:tcPr>
          <w:p w14:paraId="23D3FB9C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89, 103</w:t>
            </w:r>
          </w:p>
        </w:tc>
      </w:tr>
      <w:tr w:rsidR="007E4DD1" w:rsidRPr="00206362" w14:paraId="390C7015" w14:textId="77777777" w:rsidTr="00C07F46">
        <w:tc>
          <w:tcPr>
            <w:tcW w:w="1105" w:type="dxa"/>
            <w:shd w:val="clear" w:color="auto" w:fill="auto"/>
          </w:tcPr>
          <w:p w14:paraId="3CB34EA3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12.1</w:t>
            </w:r>
          </w:p>
        </w:tc>
        <w:tc>
          <w:tcPr>
            <w:tcW w:w="7751" w:type="dxa"/>
            <w:shd w:val="clear" w:color="auto" w:fill="auto"/>
          </w:tcPr>
          <w:p w14:paraId="45DC8CA5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9, 11, 13ab,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 25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(no plot)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, 31ac</w:t>
            </w:r>
          </w:p>
        </w:tc>
      </w:tr>
      <w:tr w:rsidR="007E4DD1" w:rsidRPr="00206362" w14:paraId="39C8EB51" w14:textId="77777777" w:rsidTr="00C07F46">
        <w:tc>
          <w:tcPr>
            <w:tcW w:w="1105" w:type="dxa"/>
            <w:shd w:val="clear" w:color="auto" w:fill="auto"/>
          </w:tcPr>
          <w:p w14:paraId="2D349CD0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12.2</w:t>
            </w:r>
          </w:p>
        </w:tc>
        <w:tc>
          <w:tcPr>
            <w:tcW w:w="7751" w:type="dxa"/>
            <w:shd w:val="clear" w:color="auto" w:fill="auto"/>
          </w:tcPr>
          <w:p w14:paraId="5670A077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 xml:space="preserve">47a(no ANOVA)c-e, </w:t>
            </w: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61c (no plot)</w:t>
            </w:r>
          </w:p>
        </w:tc>
      </w:tr>
      <w:tr w:rsidR="007E4DD1" w:rsidRPr="00206362" w14:paraId="3817738C" w14:textId="77777777" w:rsidTr="00C07F46">
        <w:tc>
          <w:tcPr>
            <w:tcW w:w="1105" w:type="dxa"/>
            <w:shd w:val="clear" w:color="auto" w:fill="auto"/>
          </w:tcPr>
          <w:p w14:paraId="6BF86674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12.4</w:t>
            </w:r>
          </w:p>
        </w:tc>
        <w:tc>
          <w:tcPr>
            <w:tcW w:w="7751" w:type="dxa"/>
            <w:shd w:val="clear" w:color="auto" w:fill="auto"/>
          </w:tcPr>
          <w:p w14:paraId="337F5CCA" w14:textId="77777777" w:rsidR="007E4DD1" w:rsidRPr="00206362" w:rsidRDefault="007E4DD1" w:rsidP="00C07F46">
            <w:pPr>
              <w:rPr>
                <w:rFonts w:ascii="Calibri" w:eastAsia="Calibri" w:hAnsi="Calibri" w:cs="Arial"/>
                <w:sz w:val="18"/>
                <w:szCs w:val="18"/>
                <w:lang w:val="en-CA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CA"/>
              </w:rPr>
              <w:t>89, 91</w:t>
            </w:r>
            <w:r w:rsidRPr="00206362">
              <w:rPr>
                <w:rFonts w:ascii="Calibri" w:eastAsia="Calibri" w:hAnsi="Calibri" w:cs="Arial"/>
                <w:sz w:val="18"/>
                <w:szCs w:val="18"/>
                <w:lang w:val="en-CA"/>
              </w:rPr>
              <w:t>, 95, 97</w:t>
            </w:r>
          </w:p>
        </w:tc>
      </w:tr>
    </w:tbl>
    <w:p w14:paraId="2FB3C11C" w14:textId="2E8822B2" w:rsidR="00C462D3" w:rsidRPr="007E4DD1" w:rsidRDefault="00C462D3" w:rsidP="008B0311"/>
    <w:sectPr w:rsidR="00C462D3" w:rsidRPr="007E4DD1" w:rsidSect="008B0311">
      <w:footerReference w:type="default" r:id="rId12"/>
      <w:footerReference w:type="first" r:id="rId13"/>
      <w:type w:val="continuous"/>
      <w:pgSz w:w="12240" w:h="15840" w:code="1"/>
      <w:pgMar w:top="72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DDA28" w14:textId="77777777" w:rsidR="00805AC0" w:rsidRDefault="00805AC0">
      <w:r>
        <w:separator/>
      </w:r>
    </w:p>
  </w:endnote>
  <w:endnote w:type="continuationSeparator" w:id="0">
    <w:p w14:paraId="08D7C2CF" w14:textId="77777777" w:rsidR="00805AC0" w:rsidRDefault="008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C124" w14:textId="09884E18" w:rsidR="00C462D3" w:rsidRPr="00AC26D4" w:rsidRDefault="00575445" w:rsidP="00AC26D4">
    <w:pPr>
      <w:pStyle w:val="Footer"/>
      <w:jc w:val="right"/>
      <w:rPr>
        <w:rFonts w:cs="Arial"/>
        <w:i/>
        <w:vertAlign w:val="subscript"/>
      </w:rPr>
    </w:pPr>
    <w:sdt>
      <w:sdtPr>
        <w:rPr>
          <w:rFonts w:cs="Arial"/>
          <w:i/>
          <w:vertAlign w:val="subscript"/>
        </w:rPr>
        <w:id w:val="1507333202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C462D3" w:rsidRPr="00AC26D4">
          <w:rPr>
            <w:rFonts w:cs="Arial"/>
            <w:b/>
            <w:i/>
            <w:vertAlign w:val="subscript"/>
          </w:rPr>
          <w:t xml:space="preserve">Page </w:t>
        </w:r>
        <w:r w:rsidR="00C462D3" w:rsidRPr="00AC26D4">
          <w:rPr>
            <w:rFonts w:cs="Arial"/>
            <w:b/>
            <w:i/>
            <w:vertAlign w:val="subscript"/>
          </w:rPr>
          <w:fldChar w:fldCharType="begin"/>
        </w:r>
        <w:r w:rsidR="00C462D3" w:rsidRPr="00AC26D4">
          <w:rPr>
            <w:rFonts w:cs="Arial"/>
            <w:b/>
            <w:i/>
            <w:vertAlign w:val="subscript"/>
          </w:rPr>
          <w:instrText xml:space="preserve"> PAGE </w:instrText>
        </w:r>
        <w:r w:rsidR="00C462D3" w:rsidRPr="00AC26D4">
          <w:rPr>
            <w:rFonts w:cs="Arial"/>
            <w:b/>
            <w:i/>
            <w:vertAlign w:val="subscript"/>
          </w:rPr>
          <w:fldChar w:fldCharType="separate"/>
        </w:r>
        <w:r>
          <w:rPr>
            <w:rFonts w:cs="Arial"/>
            <w:b/>
            <w:i/>
            <w:noProof/>
            <w:vertAlign w:val="subscript"/>
          </w:rPr>
          <w:t>5</w:t>
        </w:r>
        <w:r w:rsidR="00C462D3" w:rsidRPr="00AC26D4">
          <w:rPr>
            <w:rFonts w:cs="Arial"/>
            <w:b/>
            <w:i/>
            <w:vertAlign w:val="subscript"/>
          </w:rPr>
          <w:fldChar w:fldCharType="end"/>
        </w:r>
        <w:r w:rsidR="00C462D3" w:rsidRPr="00AC26D4">
          <w:rPr>
            <w:rFonts w:cs="Arial"/>
            <w:b/>
            <w:i/>
            <w:vertAlign w:val="subscript"/>
          </w:rPr>
          <w:t xml:space="preserve"> of </w:t>
        </w:r>
        <w:r w:rsidR="00C462D3" w:rsidRPr="00AC26D4">
          <w:rPr>
            <w:rFonts w:cs="Arial"/>
            <w:b/>
            <w:i/>
            <w:vertAlign w:val="subscript"/>
          </w:rPr>
          <w:fldChar w:fldCharType="begin"/>
        </w:r>
        <w:r w:rsidR="00C462D3" w:rsidRPr="00AC26D4">
          <w:rPr>
            <w:rFonts w:cs="Arial"/>
            <w:b/>
            <w:i/>
            <w:vertAlign w:val="subscript"/>
          </w:rPr>
          <w:instrText xml:space="preserve"> NUMPAGES  </w:instrText>
        </w:r>
        <w:r w:rsidR="00C462D3" w:rsidRPr="00AC26D4">
          <w:rPr>
            <w:rFonts w:cs="Arial"/>
            <w:b/>
            <w:i/>
            <w:vertAlign w:val="subscript"/>
          </w:rPr>
          <w:fldChar w:fldCharType="separate"/>
        </w:r>
        <w:r>
          <w:rPr>
            <w:rFonts w:cs="Arial"/>
            <w:b/>
            <w:i/>
            <w:noProof/>
            <w:vertAlign w:val="subscript"/>
          </w:rPr>
          <w:t>5</w:t>
        </w:r>
        <w:r w:rsidR="00C462D3" w:rsidRPr="00AC26D4">
          <w:rPr>
            <w:rFonts w:cs="Arial"/>
            <w:b/>
            <w:i/>
            <w:vertAlign w:val="subscri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424527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id w:val="-358824357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14:paraId="2FB3C125" w14:textId="54A4BCDB" w:rsidR="00C462D3" w:rsidRPr="00C736E7" w:rsidRDefault="00C462D3" w:rsidP="00C736E7">
            <w:pPr>
              <w:pStyle w:val="Footer"/>
              <w:jc w:val="right"/>
              <w:rPr>
                <w:i/>
                <w:sz w:val="16"/>
                <w:szCs w:val="16"/>
              </w:rPr>
            </w:pPr>
            <w:r w:rsidRPr="00CB0AE4">
              <w:rPr>
                <w:sz w:val="18"/>
                <w:szCs w:val="18"/>
              </w:rPr>
              <w:t xml:space="preserve">Doc Revised: </w:t>
            </w:r>
            <w:fldSimple w:instr=" DATE   \* MERGEFORMAT ">
              <w:r w:rsidR="00575445" w:rsidRPr="00575445">
                <w:rPr>
                  <w:noProof/>
                  <w:sz w:val="18"/>
                  <w:szCs w:val="18"/>
                </w:rPr>
                <w:t>5/19/2017</w:t>
              </w:r>
            </w:fldSimple>
            <w:r w:rsidR="00956C43">
              <w:rPr>
                <w:sz w:val="18"/>
                <w:szCs w:val="18"/>
              </w:rPr>
              <w:t xml:space="preserve"> </w:t>
            </w:r>
            <w:r w:rsidRPr="00C736E7">
              <w:rPr>
                <w:i/>
                <w:sz w:val="16"/>
                <w:szCs w:val="16"/>
              </w:rPr>
              <w:t xml:space="preserve">© </w:t>
            </w:r>
            <w:proofErr w:type="spellStart"/>
            <w:r w:rsidRPr="00C736E7">
              <w:rPr>
                <w:i/>
                <w:sz w:val="16"/>
                <w:szCs w:val="16"/>
              </w:rPr>
              <w:t>Camosun</w:t>
            </w:r>
            <w:proofErr w:type="spellEnd"/>
            <w:r w:rsidRPr="00C736E7">
              <w:rPr>
                <w:i/>
                <w:sz w:val="16"/>
                <w:szCs w:val="16"/>
              </w:rPr>
              <w:t xml:space="preserve"> College, Office of the VP Ed &amp; SS, Page </w:t>
            </w:r>
            <w:r w:rsidRPr="00C736E7">
              <w:rPr>
                <w:b/>
                <w:i/>
                <w:sz w:val="16"/>
                <w:szCs w:val="16"/>
              </w:rPr>
              <w:fldChar w:fldCharType="begin"/>
            </w:r>
            <w:r w:rsidRPr="00C736E7">
              <w:rPr>
                <w:b/>
                <w:i/>
                <w:sz w:val="16"/>
                <w:szCs w:val="16"/>
              </w:rPr>
              <w:instrText xml:space="preserve"> PAGE </w:instrText>
            </w:r>
            <w:r w:rsidRPr="00C736E7">
              <w:rPr>
                <w:b/>
                <w:i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sz w:val="16"/>
                <w:szCs w:val="16"/>
              </w:rPr>
              <w:t>1</w:t>
            </w:r>
            <w:r w:rsidRPr="00C736E7">
              <w:rPr>
                <w:b/>
                <w:i/>
                <w:sz w:val="16"/>
                <w:szCs w:val="16"/>
              </w:rPr>
              <w:fldChar w:fldCharType="end"/>
            </w:r>
            <w:r w:rsidRPr="00C736E7">
              <w:rPr>
                <w:i/>
                <w:sz w:val="16"/>
                <w:szCs w:val="16"/>
              </w:rPr>
              <w:t xml:space="preserve"> of </w:t>
            </w:r>
            <w:r w:rsidRPr="00C736E7">
              <w:rPr>
                <w:b/>
                <w:i/>
                <w:sz w:val="16"/>
                <w:szCs w:val="16"/>
              </w:rPr>
              <w:fldChar w:fldCharType="begin"/>
            </w:r>
            <w:r w:rsidRPr="00C736E7">
              <w:rPr>
                <w:b/>
                <w:i/>
                <w:sz w:val="16"/>
                <w:szCs w:val="16"/>
              </w:rPr>
              <w:instrText xml:space="preserve"> NUMPAGES  </w:instrText>
            </w:r>
            <w:r w:rsidRPr="00C736E7">
              <w:rPr>
                <w:b/>
                <w:i/>
                <w:sz w:val="16"/>
                <w:szCs w:val="16"/>
              </w:rPr>
              <w:fldChar w:fldCharType="separate"/>
            </w:r>
            <w:r w:rsidR="00575445">
              <w:rPr>
                <w:b/>
                <w:i/>
                <w:noProof/>
                <w:sz w:val="16"/>
                <w:szCs w:val="16"/>
              </w:rPr>
              <w:t>5</w:t>
            </w:r>
            <w:r w:rsidRPr="00C736E7">
              <w:rPr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77A65" w14:textId="77777777" w:rsidR="00805AC0" w:rsidRDefault="00805AC0">
      <w:r>
        <w:separator/>
      </w:r>
    </w:p>
  </w:footnote>
  <w:footnote w:type="continuationSeparator" w:id="0">
    <w:p w14:paraId="268AFB1D" w14:textId="77777777" w:rsidR="00805AC0" w:rsidRDefault="0080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E5B"/>
    <w:multiLevelType w:val="singleLevel"/>
    <w:tmpl w:val="7E8C481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B3D565A"/>
    <w:multiLevelType w:val="singleLevel"/>
    <w:tmpl w:val="05E4493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57385D"/>
    <w:multiLevelType w:val="hybridMultilevel"/>
    <w:tmpl w:val="13FAABA6"/>
    <w:lvl w:ilvl="0" w:tplc="3E360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02DF2"/>
    <w:multiLevelType w:val="hybridMultilevel"/>
    <w:tmpl w:val="FBBCFDD0"/>
    <w:lvl w:ilvl="0" w:tplc="36D86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A68E8"/>
    <w:multiLevelType w:val="singleLevel"/>
    <w:tmpl w:val="B2D06BD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FB47B1A"/>
    <w:multiLevelType w:val="hybridMultilevel"/>
    <w:tmpl w:val="9202BE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E4E3D"/>
    <w:multiLevelType w:val="singleLevel"/>
    <w:tmpl w:val="8A380AC0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45212DE"/>
    <w:multiLevelType w:val="hybridMultilevel"/>
    <w:tmpl w:val="21EE0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42BF5"/>
    <w:multiLevelType w:val="hybridMultilevel"/>
    <w:tmpl w:val="3B7C7C64"/>
    <w:lvl w:ilvl="0" w:tplc="788E5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B0210B"/>
    <w:multiLevelType w:val="hybridMultilevel"/>
    <w:tmpl w:val="32E4BD8E"/>
    <w:lvl w:ilvl="0" w:tplc="00889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5E11A9"/>
    <w:multiLevelType w:val="singleLevel"/>
    <w:tmpl w:val="53C663C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C91ECE"/>
    <w:multiLevelType w:val="hybridMultilevel"/>
    <w:tmpl w:val="39085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6B77"/>
    <w:multiLevelType w:val="hybridMultilevel"/>
    <w:tmpl w:val="EDF2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37B5"/>
    <w:multiLevelType w:val="singleLevel"/>
    <w:tmpl w:val="9A24BE60"/>
    <w:lvl w:ilvl="0">
      <w:start w:val="1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14" w15:restartNumberingAfterBreak="0">
    <w:nsid w:val="3E684E6C"/>
    <w:multiLevelType w:val="singleLevel"/>
    <w:tmpl w:val="5EA07C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4150678F"/>
    <w:multiLevelType w:val="singleLevel"/>
    <w:tmpl w:val="0FC688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45517DDB"/>
    <w:multiLevelType w:val="hybridMultilevel"/>
    <w:tmpl w:val="449C9ECC"/>
    <w:lvl w:ilvl="0" w:tplc="731C6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4000C"/>
    <w:multiLevelType w:val="singleLevel"/>
    <w:tmpl w:val="6D12B3F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4D0D3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E1F3492"/>
    <w:multiLevelType w:val="singleLevel"/>
    <w:tmpl w:val="9A24BE60"/>
    <w:lvl w:ilvl="0">
      <w:start w:val="1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20" w15:restartNumberingAfterBreak="0">
    <w:nsid w:val="4F5C4B0D"/>
    <w:multiLevelType w:val="singleLevel"/>
    <w:tmpl w:val="9A24BE60"/>
    <w:lvl w:ilvl="0">
      <w:start w:val="1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21" w15:restartNumberingAfterBreak="0">
    <w:nsid w:val="52E729B1"/>
    <w:multiLevelType w:val="hybridMultilevel"/>
    <w:tmpl w:val="69C8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976FA"/>
    <w:multiLevelType w:val="singleLevel"/>
    <w:tmpl w:val="23083B3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B01D8F"/>
    <w:multiLevelType w:val="hybridMultilevel"/>
    <w:tmpl w:val="92B81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D4D97"/>
    <w:multiLevelType w:val="hybridMultilevel"/>
    <w:tmpl w:val="5CF0C308"/>
    <w:lvl w:ilvl="0" w:tplc="195A1A9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F59C9"/>
    <w:multiLevelType w:val="singleLevel"/>
    <w:tmpl w:val="E20A19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 w15:restartNumberingAfterBreak="0">
    <w:nsid w:val="62286854"/>
    <w:multiLevelType w:val="hybridMultilevel"/>
    <w:tmpl w:val="9F809FEE"/>
    <w:lvl w:ilvl="0" w:tplc="11321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25339"/>
    <w:multiLevelType w:val="hybridMultilevel"/>
    <w:tmpl w:val="CF4E58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5B6D4B"/>
    <w:multiLevelType w:val="hybridMultilevel"/>
    <w:tmpl w:val="1F6A9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354D4"/>
    <w:multiLevelType w:val="singleLevel"/>
    <w:tmpl w:val="2FE82AD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CF37721"/>
    <w:multiLevelType w:val="singleLevel"/>
    <w:tmpl w:val="B08448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764CDD"/>
    <w:multiLevelType w:val="singleLevel"/>
    <w:tmpl w:val="9A24BE60"/>
    <w:lvl w:ilvl="0">
      <w:start w:val="1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32" w15:restartNumberingAfterBreak="0">
    <w:nsid w:val="72ED4662"/>
    <w:multiLevelType w:val="singleLevel"/>
    <w:tmpl w:val="A5E82C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38D4893"/>
    <w:multiLevelType w:val="hybridMultilevel"/>
    <w:tmpl w:val="CB786956"/>
    <w:lvl w:ilvl="0" w:tplc="C51EB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FB37BD"/>
    <w:multiLevelType w:val="hybridMultilevel"/>
    <w:tmpl w:val="F222898E"/>
    <w:lvl w:ilvl="0" w:tplc="053AF9C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0053F5"/>
    <w:multiLevelType w:val="singleLevel"/>
    <w:tmpl w:val="78863D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7A013C2B"/>
    <w:multiLevelType w:val="singleLevel"/>
    <w:tmpl w:val="0FC688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7" w15:restartNumberingAfterBreak="0">
    <w:nsid w:val="7B8A2645"/>
    <w:multiLevelType w:val="hybridMultilevel"/>
    <w:tmpl w:val="DCA8D7FC"/>
    <w:lvl w:ilvl="0" w:tplc="6E1ED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A953F5"/>
    <w:multiLevelType w:val="singleLevel"/>
    <w:tmpl w:val="59FC80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E2F27C2"/>
    <w:multiLevelType w:val="singleLevel"/>
    <w:tmpl w:val="0FC688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2"/>
  </w:num>
  <w:num w:numId="2">
    <w:abstractNumId w:val="13"/>
  </w:num>
  <w:num w:numId="3">
    <w:abstractNumId w:val="35"/>
  </w:num>
  <w:num w:numId="4">
    <w:abstractNumId w:val="15"/>
  </w:num>
  <w:num w:numId="5">
    <w:abstractNumId w:val="31"/>
  </w:num>
  <w:num w:numId="6">
    <w:abstractNumId w:val="38"/>
  </w:num>
  <w:num w:numId="7">
    <w:abstractNumId w:val="20"/>
  </w:num>
  <w:num w:numId="8">
    <w:abstractNumId w:val="22"/>
  </w:num>
  <w:num w:numId="9">
    <w:abstractNumId w:val="19"/>
  </w:num>
  <w:num w:numId="10">
    <w:abstractNumId w:val="10"/>
  </w:num>
  <w:num w:numId="11">
    <w:abstractNumId w:val="18"/>
  </w:num>
  <w:num w:numId="12">
    <w:abstractNumId w:val="30"/>
  </w:num>
  <w:num w:numId="13">
    <w:abstractNumId w:val="6"/>
  </w:num>
  <w:num w:numId="14">
    <w:abstractNumId w:val="1"/>
  </w:num>
  <w:num w:numId="15">
    <w:abstractNumId w:val="39"/>
  </w:num>
  <w:num w:numId="16">
    <w:abstractNumId w:val="36"/>
  </w:num>
  <w:num w:numId="17">
    <w:abstractNumId w:val="29"/>
  </w:num>
  <w:num w:numId="18">
    <w:abstractNumId w:val="4"/>
  </w:num>
  <w:num w:numId="19">
    <w:abstractNumId w:val="17"/>
  </w:num>
  <w:num w:numId="20">
    <w:abstractNumId w:val="25"/>
  </w:num>
  <w:num w:numId="21">
    <w:abstractNumId w:val="14"/>
  </w:num>
  <w:num w:numId="22">
    <w:abstractNumId w:val="0"/>
  </w:num>
  <w:num w:numId="23">
    <w:abstractNumId w:val="11"/>
  </w:num>
  <w:num w:numId="24">
    <w:abstractNumId w:val="12"/>
  </w:num>
  <w:num w:numId="25">
    <w:abstractNumId w:val="21"/>
  </w:num>
  <w:num w:numId="26">
    <w:abstractNumId w:val="7"/>
  </w:num>
  <w:num w:numId="27">
    <w:abstractNumId w:val="5"/>
  </w:num>
  <w:num w:numId="28">
    <w:abstractNumId w:val="27"/>
  </w:num>
  <w:num w:numId="29">
    <w:abstractNumId w:val="8"/>
  </w:num>
  <w:num w:numId="30">
    <w:abstractNumId w:val="26"/>
  </w:num>
  <w:num w:numId="31">
    <w:abstractNumId w:val="16"/>
  </w:num>
  <w:num w:numId="32">
    <w:abstractNumId w:val="3"/>
  </w:num>
  <w:num w:numId="33">
    <w:abstractNumId w:val="34"/>
  </w:num>
  <w:num w:numId="34">
    <w:abstractNumId w:val="37"/>
  </w:num>
  <w:num w:numId="35">
    <w:abstractNumId w:val="9"/>
  </w:num>
  <w:num w:numId="36">
    <w:abstractNumId w:val="2"/>
  </w:num>
  <w:num w:numId="37">
    <w:abstractNumId w:val="33"/>
  </w:num>
  <w:num w:numId="38">
    <w:abstractNumId w:val="28"/>
  </w:num>
  <w:num w:numId="39">
    <w:abstractNumId w:val="2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C"/>
    <w:rsid w:val="00003E70"/>
    <w:rsid w:val="00005321"/>
    <w:rsid w:val="00013F9B"/>
    <w:rsid w:val="0001431D"/>
    <w:rsid w:val="00015B2B"/>
    <w:rsid w:val="00025F21"/>
    <w:rsid w:val="000334B6"/>
    <w:rsid w:val="000335A3"/>
    <w:rsid w:val="00036338"/>
    <w:rsid w:val="00037508"/>
    <w:rsid w:val="00040D0D"/>
    <w:rsid w:val="00043760"/>
    <w:rsid w:val="00050784"/>
    <w:rsid w:val="000675D2"/>
    <w:rsid w:val="00075816"/>
    <w:rsid w:val="00077C74"/>
    <w:rsid w:val="00094868"/>
    <w:rsid w:val="000A4E2C"/>
    <w:rsid w:val="000B1D0A"/>
    <w:rsid w:val="000B54CB"/>
    <w:rsid w:val="000C2FF2"/>
    <w:rsid w:val="000C582B"/>
    <w:rsid w:val="000D268E"/>
    <w:rsid w:val="000D67DE"/>
    <w:rsid w:val="000E1506"/>
    <w:rsid w:val="000F4543"/>
    <w:rsid w:val="000F4CF6"/>
    <w:rsid w:val="000F5852"/>
    <w:rsid w:val="00102AD3"/>
    <w:rsid w:val="00107213"/>
    <w:rsid w:val="00112462"/>
    <w:rsid w:val="001126A0"/>
    <w:rsid w:val="0011673C"/>
    <w:rsid w:val="00134EFB"/>
    <w:rsid w:val="001351B2"/>
    <w:rsid w:val="001362BA"/>
    <w:rsid w:val="001459FB"/>
    <w:rsid w:val="001467E6"/>
    <w:rsid w:val="00151FFA"/>
    <w:rsid w:val="00153599"/>
    <w:rsid w:val="00154733"/>
    <w:rsid w:val="001564F4"/>
    <w:rsid w:val="001605F7"/>
    <w:rsid w:val="001636A5"/>
    <w:rsid w:val="00172E10"/>
    <w:rsid w:val="00174457"/>
    <w:rsid w:val="00184258"/>
    <w:rsid w:val="00190714"/>
    <w:rsid w:val="001A1B7B"/>
    <w:rsid w:val="001B272D"/>
    <w:rsid w:val="001C24FB"/>
    <w:rsid w:val="001C4884"/>
    <w:rsid w:val="001C4CFE"/>
    <w:rsid w:val="001D170C"/>
    <w:rsid w:val="001D6B3A"/>
    <w:rsid w:val="001E20BC"/>
    <w:rsid w:val="001E5476"/>
    <w:rsid w:val="001E642D"/>
    <w:rsid w:val="001E6B1C"/>
    <w:rsid w:val="001E74EE"/>
    <w:rsid w:val="001F00DC"/>
    <w:rsid w:val="001F04D9"/>
    <w:rsid w:val="001F0A0B"/>
    <w:rsid w:val="001F2E06"/>
    <w:rsid w:val="001F5AA9"/>
    <w:rsid w:val="001F78F1"/>
    <w:rsid w:val="0020081C"/>
    <w:rsid w:val="00205F40"/>
    <w:rsid w:val="00214FF8"/>
    <w:rsid w:val="00216421"/>
    <w:rsid w:val="0022072C"/>
    <w:rsid w:val="00227870"/>
    <w:rsid w:val="00240A00"/>
    <w:rsid w:val="002550A0"/>
    <w:rsid w:val="00260511"/>
    <w:rsid w:val="00260C5B"/>
    <w:rsid w:val="00280023"/>
    <w:rsid w:val="00286737"/>
    <w:rsid w:val="002A303C"/>
    <w:rsid w:val="002A7B98"/>
    <w:rsid w:val="002B7F84"/>
    <w:rsid w:val="002C0B8C"/>
    <w:rsid w:val="002C4308"/>
    <w:rsid w:val="002C6A98"/>
    <w:rsid w:val="002D31A0"/>
    <w:rsid w:val="002F35E6"/>
    <w:rsid w:val="002F5CB8"/>
    <w:rsid w:val="003106F2"/>
    <w:rsid w:val="00310D77"/>
    <w:rsid w:val="003176D9"/>
    <w:rsid w:val="003237CC"/>
    <w:rsid w:val="0032407B"/>
    <w:rsid w:val="00324B82"/>
    <w:rsid w:val="00325541"/>
    <w:rsid w:val="0032778D"/>
    <w:rsid w:val="00343747"/>
    <w:rsid w:val="003447BC"/>
    <w:rsid w:val="003517F1"/>
    <w:rsid w:val="00351C6D"/>
    <w:rsid w:val="00352600"/>
    <w:rsid w:val="00355483"/>
    <w:rsid w:val="00357B32"/>
    <w:rsid w:val="003647CE"/>
    <w:rsid w:val="00367933"/>
    <w:rsid w:val="00371CD4"/>
    <w:rsid w:val="00375D9F"/>
    <w:rsid w:val="003812E8"/>
    <w:rsid w:val="0038468E"/>
    <w:rsid w:val="00395362"/>
    <w:rsid w:val="00396AF2"/>
    <w:rsid w:val="003A32D2"/>
    <w:rsid w:val="003A564A"/>
    <w:rsid w:val="003B177C"/>
    <w:rsid w:val="003B6590"/>
    <w:rsid w:val="003B6C2E"/>
    <w:rsid w:val="003C2157"/>
    <w:rsid w:val="003C78FA"/>
    <w:rsid w:val="003D3B97"/>
    <w:rsid w:val="003E39C3"/>
    <w:rsid w:val="003E3FC7"/>
    <w:rsid w:val="003E604D"/>
    <w:rsid w:val="003E7F7E"/>
    <w:rsid w:val="00401DB5"/>
    <w:rsid w:val="004024B9"/>
    <w:rsid w:val="00402828"/>
    <w:rsid w:val="00402E5C"/>
    <w:rsid w:val="00412198"/>
    <w:rsid w:val="004128AD"/>
    <w:rsid w:val="00412FFF"/>
    <w:rsid w:val="00420CC0"/>
    <w:rsid w:val="00430C92"/>
    <w:rsid w:val="00443197"/>
    <w:rsid w:val="00445320"/>
    <w:rsid w:val="00445752"/>
    <w:rsid w:val="004500F5"/>
    <w:rsid w:val="00453642"/>
    <w:rsid w:val="00456608"/>
    <w:rsid w:val="00467E2C"/>
    <w:rsid w:val="00484D39"/>
    <w:rsid w:val="00485842"/>
    <w:rsid w:val="00486CF3"/>
    <w:rsid w:val="0049647F"/>
    <w:rsid w:val="004975DA"/>
    <w:rsid w:val="004A36EB"/>
    <w:rsid w:val="004D2058"/>
    <w:rsid w:val="004D2E85"/>
    <w:rsid w:val="004D3103"/>
    <w:rsid w:val="004D56FD"/>
    <w:rsid w:val="004D6B63"/>
    <w:rsid w:val="004E4A13"/>
    <w:rsid w:val="004F2B79"/>
    <w:rsid w:val="004F7B35"/>
    <w:rsid w:val="00502357"/>
    <w:rsid w:val="0050687D"/>
    <w:rsid w:val="00510AEF"/>
    <w:rsid w:val="00513F2C"/>
    <w:rsid w:val="00521894"/>
    <w:rsid w:val="005268A3"/>
    <w:rsid w:val="0053455D"/>
    <w:rsid w:val="0053636C"/>
    <w:rsid w:val="00543FEC"/>
    <w:rsid w:val="00544942"/>
    <w:rsid w:val="00546449"/>
    <w:rsid w:val="005513DD"/>
    <w:rsid w:val="00551DA0"/>
    <w:rsid w:val="005546FA"/>
    <w:rsid w:val="005569EB"/>
    <w:rsid w:val="005572C7"/>
    <w:rsid w:val="005661E4"/>
    <w:rsid w:val="005666D8"/>
    <w:rsid w:val="005713A3"/>
    <w:rsid w:val="00571EF3"/>
    <w:rsid w:val="005743B3"/>
    <w:rsid w:val="00575445"/>
    <w:rsid w:val="005779C9"/>
    <w:rsid w:val="00582618"/>
    <w:rsid w:val="00593CB1"/>
    <w:rsid w:val="005A35E0"/>
    <w:rsid w:val="005A5437"/>
    <w:rsid w:val="005A5715"/>
    <w:rsid w:val="005A7294"/>
    <w:rsid w:val="005A7562"/>
    <w:rsid w:val="005B2849"/>
    <w:rsid w:val="005C5E3D"/>
    <w:rsid w:val="005C5EEA"/>
    <w:rsid w:val="005E0F5C"/>
    <w:rsid w:val="005E2C73"/>
    <w:rsid w:val="005E33CD"/>
    <w:rsid w:val="005E5977"/>
    <w:rsid w:val="005F5486"/>
    <w:rsid w:val="0060101F"/>
    <w:rsid w:val="00613CD2"/>
    <w:rsid w:val="0061446F"/>
    <w:rsid w:val="006228C8"/>
    <w:rsid w:val="00632AFD"/>
    <w:rsid w:val="006518F4"/>
    <w:rsid w:val="00652086"/>
    <w:rsid w:val="006533A4"/>
    <w:rsid w:val="0065377A"/>
    <w:rsid w:val="00655359"/>
    <w:rsid w:val="00657062"/>
    <w:rsid w:val="006651EA"/>
    <w:rsid w:val="0066584A"/>
    <w:rsid w:val="00670B68"/>
    <w:rsid w:val="00677F3C"/>
    <w:rsid w:val="00690529"/>
    <w:rsid w:val="006956C7"/>
    <w:rsid w:val="006B6287"/>
    <w:rsid w:val="006B63DE"/>
    <w:rsid w:val="006C03AC"/>
    <w:rsid w:val="006C283B"/>
    <w:rsid w:val="006C3066"/>
    <w:rsid w:val="006C4EE8"/>
    <w:rsid w:val="006C6285"/>
    <w:rsid w:val="006D0D30"/>
    <w:rsid w:val="00704B69"/>
    <w:rsid w:val="00724957"/>
    <w:rsid w:val="00726039"/>
    <w:rsid w:val="007279F7"/>
    <w:rsid w:val="00731E23"/>
    <w:rsid w:val="007376CA"/>
    <w:rsid w:val="007575A7"/>
    <w:rsid w:val="00760034"/>
    <w:rsid w:val="0076324B"/>
    <w:rsid w:val="00767BC6"/>
    <w:rsid w:val="0077013F"/>
    <w:rsid w:val="00777CAE"/>
    <w:rsid w:val="00781DAE"/>
    <w:rsid w:val="007A072C"/>
    <w:rsid w:val="007A7E0D"/>
    <w:rsid w:val="007B0B29"/>
    <w:rsid w:val="007B6EFD"/>
    <w:rsid w:val="007B7817"/>
    <w:rsid w:val="007C6874"/>
    <w:rsid w:val="007D3234"/>
    <w:rsid w:val="007D7D6E"/>
    <w:rsid w:val="007E4DD1"/>
    <w:rsid w:val="007F18F6"/>
    <w:rsid w:val="007F4D76"/>
    <w:rsid w:val="007F6050"/>
    <w:rsid w:val="00803714"/>
    <w:rsid w:val="008052AC"/>
    <w:rsid w:val="00805AC0"/>
    <w:rsid w:val="00810CB4"/>
    <w:rsid w:val="00811B7B"/>
    <w:rsid w:val="008135A9"/>
    <w:rsid w:val="00813D52"/>
    <w:rsid w:val="0082072E"/>
    <w:rsid w:val="00823001"/>
    <w:rsid w:val="0082526A"/>
    <w:rsid w:val="00835539"/>
    <w:rsid w:val="008358B1"/>
    <w:rsid w:val="00835DF7"/>
    <w:rsid w:val="00843860"/>
    <w:rsid w:val="0084574D"/>
    <w:rsid w:val="00853455"/>
    <w:rsid w:val="00860F64"/>
    <w:rsid w:val="00872271"/>
    <w:rsid w:val="00873186"/>
    <w:rsid w:val="00874534"/>
    <w:rsid w:val="008745A0"/>
    <w:rsid w:val="00876195"/>
    <w:rsid w:val="00880D91"/>
    <w:rsid w:val="008813FF"/>
    <w:rsid w:val="00884C99"/>
    <w:rsid w:val="00884C9F"/>
    <w:rsid w:val="00884F4E"/>
    <w:rsid w:val="00891D2C"/>
    <w:rsid w:val="008930B2"/>
    <w:rsid w:val="00897F49"/>
    <w:rsid w:val="008A4C6E"/>
    <w:rsid w:val="008A59B3"/>
    <w:rsid w:val="008A6778"/>
    <w:rsid w:val="008A72B2"/>
    <w:rsid w:val="008A7953"/>
    <w:rsid w:val="008A7989"/>
    <w:rsid w:val="008B0311"/>
    <w:rsid w:val="008C6201"/>
    <w:rsid w:val="008D1D26"/>
    <w:rsid w:val="008D541D"/>
    <w:rsid w:val="0090191E"/>
    <w:rsid w:val="00902D5F"/>
    <w:rsid w:val="009068E6"/>
    <w:rsid w:val="009130F4"/>
    <w:rsid w:val="00913D50"/>
    <w:rsid w:val="00916E50"/>
    <w:rsid w:val="00924B53"/>
    <w:rsid w:val="00926134"/>
    <w:rsid w:val="00933900"/>
    <w:rsid w:val="00941339"/>
    <w:rsid w:val="0095086D"/>
    <w:rsid w:val="00951252"/>
    <w:rsid w:val="00956C43"/>
    <w:rsid w:val="00962430"/>
    <w:rsid w:val="0096258E"/>
    <w:rsid w:val="00963A24"/>
    <w:rsid w:val="009662EC"/>
    <w:rsid w:val="00967741"/>
    <w:rsid w:val="009722C4"/>
    <w:rsid w:val="00972CEB"/>
    <w:rsid w:val="00974622"/>
    <w:rsid w:val="00980717"/>
    <w:rsid w:val="00982812"/>
    <w:rsid w:val="009865B6"/>
    <w:rsid w:val="009912EF"/>
    <w:rsid w:val="0099349D"/>
    <w:rsid w:val="00995DDE"/>
    <w:rsid w:val="009A768C"/>
    <w:rsid w:val="009B7208"/>
    <w:rsid w:val="009C4D2B"/>
    <w:rsid w:val="009D3DD1"/>
    <w:rsid w:val="009F38B6"/>
    <w:rsid w:val="009F4C2C"/>
    <w:rsid w:val="00A052C8"/>
    <w:rsid w:val="00A06578"/>
    <w:rsid w:val="00A116AB"/>
    <w:rsid w:val="00A17139"/>
    <w:rsid w:val="00A23EAE"/>
    <w:rsid w:val="00A35422"/>
    <w:rsid w:val="00A37D14"/>
    <w:rsid w:val="00A444AD"/>
    <w:rsid w:val="00A46A12"/>
    <w:rsid w:val="00A53B60"/>
    <w:rsid w:val="00A62CF5"/>
    <w:rsid w:val="00A70A4C"/>
    <w:rsid w:val="00A740B6"/>
    <w:rsid w:val="00A83F0E"/>
    <w:rsid w:val="00A840DD"/>
    <w:rsid w:val="00A86C0F"/>
    <w:rsid w:val="00A96B86"/>
    <w:rsid w:val="00AA1023"/>
    <w:rsid w:val="00AA38D1"/>
    <w:rsid w:val="00AA6151"/>
    <w:rsid w:val="00AB75E1"/>
    <w:rsid w:val="00AC26D4"/>
    <w:rsid w:val="00AC4633"/>
    <w:rsid w:val="00AC6FE7"/>
    <w:rsid w:val="00AC7D56"/>
    <w:rsid w:val="00AD010E"/>
    <w:rsid w:val="00AD03AB"/>
    <w:rsid w:val="00AD04B5"/>
    <w:rsid w:val="00AD12AC"/>
    <w:rsid w:val="00AD4993"/>
    <w:rsid w:val="00AD6123"/>
    <w:rsid w:val="00AD6E68"/>
    <w:rsid w:val="00AE1843"/>
    <w:rsid w:val="00AE2B83"/>
    <w:rsid w:val="00AF0DBC"/>
    <w:rsid w:val="00AF2350"/>
    <w:rsid w:val="00B04143"/>
    <w:rsid w:val="00B105F0"/>
    <w:rsid w:val="00B151F8"/>
    <w:rsid w:val="00B1635C"/>
    <w:rsid w:val="00B37537"/>
    <w:rsid w:val="00B37659"/>
    <w:rsid w:val="00B40878"/>
    <w:rsid w:val="00B464F2"/>
    <w:rsid w:val="00B532DB"/>
    <w:rsid w:val="00B65081"/>
    <w:rsid w:val="00B67477"/>
    <w:rsid w:val="00B8168A"/>
    <w:rsid w:val="00B85BAE"/>
    <w:rsid w:val="00B92384"/>
    <w:rsid w:val="00B934B0"/>
    <w:rsid w:val="00B9360C"/>
    <w:rsid w:val="00B9784C"/>
    <w:rsid w:val="00BA673B"/>
    <w:rsid w:val="00BA6E0E"/>
    <w:rsid w:val="00BA6E7F"/>
    <w:rsid w:val="00BA6FF6"/>
    <w:rsid w:val="00BA73C8"/>
    <w:rsid w:val="00BB1BB1"/>
    <w:rsid w:val="00BB4299"/>
    <w:rsid w:val="00BC37A9"/>
    <w:rsid w:val="00BE4F79"/>
    <w:rsid w:val="00C00A08"/>
    <w:rsid w:val="00C10287"/>
    <w:rsid w:val="00C11420"/>
    <w:rsid w:val="00C134EA"/>
    <w:rsid w:val="00C1526C"/>
    <w:rsid w:val="00C3429A"/>
    <w:rsid w:val="00C342AC"/>
    <w:rsid w:val="00C36F8A"/>
    <w:rsid w:val="00C377F2"/>
    <w:rsid w:val="00C40CE8"/>
    <w:rsid w:val="00C41C28"/>
    <w:rsid w:val="00C462D3"/>
    <w:rsid w:val="00C60C36"/>
    <w:rsid w:val="00C60DA4"/>
    <w:rsid w:val="00C61C4D"/>
    <w:rsid w:val="00C720A5"/>
    <w:rsid w:val="00C72BAD"/>
    <w:rsid w:val="00C736E7"/>
    <w:rsid w:val="00C747E3"/>
    <w:rsid w:val="00C74EA8"/>
    <w:rsid w:val="00C75205"/>
    <w:rsid w:val="00C75B95"/>
    <w:rsid w:val="00C81AE9"/>
    <w:rsid w:val="00C82986"/>
    <w:rsid w:val="00C86C0D"/>
    <w:rsid w:val="00C93167"/>
    <w:rsid w:val="00C936F6"/>
    <w:rsid w:val="00C942E3"/>
    <w:rsid w:val="00C94DCA"/>
    <w:rsid w:val="00C973F8"/>
    <w:rsid w:val="00CA230D"/>
    <w:rsid w:val="00CB0AE4"/>
    <w:rsid w:val="00CB0CF4"/>
    <w:rsid w:val="00CC1F6D"/>
    <w:rsid w:val="00CD0799"/>
    <w:rsid w:val="00CD437B"/>
    <w:rsid w:val="00CD45AC"/>
    <w:rsid w:val="00CD529B"/>
    <w:rsid w:val="00CD66EB"/>
    <w:rsid w:val="00CD7480"/>
    <w:rsid w:val="00CD74CA"/>
    <w:rsid w:val="00CF4879"/>
    <w:rsid w:val="00D0532C"/>
    <w:rsid w:val="00D05AD1"/>
    <w:rsid w:val="00D0608A"/>
    <w:rsid w:val="00D153B8"/>
    <w:rsid w:val="00D170FC"/>
    <w:rsid w:val="00D1763D"/>
    <w:rsid w:val="00D27CAA"/>
    <w:rsid w:val="00D32455"/>
    <w:rsid w:val="00D33AF4"/>
    <w:rsid w:val="00D5243F"/>
    <w:rsid w:val="00D567CB"/>
    <w:rsid w:val="00D56894"/>
    <w:rsid w:val="00D57B85"/>
    <w:rsid w:val="00D719F1"/>
    <w:rsid w:val="00D73C4F"/>
    <w:rsid w:val="00D77E27"/>
    <w:rsid w:val="00D90803"/>
    <w:rsid w:val="00D9697C"/>
    <w:rsid w:val="00DB740C"/>
    <w:rsid w:val="00DC52B3"/>
    <w:rsid w:val="00DD0C13"/>
    <w:rsid w:val="00DE0E11"/>
    <w:rsid w:val="00DE17B4"/>
    <w:rsid w:val="00DE4D07"/>
    <w:rsid w:val="00DE58BC"/>
    <w:rsid w:val="00DE63E5"/>
    <w:rsid w:val="00DE6BC1"/>
    <w:rsid w:val="00DF0CCA"/>
    <w:rsid w:val="00DF2540"/>
    <w:rsid w:val="00DF5781"/>
    <w:rsid w:val="00E04A9B"/>
    <w:rsid w:val="00E05344"/>
    <w:rsid w:val="00E167D1"/>
    <w:rsid w:val="00E16BF2"/>
    <w:rsid w:val="00E245CA"/>
    <w:rsid w:val="00E350FC"/>
    <w:rsid w:val="00E73D14"/>
    <w:rsid w:val="00E75709"/>
    <w:rsid w:val="00E82DA3"/>
    <w:rsid w:val="00E8401C"/>
    <w:rsid w:val="00E8583D"/>
    <w:rsid w:val="00E93302"/>
    <w:rsid w:val="00EA63DD"/>
    <w:rsid w:val="00EB39D0"/>
    <w:rsid w:val="00EB6D7C"/>
    <w:rsid w:val="00EC48CB"/>
    <w:rsid w:val="00EC4FDF"/>
    <w:rsid w:val="00ED5D17"/>
    <w:rsid w:val="00EE0B8D"/>
    <w:rsid w:val="00EF0F4D"/>
    <w:rsid w:val="00EF1ECC"/>
    <w:rsid w:val="00F00931"/>
    <w:rsid w:val="00F01CB0"/>
    <w:rsid w:val="00F04F24"/>
    <w:rsid w:val="00F21FB5"/>
    <w:rsid w:val="00F22EF0"/>
    <w:rsid w:val="00F24172"/>
    <w:rsid w:val="00F313AB"/>
    <w:rsid w:val="00F341B1"/>
    <w:rsid w:val="00F44359"/>
    <w:rsid w:val="00F52D87"/>
    <w:rsid w:val="00F53018"/>
    <w:rsid w:val="00F54491"/>
    <w:rsid w:val="00F5681F"/>
    <w:rsid w:val="00F63DB8"/>
    <w:rsid w:val="00F65C2A"/>
    <w:rsid w:val="00F729C8"/>
    <w:rsid w:val="00F76862"/>
    <w:rsid w:val="00F8033C"/>
    <w:rsid w:val="00F86955"/>
    <w:rsid w:val="00F908FC"/>
    <w:rsid w:val="00F92B79"/>
    <w:rsid w:val="00F94152"/>
    <w:rsid w:val="00FA0B2B"/>
    <w:rsid w:val="00FA2EFC"/>
    <w:rsid w:val="00FA3C77"/>
    <w:rsid w:val="00FA544E"/>
    <w:rsid w:val="00FA7C1F"/>
    <w:rsid w:val="00FA7CDD"/>
    <w:rsid w:val="00FB50C9"/>
    <w:rsid w:val="00FB76B6"/>
    <w:rsid w:val="00FB7ADB"/>
    <w:rsid w:val="00FC39FC"/>
    <w:rsid w:val="00FC3ADD"/>
    <w:rsid w:val="00FD44BF"/>
    <w:rsid w:val="00FD6605"/>
    <w:rsid w:val="00FE0D3F"/>
    <w:rsid w:val="00FE7A84"/>
    <w:rsid w:val="00FF22B4"/>
    <w:rsid w:val="00FF2F15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B3C095"/>
  <w15:docId w15:val="{15147D32-81C3-43AC-B7B2-6DE1303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60"/>
    <w:rPr>
      <w:rFonts w:ascii="Arial" w:hAnsi="Arial"/>
    </w:rPr>
  </w:style>
  <w:style w:type="paragraph" w:styleId="Heading1">
    <w:name w:val="heading 1"/>
    <w:basedOn w:val="Normal"/>
    <w:next w:val="Normal"/>
    <w:qFormat/>
    <w:rsid w:val="00043760"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043760"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3760"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43760"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76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376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043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37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043760"/>
    <w:rPr>
      <w:sz w:val="16"/>
    </w:rPr>
  </w:style>
  <w:style w:type="character" w:styleId="PageNumber">
    <w:name w:val="page number"/>
    <w:basedOn w:val="DefaultParagraphFont"/>
    <w:rsid w:val="00043760"/>
  </w:style>
  <w:style w:type="paragraph" w:styleId="BodyText2">
    <w:name w:val="Body Text 2"/>
    <w:basedOn w:val="Normal"/>
    <w:link w:val="BodyText2Char"/>
    <w:rsid w:val="00043760"/>
    <w:pPr>
      <w:numPr>
        <w:ilvl w:val="12"/>
      </w:numPr>
      <w:tabs>
        <w:tab w:val="left" w:pos="360"/>
        <w:tab w:val="left" w:pos="4320"/>
      </w:tabs>
    </w:pPr>
    <w:rPr>
      <w:b/>
      <w:caps/>
      <w:sz w:val="24"/>
    </w:rPr>
  </w:style>
  <w:style w:type="table" w:styleId="TableGrid">
    <w:name w:val="Table Grid"/>
    <w:basedOn w:val="TableNormal"/>
    <w:rsid w:val="005A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83F0E"/>
    <w:rPr>
      <w:color w:val="0000FF"/>
      <w:u w:val="single"/>
    </w:rPr>
  </w:style>
  <w:style w:type="character" w:styleId="FollowedHyperlink">
    <w:name w:val="FollowedHyperlink"/>
    <w:basedOn w:val="DefaultParagraphFont"/>
    <w:rsid w:val="00B3753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5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444AD"/>
    <w:rPr>
      <w:i/>
      <w:iCs/>
    </w:rPr>
  </w:style>
  <w:style w:type="paragraph" w:styleId="ListParagraph">
    <w:name w:val="List Paragraph"/>
    <w:basedOn w:val="Normal"/>
    <w:uiPriority w:val="34"/>
    <w:qFormat/>
    <w:rsid w:val="00C3429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EB6D7C"/>
    <w:rPr>
      <w:rFonts w:ascii="Arial" w:hAnsi="Arial"/>
      <w:b/>
      <w:caps/>
      <w:sz w:val="24"/>
    </w:rPr>
  </w:style>
  <w:style w:type="character" w:styleId="PlaceholderText">
    <w:name w:val="Placeholder Text"/>
    <w:basedOn w:val="DefaultParagraphFont"/>
    <w:uiPriority w:val="99"/>
    <w:semiHidden/>
    <w:rsid w:val="00DE6BC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36E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873186"/>
    <w:rPr>
      <w:rFonts w:ascii="Arial" w:hAnsi="Arial"/>
      <w:sz w:val="16"/>
    </w:rPr>
  </w:style>
  <w:style w:type="paragraph" w:styleId="BodyText3">
    <w:name w:val="Body Text 3"/>
    <w:basedOn w:val="Normal"/>
    <w:link w:val="BodyText3Char"/>
    <w:semiHidden/>
    <w:unhideWhenUsed/>
    <w:rsid w:val="007E4D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E4DD1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4DD1"/>
    <w:rPr>
      <w:rFonts w:ascii="Tahoma" w:hAnsi="Tahoma"/>
    </w:rPr>
  </w:style>
  <w:style w:type="character" w:customStyle="1" w:styleId="CommentTextChar">
    <w:name w:val="Comment Text Char"/>
    <w:basedOn w:val="DefaultParagraphFont"/>
    <w:link w:val="CommentText"/>
    <w:semiHidden/>
    <w:rsid w:val="007E4DD1"/>
    <w:rPr>
      <w:rFonts w:ascii="Tahoma" w:hAnsi="Tahoma"/>
    </w:rPr>
  </w:style>
  <w:style w:type="character" w:styleId="Strong">
    <w:name w:val="Strong"/>
    <w:uiPriority w:val="22"/>
    <w:qFormat/>
    <w:rsid w:val="007E4DD1"/>
    <w:rPr>
      <w:rFonts w:cs="Times New Roman"/>
      <w:b/>
      <w:bCs/>
    </w:rPr>
  </w:style>
  <w:style w:type="character" w:customStyle="1" w:styleId="HeaderChar">
    <w:name w:val="Header Char"/>
    <w:link w:val="Header"/>
    <w:rsid w:val="007E4DD1"/>
    <w:rPr>
      <w:rFonts w:ascii="Arial" w:hAnsi="Arial"/>
    </w:rPr>
  </w:style>
  <w:style w:type="character" w:customStyle="1" w:styleId="Mention">
    <w:name w:val="Mention"/>
    <w:basedOn w:val="DefaultParagraphFont"/>
    <w:uiPriority w:val="99"/>
    <w:semiHidden/>
    <w:unhideWhenUsed/>
    <w:rsid w:val="006C30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mosun.ca/serv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nline.camosun.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f@camosun.bc,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EA26-563A-4EA5-8D24-30B5AEAD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Camosun College</Company>
  <LinksUpToDate>false</LinksUpToDate>
  <CharactersWithSpaces>12705</CharactersWithSpaces>
  <SharedDoc>false</SharedDoc>
  <HLinks>
    <vt:vector size="18" baseType="variant">
      <vt:variant>
        <vt:i4>3932266</vt:i4>
      </vt:variant>
      <vt:variant>
        <vt:i4>23</vt:i4>
      </vt:variant>
      <vt:variant>
        <vt:i4>0</vt:i4>
      </vt:variant>
      <vt:variant>
        <vt:i4>5</vt:i4>
      </vt:variant>
      <vt:variant>
        <vt:lpwstr>http://www.camosun.bc.ca/policies/policies.php</vt:lpwstr>
      </vt:variant>
      <vt:variant>
        <vt:lpwstr/>
      </vt:variant>
      <vt:variant>
        <vt:i4>5111934</vt:i4>
      </vt:variant>
      <vt:variant>
        <vt:i4>4</vt:i4>
      </vt:variant>
      <vt:variant>
        <vt:i4>0</vt:i4>
      </vt:variant>
      <vt:variant>
        <vt:i4>5</vt:i4>
      </vt:variant>
      <vt:variant>
        <vt:lpwstr>http://intranet/ed_prov/Glossary.php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http://intranet/ed_prov/index.php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Butler</dc:creator>
  <cp:lastModifiedBy>Jayme Wilkinson</cp:lastModifiedBy>
  <cp:revision>4</cp:revision>
  <cp:lastPrinted>2017-05-19T16:32:00Z</cp:lastPrinted>
  <dcterms:created xsi:type="dcterms:W3CDTF">2017-05-17T18:16:00Z</dcterms:created>
  <dcterms:modified xsi:type="dcterms:W3CDTF">2017-05-19T16:33:00Z</dcterms:modified>
</cp:coreProperties>
</file>