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484"/>
        <w:gridCol w:w="6210"/>
      </w:tblGrid>
      <w:tr w:rsidR="00513BFE" w:rsidRPr="00D81EFA" w:rsidTr="00833E5B">
        <w:trPr>
          <w:cantSplit/>
          <w:trHeight w:val="75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E" w:rsidRPr="00D81EFA" w:rsidRDefault="00E760C2" w:rsidP="00833E5B">
            <w:pPr>
              <w:pStyle w:val="Title"/>
              <w:rPr>
                <w:rFonts w:cs="Arial"/>
                <w:sz w:val="20"/>
              </w:rPr>
            </w:pPr>
            <w:bookmarkStart w:id="0" w:name="_GoBack"/>
            <w:bookmarkEnd w:id="0"/>
            <w:r>
              <w:rPr>
                <w:rFonts w:cs="Arial"/>
                <w:noProof/>
                <w:sz w:val="20"/>
                <w:lang w:val="en-CA" w:eastAsia="en-CA"/>
              </w:rPr>
              <w:drawing>
                <wp:inline distT="0" distB="0" distL="0" distR="0">
                  <wp:extent cx="1308100" cy="635635"/>
                  <wp:effectExtent l="19050" t="0" r="6350" b="0"/>
                  <wp:docPr id="1" name="Picture 1" descr="Camosun Logo 2-colour s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osun Logo 2-colour s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63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BFE" w:rsidRPr="00D81EFA" w:rsidRDefault="00513BFE" w:rsidP="00833E5B">
            <w:pPr>
              <w:jc w:val="center"/>
              <w:rPr>
                <w:b/>
                <w:bCs/>
                <w:iCs/>
              </w:rPr>
            </w:pPr>
            <w:r w:rsidRPr="00D81EFA">
              <w:rPr>
                <w:b/>
                <w:bCs/>
                <w:iCs/>
              </w:rPr>
              <w:t>School of Arts &amp; Science</w:t>
            </w:r>
          </w:p>
        </w:tc>
      </w:tr>
      <w:tr w:rsidR="00513BFE" w:rsidRPr="00D81EFA" w:rsidTr="00833E5B">
        <w:trPr>
          <w:cantSplit/>
          <w:trHeight w:val="72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E" w:rsidRPr="00D81EFA" w:rsidRDefault="00513BFE" w:rsidP="00833E5B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FE" w:rsidRPr="00D81EFA" w:rsidRDefault="00513BFE" w:rsidP="00833E5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MATHEMATICS </w:t>
            </w:r>
            <w:r w:rsidRPr="00D81EFA">
              <w:rPr>
                <w:b/>
                <w:bCs/>
                <w:iCs/>
              </w:rPr>
              <w:t>DEPARTMENT</w:t>
            </w:r>
          </w:p>
        </w:tc>
      </w:tr>
      <w:tr w:rsidR="00513BFE" w:rsidRPr="00D81EFA" w:rsidTr="00833E5B">
        <w:trPr>
          <w:cantSplit/>
          <w:trHeight w:val="72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E" w:rsidRPr="00D81EFA" w:rsidRDefault="00513BFE" w:rsidP="00833E5B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FE" w:rsidRPr="00D81EFA" w:rsidRDefault="00513BFE" w:rsidP="00791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 107</w:t>
            </w:r>
            <w:r w:rsidR="003359B0">
              <w:rPr>
                <w:b/>
                <w:bCs/>
              </w:rPr>
              <w:t xml:space="preserve"> Section 00</w:t>
            </w:r>
            <w:r w:rsidR="00EB4B7C">
              <w:rPr>
                <w:b/>
                <w:bCs/>
              </w:rPr>
              <w:t>1</w:t>
            </w:r>
          </w:p>
        </w:tc>
      </w:tr>
      <w:tr w:rsidR="00513BFE" w:rsidRPr="00D81EFA" w:rsidTr="00833E5B">
        <w:trPr>
          <w:cantSplit/>
          <w:trHeight w:val="146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E" w:rsidRPr="00D81EFA" w:rsidRDefault="00513BFE" w:rsidP="00833E5B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FE" w:rsidRPr="00D81EFA" w:rsidRDefault="0072240A" w:rsidP="00833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Applied Prec</w:t>
            </w:r>
            <w:r w:rsidR="00513BFE">
              <w:rPr>
                <w:b/>
                <w:bCs/>
              </w:rPr>
              <w:t>alculus</w:t>
            </w:r>
          </w:p>
        </w:tc>
      </w:tr>
      <w:tr w:rsidR="00513BFE" w:rsidRPr="00D81EFA" w:rsidTr="00833E5B">
        <w:trPr>
          <w:cantSplit/>
          <w:trHeight w:val="145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E" w:rsidRPr="00D81EFA" w:rsidRDefault="00513BFE" w:rsidP="00833E5B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FE" w:rsidRPr="00D81EFA" w:rsidRDefault="00EB4B7C" w:rsidP="00833E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Spring</w:t>
            </w:r>
            <w:r w:rsidR="003359B0">
              <w:rPr>
                <w:b/>
                <w:bCs/>
                <w:color w:val="0000FF"/>
              </w:rPr>
              <w:t xml:space="preserve"> 201</w:t>
            </w:r>
            <w:r w:rsidR="00A43D83">
              <w:rPr>
                <w:b/>
                <w:bCs/>
                <w:color w:val="0000FF"/>
              </w:rPr>
              <w:t>7</w:t>
            </w:r>
          </w:p>
        </w:tc>
      </w:tr>
    </w:tbl>
    <w:p w:rsidR="00513BFE" w:rsidRPr="00D81EFA" w:rsidRDefault="00513BFE" w:rsidP="00513BFE">
      <w:pPr>
        <w:rPr>
          <w:b/>
          <w:bCs/>
          <w:vanish/>
          <w:color w:val="FF0000"/>
          <w:sz w:val="12"/>
          <w:szCs w:val="16"/>
        </w:rPr>
      </w:pPr>
      <w:r w:rsidRPr="00D81EFA">
        <w:rPr>
          <w:b/>
          <w:bCs/>
          <w:vanish/>
          <w:color w:val="FF0000"/>
          <w:sz w:val="12"/>
          <w:szCs w:val="16"/>
        </w:rPr>
        <w:t>FACULTY INSTRUCTIONS (these instructions are unseen in print):</w:t>
      </w:r>
    </w:p>
    <w:p w:rsidR="00513BFE" w:rsidRPr="00D81EFA" w:rsidRDefault="00513BFE" w:rsidP="00513BFE">
      <w:pPr>
        <w:ind w:left="360" w:hanging="360"/>
        <w:rPr>
          <w:b/>
          <w:bCs/>
          <w:vanish/>
          <w:color w:val="FF0000"/>
          <w:sz w:val="12"/>
          <w:szCs w:val="16"/>
        </w:rPr>
      </w:pPr>
      <w:r w:rsidRPr="00D81EFA">
        <w:rPr>
          <w:b/>
          <w:bCs/>
          <w:vanish/>
          <w:color w:val="FF0000"/>
          <w:sz w:val="12"/>
          <w:szCs w:val="16"/>
        </w:rPr>
        <w:t>1.</w:t>
      </w:r>
      <w:r w:rsidRPr="00D81EFA">
        <w:rPr>
          <w:b/>
          <w:bCs/>
          <w:vanish/>
          <w:color w:val="FF0000"/>
          <w:sz w:val="12"/>
          <w:szCs w:val="16"/>
        </w:rPr>
        <w:tab/>
        <w:t>Save this "read-only" template as your course outline</w:t>
      </w:r>
    </w:p>
    <w:p w:rsidR="00513BFE" w:rsidRPr="00D81EFA" w:rsidRDefault="00513BFE" w:rsidP="00513BFE">
      <w:pPr>
        <w:ind w:left="720" w:hanging="360"/>
        <w:rPr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 xml:space="preserve">click </w:t>
      </w:r>
      <w:r w:rsidRPr="00D81EFA">
        <w:rPr>
          <w:i/>
          <w:vanish/>
          <w:color w:val="FF0000"/>
          <w:sz w:val="12"/>
          <w:szCs w:val="16"/>
        </w:rPr>
        <w:t>Office Button</w:t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i/>
          <w:vanish/>
          <w:color w:val="FF0000"/>
          <w:sz w:val="12"/>
          <w:szCs w:val="16"/>
        </w:rPr>
        <w:t>SaveAs</w:t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i/>
          <w:vanish/>
          <w:color w:val="FF0000"/>
          <w:sz w:val="12"/>
          <w:szCs w:val="16"/>
        </w:rPr>
        <w:t>Word 97-2003 Document</w:t>
      </w:r>
    </w:p>
    <w:p w:rsidR="00513BFE" w:rsidRPr="00D81EFA" w:rsidRDefault="00513BFE" w:rsidP="00513BFE">
      <w:pPr>
        <w:ind w:left="720" w:hanging="360"/>
        <w:rPr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 xml:space="preserve">click cursor in </w:t>
      </w:r>
      <w:r w:rsidRPr="00D81EFA">
        <w:rPr>
          <w:i/>
          <w:vanish/>
          <w:color w:val="FF0000"/>
          <w:sz w:val="12"/>
          <w:szCs w:val="16"/>
        </w:rPr>
        <w:t>File name</w:t>
      </w:r>
      <w:r w:rsidRPr="00D81EFA">
        <w:rPr>
          <w:vanish/>
          <w:color w:val="FF0000"/>
          <w:sz w:val="12"/>
          <w:szCs w:val="16"/>
        </w:rPr>
        <w:t xml:space="preserve"> after hyphen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add your name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click </w:t>
      </w:r>
      <w:r w:rsidRPr="00D81EFA">
        <w:rPr>
          <w:i/>
          <w:vanish/>
          <w:color w:val="FF0000"/>
          <w:sz w:val="12"/>
          <w:szCs w:val="16"/>
        </w:rPr>
        <w:t>Save</w:t>
      </w:r>
    </w:p>
    <w:p w:rsidR="00513BFE" w:rsidRPr="00D81EFA" w:rsidRDefault="00513BFE" w:rsidP="00513BFE">
      <w:pPr>
        <w:ind w:left="360" w:hanging="360"/>
        <w:rPr>
          <w:b/>
          <w:bCs/>
          <w:vanish/>
          <w:color w:val="FF0000"/>
          <w:sz w:val="12"/>
          <w:szCs w:val="16"/>
        </w:rPr>
      </w:pPr>
      <w:r w:rsidRPr="00D81EFA">
        <w:rPr>
          <w:b/>
          <w:bCs/>
          <w:vanish/>
          <w:color w:val="FF0000"/>
          <w:sz w:val="12"/>
          <w:szCs w:val="16"/>
        </w:rPr>
        <w:t>2.</w:t>
      </w:r>
      <w:r w:rsidRPr="00D81EFA">
        <w:rPr>
          <w:b/>
          <w:bCs/>
          <w:vanish/>
          <w:color w:val="FF0000"/>
          <w:sz w:val="12"/>
          <w:szCs w:val="16"/>
        </w:rPr>
        <w:tab/>
        <w:t>Add your information (see blue text)</w:t>
      </w:r>
    </w:p>
    <w:p w:rsidR="00513BFE" w:rsidRPr="00D81EFA" w:rsidRDefault="00513BFE" w:rsidP="00513BFE">
      <w:pPr>
        <w:ind w:left="720" w:hanging="360"/>
        <w:rPr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>add your information to paragraphs 1, 3, 4, and 5 below</w:t>
      </w:r>
    </w:p>
    <w:p w:rsidR="00513BFE" w:rsidRPr="00D81EFA" w:rsidRDefault="00513BFE" w:rsidP="00513BFE">
      <w:pPr>
        <w:ind w:left="720" w:hanging="360"/>
        <w:rPr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>add any additional comments at the end of this document</w:t>
      </w:r>
    </w:p>
    <w:p w:rsidR="00513BFE" w:rsidRPr="00D81EFA" w:rsidRDefault="00513BFE" w:rsidP="00513BFE">
      <w:pPr>
        <w:ind w:left="360" w:hanging="360"/>
        <w:rPr>
          <w:b/>
          <w:bCs/>
          <w:vanish/>
          <w:color w:val="FF0000"/>
          <w:sz w:val="12"/>
          <w:szCs w:val="16"/>
        </w:rPr>
      </w:pPr>
      <w:r w:rsidRPr="00D81EFA">
        <w:rPr>
          <w:b/>
          <w:bCs/>
          <w:vanish/>
          <w:color w:val="FF0000"/>
          <w:sz w:val="12"/>
          <w:szCs w:val="16"/>
        </w:rPr>
        <w:t>3.</w:t>
      </w:r>
      <w:r w:rsidRPr="00D81EFA">
        <w:rPr>
          <w:b/>
          <w:bCs/>
          <w:vanish/>
          <w:color w:val="FF0000"/>
          <w:sz w:val="12"/>
          <w:szCs w:val="16"/>
        </w:rPr>
        <w:tab/>
        <w:t>Save and close your completed course outline</w:t>
      </w:r>
    </w:p>
    <w:p w:rsidR="00513BFE" w:rsidRPr="00D81EFA" w:rsidRDefault="00513BFE" w:rsidP="00513BFE">
      <w:pPr>
        <w:ind w:left="720" w:hanging="360"/>
        <w:rPr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 xml:space="preserve">click </w:t>
      </w:r>
      <w:r w:rsidRPr="00D81EFA">
        <w:rPr>
          <w:i/>
          <w:vanish/>
          <w:color w:val="FF0000"/>
          <w:sz w:val="12"/>
          <w:szCs w:val="16"/>
        </w:rPr>
        <w:t>Office Button</w:t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i/>
          <w:vanish/>
          <w:color w:val="FF0000"/>
          <w:sz w:val="12"/>
          <w:szCs w:val="16"/>
        </w:rPr>
        <w:t>Save</w:t>
      </w:r>
    </w:p>
    <w:p w:rsidR="00513BFE" w:rsidRPr="00D81EFA" w:rsidRDefault="00513BFE" w:rsidP="00513BFE">
      <w:pPr>
        <w:ind w:left="720" w:hanging="360"/>
        <w:rPr>
          <w:i/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 xml:space="preserve">click </w:t>
      </w:r>
      <w:r w:rsidRPr="00D81EFA">
        <w:rPr>
          <w:i/>
          <w:vanish/>
          <w:color w:val="FF0000"/>
          <w:sz w:val="12"/>
          <w:szCs w:val="16"/>
        </w:rPr>
        <w:t>Office Button</w:t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i/>
          <w:vanish/>
          <w:color w:val="FF0000"/>
          <w:sz w:val="12"/>
          <w:szCs w:val="16"/>
        </w:rPr>
        <w:t>Close</w:t>
      </w:r>
    </w:p>
    <w:p w:rsidR="00513BFE" w:rsidRPr="00D81EFA" w:rsidRDefault="00513BFE" w:rsidP="00513BFE">
      <w:pPr>
        <w:jc w:val="center"/>
        <w:rPr>
          <w:b/>
          <w:bCs/>
          <w:sz w:val="24"/>
        </w:rPr>
      </w:pPr>
    </w:p>
    <w:p w:rsidR="00513BFE" w:rsidRPr="00D81EFA" w:rsidRDefault="00513BFE" w:rsidP="00513BFE">
      <w:pPr>
        <w:jc w:val="center"/>
        <w:rPr>
          <w:b/>
          <w:bCs/>
          <w:sz w:val="24"/>
        </w:rPr>
      </w:pPr>
      <w:r w:rsidRPr="00D81EFA">
        <w:rPr>
          <w:b/>
          <w:bCs/>
          <w:sz w:val="24"/>
        </w:rPr>
        <w:t>COURSE OUTLINE</w:t>
      </w:r>
    </w:p>
    <w:p w:rsidR="00513BFE" w:rsidRPr="00D81EFA" w:rsidRDefault="00513BFE" w:rsidP="00513BFE">
      <w:pPr>
        <w:tabs>
          <w:tab w:val="right" w:pos="8640"/>
        </w:tabs>
        <w:rPr>
          <w:b/>
          <w:bCs/>
          <w:sz w:val="24"/>
          <w:u w:val="single"/>
        </w:rPr>
      </w:pPr>
      <w:r w:rsidRPr="00D81EFA">
        <w:rPr>
          <w:b/>
          <w:bCs/>
          <w:sz w:val="24"/>
          <w:u w:val="single"/>
        </w:rPr>
        <w:tab/>
      </w:r>
    </w:p>
    <w:p w:rsidR="00513BFE" w:rsidRPr="00D81EFA" w:rsidRDefault="00513BFE" w:rsidP="00513BFE">
      <w:pPr>
        <w:jc w:val="center"/>
        <w:rPr>
          <w:b/>
          <w:bCs/>
          <w:sz w:val="24"/>
        </w:rPr>
      </w:pPr>
    </w:p>
    <w:p w:rsidR="00513BFE" w:rsidRPr="00D81EFA" w:rsidRDefault="00513BFE" w:rsidP="00513BFE">
      <w:pPr>
        <w:jc w:val="both"/>
        <w:rPr>
          <w:b/>
          <w:sz w:val="16"/>
        </w:rPr>
      </w:pPr>
      <w:r w:rsidRPr="00D81EFA">
        <w:rPr>
          <w:b/>
          <w:sz w:val="16"/>
        </w:rPr>
        <w:t xml:space="preserve">The course description is online @ </w:t>
      </w:r>
      <w:hyperlink r:id="rId9" w:history="1">
        <w:r w:rsidRPr="00551702">
          <w:rPr>
            <w:rStyle w:val="Hyperlink"/>
            <w:b/>
            <w:sz w:val="16"/>
          </w:rPr>
          <w:t>http://camosun.ca/learn/calendar/current/web/math.html</w:t>
        </w:r>
      </w:hyperlink>
    </w:p>
    <w:p w:rsidR="00513BFE" w:rsidRPr="00D81EFA" w:rsidRDefault="00513BFE" w:rsidP="00513BFE">
      <w:pPr>
        <w:tabs>
          <w:tab w:val="right" w:pos="8640"/>
        </w:tabs>
        <w:rPr>
          <w:b/>
          <w:bCs/>
          <w:sz w:val="24"/>
          <w:u w:val="double"/>
        </w:rPr>
      </w:pPr>
      <w:r w:rsidRPr="00D81EFA">
        <w:rPr>
          <w:b/>
          <w:bCs/>
          <w:sz w:val="24"/>
          <w:u w:val="double"/>
        </w:rPr>
        <w:tab/>
      </w:r>
    </w:p>
    <w:p w:rsidR="00513BFE" w:rsidRPr="00D81EFA" w:rsidRDefault="00513BFE" w:rsidP="00513BFE">
      <w:pPr>
        <w:rPr>
          <w:iCs/>
          <w:sz w:val="18"/>
        </w:rPr>
      </w:pPr>
    </w:p>
    <w:p w:rsidR="00513BFE" w:rsidRPr="00D81EFA" w:rsidRDefault="00513BFE" w:rsidP="00513BFE">
      <w:pPr>
        <w:tabs>
          <w:tab w:val="left" w:pos="360"/>
        </w:tabs>
        <w:ind w:left="360" w:hanging="360"/>
        <w:rPr>
          <w:b/>
          <w:color w:val="0000FF"/>
          <w:sz w:val="18"/>
        </w:rPr>
      </w:pPr>
      <w:r w:rsidRPr="00D81EFA">
        <w:rPr>
          <w:b/>
          <w:color w:val="0000FF"/>
          <w:sz w:val="18"/>
        </w:rPr>
        <w:t>1.</w:t>
      </w:r>
      <w:r w:rsidRPr="00D81EFA">
        <w:rPr>
          <w:b/>
          <w:color w:val="0000FF"/>
          <w:sz w:val="18"/>
        </w:rPr>
        <w:tab/>
        <w:t>Instructor Information</w:t>
      </w:r>
    </w:p>
    <w:p w:rsidR="00513BFE" w:rsidRPr="00D81EFA" w:rsidRDefault="00513BFE" w:rsidP="00513BFE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1635"/>
        <w:gridCol w:w="2077"/>
        <w:gridCol w:w="2078"/>
        <w:gridCol w:w="2078"/>
      </w:tblGrid>
      <w:tr w:rsidR="00513BFE" w:rsidRPr="00D81EFA" w:rsidTr="00833E5B">
        <w:trPr>
          <w:cantSplit/>
        </w:trPr>
        <w:tc>
          <w:tcPr>
            <w:tcW w:w="862" w:type="dxa"/>
            <w:vAlign w:val="center"/>
          </w:tcPr>
          <w:p w:rsidR="00513BFE" w:rsidRPr="00D81EFA" w:rsidRDefault="00513BFE" w:rsidP="00833E5B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(a)</w:t>
            </w:r>
          </w:p>
        </w:tc>
        <w:tc>
          <w:tcPr>
            <w:tcW w:w="1635" w:type="dxa"/>
            <w:vAlign w:val="center"/>
          </w:tcPr>
          <w:p w:rsidR="00513BFE" w:rsidRPr="00D81EFA" w:rsidRDefault="00513BFE" w:rsidP="00833E5B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Instructor:</w:t>
            </w:r>
          </w:p>
        </w:tc>
        <w:tc>
          <w:tcPr>
            <w:tcW w:w="6233" w:type="dxa"/>
            <w:gridSpan w:val="3"/>
            <w:vAlign w:val="center"/>
          </w:tcPr>
          <w:p w:rsidR="00513BFE" w:rsidRPr="00D81EFA" w:rsidRDefault="00A12462" w:rsidP="00833E5B">
            <w:pPr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Fan Wu</w:t>
            </w:r>
          </w:p>
        </w:tc>
      </w:tr>
      <w:tr w:rsidR="00513BFE" w:rsidRPr="00D81EFA" w:rsidTr="00833E5B">
        <w:trPr>
          <w:cantSplit/>
        </w:trPr>
        <w:tc>
          <w:tcPr>
            <w:tcW w:w="862" w:type="dxa"/>
            <w:vAlign w:val="center"/>
          </w:tcPr>
          <w:p w:rsidR="00513BFE" w:rsidRPr="00D81EFA" w:rsidRDefault="00513BFE" w:rsidP="00833E5B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(b)</w:t>
            </w:r>
          </w:p>
        </w:tc>
        <w:tc>
          <w:tcPr>
            <w:tcW w:w="1635" w:type="dxa"/>
            <w:vAlign w:val="center"/>
          </w:tcPr>
          <w:p w:rsidR="00513BFE" w:rsidRPr="00D81EFA" w:rsidRDefault="00513BFE" w:rsidP="00833E5B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Office Hours:</w:t>
            </w:r>
          </w:p>
        </w:tc>
        <w:tc>
          <w:tcPr>
            <w:tcW w:w="6233" w:type="dxa"/>
            <w:gridSpan w:val="3"/>
            <w:vAlign w:val="center"/>
          </w:tcPr>
          <w:p w:rsidR="00513BFE" w:rsidRPr="00D81EFA" w:rsidRDefault="00A43D83" w:rsidP="00E760C2">
            <w:pPr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Monday – Thursday 12:30PM - 01:3</w:t>
            </w:r>
            <w:r w:rsidR="00E760C2" w:rsidRPr="00E760C2">
              <w:rPr>
                <w:color w:val="0000FF"/>
                <w:sz w:val="18"/>
              </w:rPr>
              <w:t>0PM</w:t>
            </w:r>
          </w:p>
        </w:tc>
      </w:tr>
      <w:tr w:rsidR="00513BFE" w:rsidRPr="00D81EFA" w:rsidTr="00833E5B">
        <w:trPr>
          <w:cantSplit/>
        </w:trPr>
        <w:tc>
          <w:tcPr>
            <w:tcW w:w="862" w:type="dxa"/>
            <w:vAlign w:val="center"/>
          </w:tcPr>
          <w:p w:rsidR="00513BFE" w:rsidRPr="00D81EFA" w:rsidRDefault="00513BFE" w:rsidP="00833E5B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(c)</w:t>
            </w:r>
          </w:p>
        </w:tc>
        <w:tc>
          <w:tcPr>
            <w:tcW w:w="1635" w:type="dxa"/>
            <w:vAlign w:val="center"/>
          </w:tcPr>
          <w:p w:rsidR="00513BFE" w:rsidRPr="00D81EFA" w:rsidRDefault="00513BFE" w:rsidP="00833E5B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Location:</w:t>
            </w:r>
          </w:p>
        </w:tc>
        <w:tc>
          <w:tcPr>
            <w:tcW w:w="6233" w:type="dxa"/>
            <w:gridSpan w:val="3"/>
            <w:vAlign w:val="center"/>
          </w:tcPr>
          <w:p w:rsidR="00513BFE" w:rsidRPr="00D81EFA" w:rsidRDefault="00320AB7" w:rsidP="00833E5B">
            <w:pPr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Paul</w:t>
            </w:r>
            <w:r w:rsidR="001F7D4B">
              <w:rPr>
                <w:color w:val="0000FF"/>
                <w:sz w:val="18"/>
              </w:rPr>
              <w:t xml:space="preserve"> 322</w:t>
            </w:r>
          </w:p>
        </w:tc>
      </w:tr>
      <w:tr w:rsidR="00513BFE" w:rsidRPr="00D81EFA" w:rsidTr="00833E5B">
        <w:trPr>
          <w:cantSplit/>
        </w:trPr>
        <w:tc>
          <w:tcPr>
            <w:tcW w:w="862" w:type="dxa"/>
            <w:vAlign w:val="center"/>
          </w:tcPr>
          <w:p w:rsidR="00513BFE" w:rsidRPr="00D81EFA" w:rsidRDefault="00513BFE" w:rsidP="00833E5B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(d)</w:t>
            </w:r>
          </w:p>
        </w:tc>
        <w:tc>
          <w:tcPr>
            <w:tcW w:w="1635" w:type="dxa"/>
            <w:vAlign w:val="center"/>
          </w:tcPr>
          <w:p w:rsidR="00513BFE" w:rsidRPr="00D81EFA" w:rsidRDefault="00513BFE" w:rsidP="00833E5B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Phone:</w:t>
            </w:r>
          </w:p>
        </w:tc>
        <w:tc>
          <w:tcPr>
            <w:tcW w:w="2077" w:type="dxa"/>
            <w:vAlign w:val="center"/>
          </w:tcPr>
          <w:p w:rsidR="00513BFE" w:rsidRPr="00D81EFA" w:rsidRDefault="001F7D4B" w:rsidP="00833E5B">
            <w:pPr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334</w:t>
            </w:r>
            <w:r w:rsidR="00491DE0">
              <w:rPr>
                <w:color w:val="0000FF"/>
                <w:sz w:val="18"/>
              </w:rPr>
              <w:t>8</w:t>
            </w:r>
          </w:p>
        </w:tc>
        <w:tc>
          <w:tcPr>
            <w:tcW w:w="2078" w:type="dxa"/>
            <w:vAlign w:val="center"/>
          </w:tcPr>
          <w:p w:rsidR="00513BFE" w:rsidRPr="00D81EFA" w:rsidRDefault="00513BFE" w:rsidP="00833E5B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Alternative Phone:</w:t>
            </w:r>
          </w:p>
        </w:tc>
        <w:tc>
          <w:tcPr>
            <w:tcW w:w="2078" w:type="dxa"/>
            <w:vAlign w:val="center"/>
          </w:tcPr>
          <w:p w:rsidR="00513BFE" w:rsidRPr="00D81EFA" w:rsidRDefault="00513BFE" w:rsidP="00833E5B">
            <w:pPr>
              <w:rPr>
                <w:color w:val="0000FF"/>
                <w:sz w:val="18"/>
              </w:rPr>
            </w:pPr>
          </w:p>
        </w:tc>
      </w:tr>
      <w:tr w:rsidR="00513BFE" w:rsidRPr="00D81EFA" w:rsidTr="00833E5B">
        <w:trPr>
          <w:cantSplit/>
        </w:trPr>
        <w:tc>
          <w:tcPr>
            <w:tcW w:w="862" w:type="dxa"/>
            <w:vAlign w:val="center"/>
          </w:tcPr>
          <w:p w:rsidR="00513BFE" w:rsidRPr="00D81EFA" w:rsidRDefault="00513BFE" w:rsidP="00833E5B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(e)</w:t>
            </w:r>
          </w:p>
        </w:tc>
        <w:tc>
          <w:tcPr>
            <w:tcW w:w="1635" w:type="dxa"/>
            <w:vAlign w:val="center"/>
          </w:tcPr>
          <w:p w:rsidR="00513BFE" w:rsidRPr="00D81EFA" w:rsidRDefault="00513BFE" w:rsidP="00833E5B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Email:</w:t>
            </w:r>
          </w:p>
        </w:tc>
        <w:tc>
          <w:tcPr>
            <w:tcW w:w="6233" w:type="dxa"/>
            <w:gridSpan w:val="3"/>
            <w:vAlign w:val="center"/>
          </w:tcPr>
          <w:p w:rsidR="00513BFE" w:rsidRPr="00D81EFA" w:rsidRDefault="00EE3E8B" w:rsidP="00833E5B">
            <w:pPr>
              <w:rPr>
                <w:color w:val="0000FF"/>
                <w:sz w:val="18"/>
              </w:rPr>
            </w:pPr>
            <w:hyperlink r:id="rId10" w:history="1">
              <w:r w:rsidR="00925519" w:rsidRPr="00925519">
                <w:rPr>
                  <w:color w:val="0000FF"/>
                  <w:sz w:val="18"/>
                </w:rPr>
                <w:t>wuf@camosun.bc.ca</w:t>
              </w:r>
            </w:hyperlink>
          </w:p>
        </w:tc>
      </w:tr>
      <w:tr w:rsidR="00513BFE" w:rsidRPr="00D81EFA" w:rsidTr="00833E5B">
        <w:trPr>
          <w:cantSplit/>
        </w:trPr>
        <w:tc>
          <w:tcPr>
            <w:tcW w:w="862" w:type="dxa"/>
            <w:vAlign w:val="center"/>
          </w:tcPr>
          <w:p w:rsidR="00513BFE" w:rsidRPr="00D81EFA" w:rsidRDefault="00513BFE" w:rsidP="00833E5B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(f)</w:t>
            </w:r>
          </w:p>
        </w:tc>
        <w:tc>
          <w:tcPr>
            <w:tcW w:w="1635" w:type="dxa"/>
            <w:vAlign w:val="center"/>
          </w:tcPr>
          <w:p w:rsidR="00513BFE" w:rsidRPr="00D81EFA" w:rsidRDefault="00513BFE" w:rsidP="00833E5B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Website:</w:t>
            </w:r>
          </w:p>
        </w:tc>
        <w:tc>
          <w:tcPr>
            <w:tcW w:w="6233" w:type="dxa"/>
            <w:gridSpan w:val="3"/>
            <w:vAlign w:val="center"/>
          </w:tcPr>
          <w:p w:rsidR="00513BFE" w:rsidRPr="00D81EFA" w:rsidRDefault="00EB4B7C" w:rsidP="00833E5B">
            <w:pPr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D2L</w:t>
            </w:r>
          </w:p>
        </w:tc>
      </w:tr>
    </w:tbl>
    <w:p w:rsidR="00513BFE" w:rsidRPr="00D81EFA" w:rsidRDefault="00513BFE" w:rsidP="00513BFE">
      <w:pPr>
        <w:rPr>
          <w:sz w:val="18"/>
        </w:rPr>
      </w:pPr>
    </w:p>
    <w:p w:rsidR="00513BFE" w:rsidRPr="00D81EFA" w:rsidRDefault="00513BFE" w:rsidP="00513BFE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>2.</w:t>
      </w:r>
      <w:r w:rsidRPr="00D81EFA">
        <w:rPr>
          <w:b/>
          <w:sz w:val="18"/>
        </w:rPr>
        <w:tab/>
        <w:t>Intended Learning Outcomes</w:t>
      </w:r>
    </w:p>
    <w:p w:rsidR="00513BFE" w:rsidRPr="00D81EFA" w:rsidRDefault="00513BFE" w:rsidP="00513BFE">
      <w:pPr>
        <w:rPr>
          <w:bCs/>
          <w:sz w:val="18"/>
        </w:rPr>
      </w:pPr>
    </w:p>
    <w:p w:rsidR="00060F92" w:rsidRPr="00513BFE" w:rsidRDefault="00060F92" w:rsidP="00060F92">
      <w:pPr>
        <w:tabs>
          <w:tab w:val="left" w:pos="360"/>
        </w:tabs>
        <w:ind w:left="360" w:hanging="360"/>
        <w:rPr>
          <w:bCs/>
          <w:sz w:val="18"/>
        </w:rPr>
      </w:pPr>
      <w:r w:rsidRPr="00513BFE">
        <w:rPr>
          <w:bCs/>
          <w:sz w:val="18"/>
        </w:rPr>
        <w:tab/>
        <w:t>Upon completion of this course the student will be able to:</w:t>
      </w:r>
    </w:p>
    <w:p w:rsidR="00060F92" w:rsidRPr="00513BFE" w:rsidRDefault="00060F92" w:rsidP="00060F92">
      <w:pPr>
        <w:rPr>
          <w:bCs/>
          <w:sz w:val="18"/>
        </w:rPr>
      </w:pP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Read and write mathematics at a level sufficient for entry into applied calculus.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Factor polynomials. Simplify rational expressions, complex fractions and radicals. Factor and simplify expressions containing rational exponents.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Choose efficient strategies to solve quadratic equations. Solve radical equations and equations involving rational expressions.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State the formulas for the slope</w:t>
      </w:r>
      <w:r w:rsidRPr="00FC1BB6">
        <w:rPr>
          <w:bCs/>
          <w:sz w:val="18"/>
          <w:szCs w:val="18"/>
        </w:rPr>
        <w:t xml:space="preserve"> </w:t>
      </w:r>
      <w:r w:rsidR="00FC1BB6" w:rsidRPr="00FC1BB6">
        <w:rPr>
          <w:i/>
          <w:sz w:val="18"/>
          <w:szCs w:val="18"/>
        </w:rPr>
        <w:t>y</w:t>
      </w:r>
      <w:r w:rsidR="00FC1BB6" w:rsidRPr="00FC1BB6">
        <w:rPr>
          <w:sz w:val="18"/>
          <w:szCs w:val="18"/>
        </w:rPr>
        <w:t>-</w:t>
      </w:r>
      <w:r w:rsidRPr="00FC1BB6">
        <w:rPr>
          <w:bCs/>
          <w:sz w:val="18"/>
          <w:szCs w:val="18"/>
        </w:rPr>
        <w:t>i</w:t>
      </w:r>
      <w:r w:rsidRPr="0072240A">
        <w:rPr>
          <w:bCs/>
          <w:sz w:val="18"/>
        </w:rPr>
        <w:t>ntercept and point slope form of lines and use the formulas to find equations of lines. Graph linear equations and find equations from graphs. Model real-life p</w:t>
      </w:r>
      <w:r>
        <w:rPr>
          <w:bCs/>
          <w:sz w:val="18"/>
        </w:rPr>
        <w:t>roblems with linear equations.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Write the equations of circles and ellipses in standard f</w:t>
      </w:r>
      <w:r>
        <w:rPr>
          <w:bCs/>
          <w:sz w:val="18"/>
        </w:rPr>
        <w:t>orm and graph these relations.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 xml:space="preserve">Define the term function. Determine if relations are functions.  </w:t>
      </w:r>
      <w:r>
        <w:rPr>
          <w:bCs/>
          <w:sz w:val="18"/>
        </w:rPr>
        <w:t xml:space="preserve">Find the domains of functions. </w:t>
      </w:r>
      <w:r w:rsidRPr="0072240A">
        <w:rPr>
          <w:bCs/>
          <w:sz w:val="18"/>
        </w:rPr>
        <w:t>Define even and odd functions and test functions to determine if they are even, odd or neither. Form and simplify difference quotients and explain their graphical in</w:t>
      </w:r>
      <w:r>
        <w:rPr>
          <w:bCs/>
          <w:sz w:val="18"/>
        </w:rPr>
        <w:t>terpretation and significance.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Identify the graphs of common algebraic functions.  Evaluate and gra</w:t>
      </w:r>
      <w:r>
        <w:rPr>
          <w:bCs/>
          <w:sz w:val="18"/>
        </w:rPr>
        <w:t>ph piecewise defined functions.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Construct algebraic functions to model simple real-life problems.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Translate verbal descriptions of transformations to function notation and vice versa. Interpret and graph multiple</w:t>
      </w:r>
      <w:r>
        <w:rPr>
          <w:bCs/>
          <w:sz w:val="18"/>
        </w:rPr>
        <w:t xml:space="preserve"> transformations of functions.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Analyze and graph quadratic functions. Solve optimization problems modelled with quadratic functio</w:t>
      </w:r>
      <w:r>
        <w:rPr>
          <w:bCs/>
          <w:sz w:val="18"/>
        </w:rPr>
        <w:t>ns.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 xml:space="preserve">Graph polynomial functions using symmetry, end behaviour and behaviour near their </w:t>
      </w:r>
      <w:r w:rsidR="00FC1BB6" w:rsidRPr="00FC1BB6">
        <w:rPr>
          <w:i/>
          <w:sz w:val="18"/>
          <w:szCs w:val="18"/>
        </w:rPr>
        <w:t>x</w:t>
      </w:r>
      <w:r w:rsidR="00FC1BB6" w:rsidRPr="00FC1BB6">
        <w:rPr>
          <w:sz w:val="18"/>
          <w:szCs w:val="18"/>
        </w:rPr>
        <w:t>-</w:t>
      </w:r>
      <w:r w:rsidRPr="0072240A">
        <w:rPr>
          <w:bCs/>
          <w:sz w:val="18"/>
        </w:rPr>
        <w:t>intercepts. Analyze graphs of polynomial functions and construct possible equations.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Determine the domain, intercepts and the equations of horizontal and vertical asy</w:t>
      </w:r>
      <w:r>
        <w:rPr>
          <w:bCs/>
          <w:sz w:val="18"/>
        </w:rPr>
        <w:t>mptotes for rational functions.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Solve polynomial and rational inequalities.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State the Remainder, Factor and Rational Zeros Theorems and use these theorems to factor polynomials and find the real zeros.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Compose and decompose functions. Verify that two functions are inverses using the definition of inverse functions. Find inverse functions algebraically and graphically.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Explain the relationship between exponential and logarithmic functions. Graph exponential and logarithmic functions and their transformations.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Use the properties of logarithms to simplify e</w:t>
      </w:r>
      <w:r>
        <w:rPr>
          <w:bCs/>
          <w:sz w:val="18"/>
        </w:rPr>
        <w:t>xpressions and solve equations.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Solve applied problems involving pH, the Richter scale, decibels, compound interest, exponential growth, exponen</w:t>
      </w:r>
      <w:r>
        <w:rPr>
          <w:bCs/>
          <w:sz w:val="18"/>
        </w:rPr>
        <w:t>tial decay and logistic growth.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Convert between degree and radian measure.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lastRenderedPageBreak/>
        <w:t xml:space="preserve">Sketch graphs of the sine and cosine functions using their unit circle definitions. Graph transformations </w:t>
      </w:r>
      <w:r>
        <w:rPr>
          <w:bCs/>
          <w:sz w:val="18"/>
        </w:rPr>
        <w:t>of these functions.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Define the tangent, cotangent, secant and cosecant functions in terms of the sine and cosine functions. Graph the tangent, cotangent, secant and cosecant functions using the sine and cosine graphs.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State the right triangle definitions for the trigonometric functions. Use reference triangles to find exact val</w:t>
      </w:r>
      <w:r>
        <w:rPr>
          <w:bCs/>
          <w:sz w:val="18"/>
        </w:rPr>
        <w:t>ues of trigonometric functions.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Derive the Pythagorean identities and the double angle identities. Use the Pythagorean identities, the sum and difference identities and the double angle identities to simplify expressions and verify other identities.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 xml:space="preserve">Find exact values for compositions of trigonometric and inverse </w:t>
      </w:r>
      <w:r>
        <w:rPr>
          <w:bCs/>
          <w:sz w:val="18"/>
        </w:rPr>
        <w:t>trigonometric functions.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Find exact and approximate solutions of basic trigonometric equations.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Identify patterns in sequences and write formulas for the general terms. Write the terms of recursively defined sequences. Express sums using summation notation.</w:t>
      </w:r>
    </w:p>
    <w:p w:rsidR="0072240A" w:rsidRPr="0072240A" w:rsidRDefault="0072240A" w:rsidP="0072240A">
      <w:pPr>
        <w:numPr>
          <w:ilvl w:val="0"/>
          <w:numId w:val="3"/>
        </w:numPr>
        <w:rPr>
          <w:bCs/>
          <w:sz w:val="18"/>
        </w:rPr>
      </w:pPr>
      <w:r w:rsidRPr="0072240A">
        <w:rPr>
          <w:bCs/>
          <w:sz w:val="18"/>
        </w:rPr>
        <w:t>Identify arithmetic and geometric sequences and derive formulas for their</w:t>
      </w:r>
      <w:r w:rsidRPr="00CA6195">
        <w:rPr>
          <w:bCs/>
          <w:sz w:val="18"/>
          <w:szCs w:val="18"/>
        </w:rPr>
        <w:t xml:space="preserve"> </w:t>
      </w:r>
      <w:r w:rsidR="00CA6195" w:rsidRPr="00CA6195">
        <w:rPr>
          <w:i/>
          <w:sz w:val="18"/>
          <w:szCs w:val="18"/>
        </w:rPr>
        <w:t>n</w:t>
      </w:r>
      <w:r w:rsidR="00CA6195" w:rsidRPr="00CA6195">
        <w:rPr>
          <w:sz w:val="18"/>
          <w:szCs w:val="18"/>
        </w:rPr>
        <w:t>th</w:t>
      </w:r>
      <w:r w:rsidRPr="00CA6195">
        <w:rPr>
          <w:bCs/>
          <w:sz w:val="18"/>
          <w:szCs w:val="18"/>
        </w:rPr>
        <w:t xml:space="preserve"> </w:t>
      </w:r>
      <w:r w:rsidRPr="0072240A">
        <w:rPr>
          <w:bCs/>
          <w:sz w:val="18"/>
        </w:rPr>
        <w:t>terms. Find the sums of the first n terms of these sequences. Solve word problems involving arithmetic and g</w:t>
      </w:r>
      <w:r>
        <w:rPr>
          <w:bCs/>
          <w:sz w:val="18"/>
        </w:rPr>
        <w:t>eometric sequences and series.</w:t>
      </w:r>
    </w:p>
    <w:p w:rsidR="00A16EF3" w:rsidRPr="00513BFE" w:rsidRDefault="00A16EF3">
      <w:pPr>
        <w:rPr>
          <w:bCs/>
          <w:sz w:val="18"/>
        </w:rPr>
      </w:pPr>
    </w:p>
    <w:p w:rsidR="00513BFE" w:rsidRPr="00D81EFA" w:rsidRDefault="00513BFE" w:rsidP="00513BFE">
      <w:pPr>
        <w:tabs>
          <w:tab w:val="left" w:pos="360"/>
        </w:tabs>
        <w:ind w:left="360" w:hanging="360"/>
        <w:rPr>
          <w:b/>
          <w:color w:val="0000FF"/>
          <w:sz w:val="18"/>
        </w:rPr>
      </w:pPr>
      <w:r w:rsidRPr="00D81EFA">
        <w:rPr>
          <w:b/>
          <w:color w:val="0000FF"/>
          <w:sz w:val="18"/>
        </w:rPr>
        <w:t>3.</w:t>
      </w:r>
      <w:r w:rsidRPr="00D81EFA">
        <w:rPr>
          <w:b/>
          <w:color w:val="0000FF"/>
          <w:sz w:val="18"/>
        </w:rPr>
        <w:tab/>
        <w:t>Required Materials</w:t>
      </w:r>
    </w:p>
    <w:p w:rsidR="00513BFE" w:rsidRPr="00D81EFA" w:rsidRDefault="00513BFE" w:rsidP="00513BFE">
      <w:pPr>
        <w:rPr>
          <w:sz w:val="18"/>
        </w:rPr>
      </w:pPr>
    </w:p>
    <w:p w:rsidR="00513BFE" w:rsidRPr="003359B0" w:rsidRDefault="00EB68CA" w:rsidP="00513BFE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>(a)</w:t>
      </w:r>
      <w:r>
        <w:rPr>
          <w:sz w:val="18"/>
        </w:rPr>
        <w:tab/>
        <w:t>Textbook</w:t>
      </w:r>
      <w:r w:rsidR="003359B0">
        <w:rPr>
          <w:sz w:val="18"/>
        </w:rPr>
        <w:t xml:space="preserve">  </w:t>
      </w:r>
      <w:r w:rsidR="003359B0">
        <w:rPr>
          <w:i/>
          <w:sz w:val="18"/>
        </w:rPr>
        <w:t>Algebra &amp; Trigonometry</w:t>
      </w:r>
      <w:r w:rsidR="003359B0">
        <w:rPr>
          <w:sz w:val="18"/>
        </w:rPr>
        <w:t>, Second Custom Edition for Camosun College, by Michael Sullivan</w:t>
      </w:r>
    </w:p>
    <w:p w:rsidR="00513BFE" w:rsidRPr="00D81EFA" w:rsidRDefault="00513BFE" w:rsidP="00513BFE">
      <w:pPr>
        <w:rPr>
          <w:sz w:val="18"/>
        </w:rPr>
      </w:pPr>
    </w:p>
    <w:p w:rsidR="00513BFE" w:rsidRPr="00D81EFA" w:rsidRDefault="00513BFE" w:rsidP="00513BFE">
      <w:pPr>
        <w:tabs>
          <w:tab w:val="left" w:pos="360"/>
        </w:tabs>
        <w:ind w:left="360" w:hanging="360"/>
        <w:rPr>
          <w:sz w:val="18"/>
        </w:rPr>
      </w:pPr>
      <w:r w:rsidRPr="00D81EFA">
        <w:rPr>
          <w:sz w:val="18"/>
        </w:rPr>
        <w:t>(b)</w:t>
      </w:r>
      <w:r w:rsidRPr="00D81EFA">
        <w:rPr>
          <w:sz w:val="18"/>
        </w:rPr>
        <w:tab/>
      </w:r>
      <w:r w:rsidR="003359B0">
        <w:rPr>
          <w:sz w:val="18"/>
        </w:rPr>
        <w:t>Sharp EL-531X calculator (or other comparable non-programmable scientific calculator)</w:t>
      </w:r>
    </w:p>
    <w:p w:rsidR="00513BFE" w:rsidRPr="00D81EFA" w:rsidRDefault="00513BFE" w:rsidP="00513BFE">
      <w:pPr>
        <w:rPr>
          <w:sz w:val="18"/>
        </w:rPr>
      </w:pPr>
    </w:p>
    <w:p w:rsidR="00513BFE" w:rsidRDefault="00513BFE" w:rsidP="00513BFE">
      <w:pPr>
        <w:tabs>
          <w:tab w:val="left" w:pos="360"/>
        </w:tabs>
        <w:ind w:left="360" w:hanging="360"/>
        <w:rPr>
          <w:b/>
          <w:color w:val="0000FF"/>
          <w:sz w:val="18"/>
        </w:rPr>
      </w:pPr>
      <w:r w:rsidRPr="00D81EFA">
        <w:rPr>
          <w:b/>
          <w:color w:val="0000FF"/>
          <w:sz w:val="18"/>
        </w:rPr>
        <w:t>4.</w:t>
      </w:r>
      <w:r w:rsidRPr="00D81EFA">
        <w:rPr>
          <w:b/>
          <w:color w:val="0000FF"/>
          <w:sz w:val="18"/>
        </w:rPr>
        <w:tab/>
        <w:t>Course Content and Schedule</w:t>
      </w:r>
    </w:p>
    <w:p w:rsidR="00C42041" w:rsidRDefault="00C42041" w:rsidP="00513BFE">
      <w:pPr>
        <w:tabs>
          <w:tab w:val="left" w:pos="360"/>
        </w:tabs>
        <w:ind w:left="360" w:hanging="360"/>
        <w:rPr>
          <w:b/>
          <w:color w:val="0000FF"/>
          <w:sz w:val="18"/>
        </w:rPr>
      </w:pPr>
    </w:p>
    <w:p w:rsidR="00C42041" w:rsidRDefault="00C42041" w:rsidP="00513BFE">
      <w:pPr>
        <w:tabs>
          <w:tab w:val="left" w:pos="360"/>
        </w:tabs>
        <w:ind w:left="360" w:hanging="360"/>
        <w:rPr>
          <w:b/>
          <w:color w:val="0000FF"/>
          <w:sz w:val="18"/>
        </w:rPr>
      </w:pPr>
      <w:r>
        <w:rPr>
          <w:b/>
          <w:color w:val="0000FF"/>
          <w:sz w:val="18"/>
        </w:rPr>
        <w:t>Course Content:</w:t>
      </w:r>
    </w:p>
    <w:p w:rsidR="00EB68CA" w:rsidRDefault="00EB68CA" w:rsidP="00513BFE">
      <w:pPr>
        <w:tabs>
          <w:tab w:val="left" w:pos="360"/>
        </w:tabs>
        <w:ind w:left="360" w:hanging="360"/>
        <w:rPr>
          <w:b/>
          <w:color w:val="0000FF"/>
          <w:sz w:val="18"/>
        </w:rPr>
      </w:pPr>
    </w:p>
    <w:p w:rsidR="00C42041" w:rsidRDefault="00C42041" w:rsidP="00513BFE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>Chapter R:</w:t>
      </w:r>
      <w:r>
        <w:rPr>
          <w:sz w:val="18"/>
        </w:rPr>
        <w:tab/>
        <w:t>Sections R.5-R.8</w:t>
      </w:r>
    </w:p>
    <w:p w:rsidR="00C42041" w:rsidRDefault="00C42041" w:rsidP="00513BFE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>Chapter 1:</w:t>
      </w:r>
      <w:r>
        <w:rPr>
          <w:sz w:val="18"/>
        </w:rPr>
        <w:tab/>
        <w:t>Sections 1.1, 1.2, 1.4, 1.5</w:t>
      </w:r>
    </w:p>
    <w:p w:rsidR="00C42041" w:rsidRDefault="00C42041" w:rsidP="00513BFE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Chapter 2: </w:t>
      </w:r>
      <w:r>
        <w:rPr>
          <w:sz w:val="18"/>
        </w:rPr>
        <w:tab/>
        <w:t>Sections 2.1-2.4</w:t>
      </w:r>
    </w:p>
    <w:p w:rsidR="00C42041" w:rsidRDefault="00C42041" w:rsidP="00513BFE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>Ellipses</w:t>
      </w:r>
      <w:r>
        <w:rPr>
          <w:sz w:val="18"/>
        </w:rPr>
        <w:tab/>
      </w:r>
      <w:r>
        <w:rPr>
          <w:sz w:val="18"/>
        </w:rPr>
        <w:tab/>
        <w:t>loosely based on 11.3</w:t>
      </w:r>
    </w:p>
    <w:p w:rsidR="00C42041" w:rsidRDefault="00C42041" w:rsidP="00513BFE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>Chapter 3:</w:t>
      </w:r>
      <w:r>
        <w:rPr>
          <w:sz w:val="18"/>
        </w:rPr>
        <w:tab/>
        <w:t>Sections 3.1-3.6</w:t>
      </w:r>
    </w:p>
    <w:p w:rsidR="00C42041" w:rsidRDefault="00C42041" w:rsidP="00513BFE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Chapter 4: </w:t>
      </w:r>
      <w:r>
        <w:rPr>
          <w:sz w:val="18"/>
        </w:rPr>
        <w:tab/>
        <w:t>Sections 4.1, 4.3-4.5</w:t>
      </w:r>
    </w:p>
    <w:p w:rsidR="00C42041" w:rsidRDefault="00C42041" w:rsidP="00513BFE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Chapter 5: </w:t>
      </w:r>
      <w:r>
        <w:rPr>
          <w:sz w:val="18"/>
        </w:rPr>
        <w:tab/>
        <w:t>Sections 5.1-5.5</w:t>
      </w:r>
    </w:p>
    <w:p w:rsidR="00C42041" w:rsidRDefault="00C42041" w:rsidP="00513BFE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Chapter 6: </w:t>
      </w:r>
      <w:r>
        <w:rPr>
          <w:sz w:val="18"/>
        </w:rPr>
        <w:tab/>
        <w:t>Sections 6.1-6.8</w:t>
      </w:r>
    </w:p>
    <w:p w:rsidR="00C42041" w:rsidRDefault="00C42041" w:rsidP="00513BFE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Chapter 7: </w:t>
      </w:r>
      <w:r>
        <w:rPr>
          <w:sz w:val="18"/>
        </w:rPr>
        <w:tab/>
        <w:t>Sections 7.1-7.8</w:t>
      </w:r>
    </w:p>
    <w:p w:rsidR="00C42041" w:rsidRDefault="00C42041" w:rsidP="00513BFE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Chapter 8: </w:t>
      </w:r>
      <w:r>
        <w:rPr>
          <w:sz w:val="18"/>
        </w:rPr>
        <w:tab/>
        <w:t>Sections 8.1-8.5, 8.7, 8.8</w:t>
      </w:r>
    </w:p>
    <w:p w:rsidR="00C42041" w:rsidRPr="00C42041" w:rsidRDefault="00C42041" w:rsidP="00513BFE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>Chapter 13:</w:t>
      </w:r>
      <w:r>
        <w:rPr>
          <w:sz w:val="18"/>
        </w:rPr>
        <w:tab/>
        <w:t>Sections 13.1-13.3</w:t>
      </w:r>
    </w:p>
    <w:p w:rsidR="00C42041" w:rsidRDefault="00C42041" w:rsidP="00513BFE">
      <w:pPr>
        <w:tabs>
          <w:tab w:val="left" w:pos="360"/>
        </w:tabs>
        <w:ind w:left="360" w:hanging="360"/>
        <w:rPr>
          <w:b/>
          <w:color w:val="0000FF"/>
          <w:sz w:val="18"/>
        </w:rPr>
      </w:pPr>
    </w:p>
    <w:p w:rsidR="00513BFE" w:rsidRPr="00D81EFA" w:rsidRDefault="00513BFE" w:rsidP="00513BFE">
      <w:pPr>
        <w:rPr>
          <w:sz w:val="18"/>
        </w:rPr>
      </w:pPr>
    </w:p>
    <w:p w:rsidR="00451C4E" w:rsidRDefault="00C42041" w:rsidP="004F52CF">
      <w:pPr>
        <w:rPr>
          <w:sz w:val="18"/>
        </w:rPr>
      </w:pPr>
      <w:r w:rsidRPr="00451C4E">
        <w:rPr>
          <w:b/>
          <w:sz w:val="18"/>
        </w:rPr>
        <w:t>Quizzes</w:t>
      </w:r>
      <w:r>
        <w:rPr>
          <w:sz w:val="18"/>
        </w:rPr>
        <w:t xml:space="preserve"> </w:t>
      </w:r>
    </w:p>
    <w:p w:rsidR="004F52CF" w:rsidRDefault="004F52CF" w:rsidP="004F52CF">
      <w:pPr>
        <w:rPr>
          <w:sz w:val="18"/>
        </w:rPr>
      </w:pPr>
      <w:r w:rsidRPr="004F52CF">
        <w:rPr>
          <w:sz w:val="18"/>
        </w:rPr>
        <w:t xml:space="preserve">We will have </w:t>
      </w:r>
      <w:r w:rsidR="00D344AA">
        <w:rPr>
          <w:sz w:val="18"/>
        </w:rPr>
        <w:t>a quiz at the end of each Wednesday</w:t>
      </w:r>
      <w:r w:rsidRPr="004F52CF">
        <w:rPr>
          <w:sz w:val="18"/>
        </w:rPr>
        <w:t xml:space="preserve"> class.  These will consist of 2 question</w:t>
      </w:r>
      <w:r>
        <w:rPr>
          <w:sz w:val="18"/>
        </w:rPr>
        <w:t>s</w:t>
      </w:r>
      <w:r w:rsidRPr="004F52CF">
        <w:rPr>
          <w:sz w:val="18"/>
        </w:rPr>
        <w:t xml:space="preserve"> on a topic </w:t>
      </w:r>
      <w:r w:rsidR="009B6E8A">
        <w:rPr>
          <w:sz w:val="18"/>
        </w:rPr>
        <w:t>taken from the previous 2</w:t>
      </w:r>
      <w:r w:rsidR="009B6E8A" w:rsidRPr="009B6E8A">
        <w:rPr>
          <w:sz w:val="18"/>
        </w:rPr>
        <w:t xml:space="preserve"> lectures</w:t>
      </w:r>
      <w:r w:rsidRPr="004F52CF">
        <w:rPr>
          <w:sz w:val="18"/>
        </w:rPr>
        <w:t xml:space="preserve">, and are to be handed in for marks.  Missed quizzes will result in a mark of 0; however, I will drop your lowest 2 quiz marks when calculating your final grade (the lowest 2 marks will include the 0 marks from any missed quizzes).  </w:t>
      </w:r>
    </w:p>
    <w:p w:rsidR="00451C4E" w:rsidRDefault="00451C4E" w:rsidP="004F52CF">
      <w:pPr>
        <w:rPr>
          <w:sz w:val="18"/>
        </w:rPr>
      </w:pPr>
    </w:p>
    <w:p w:rsidR="00451C4E" w:rsidRPr="00451C4E" w:rsidRDefault="00451C4E" w:rsidP="00451C4E">
      <w:pPr>
        <w:rPr>
          <w:b/>
          <w:bCs/>
          <w:sz w:val="18"/>
        </w:rPr>
      </w:pPr>
      <w:r w:rsidRPr="00451C4E">
        <w:rPr>
          <w:b/>
          <w:bCs/>
          <w:sz w:val="18"/>
        </w:rPr>
        <w:t>Estimated out-of-class hours</w:t>
      </w:r>
    </w:p>
    <w:p w:rsidR="00451C4E" w:rsidRPr="00451C4E" w:rsidRDefault="00451C4E" w:rsidP="00451C4E">
      <w:pPr>
        <w:rPr>
          <w:sz w:val="18"/>
        </w:rPr>
      </w:pPr>
      <w:r w:rsidRPr="00451C4E">
        <w:rPr>
          <w:sz w:val="18"/>
        </w:rPr>
        <w:t xml:space="preserve">To be successful in this course, you should expect to spend about </w:t>
      </w:r>
      <w:r w:rsidRPr="00451C4E">
        <w:rPr>
          <w:b/>
          <w:bCs/>
          <w:sz w:val="18"/>
        </w:rPr>
        <w:t>7 hours per week</w:t>
      </w:r>
      <w:r w:rsidRPr="00451C4E">
        <w:rPr>
          <w:sz w:val="18"/>
        </w:rPr>
        <w:t xml:space="preserve"> studying and doing the suggested problems.</w:t>
      </w:r>
    </w:p>
    <w:p w:rsidR="00451C4E" w:rsidRPr="00451C4E" w:rsidRDefault="00451C4E" w:rsidP="00451C4E">
      <w:pPr>
        <w:rPr>
          <w:sz w:val="18"/>
        </w:rPr>
      </w:pPr>
    </w:p>
    <w:p w:rsidR="00451C4E" w:rsidRPr="00451C4E" w:rsidRDefault="00451C4E" w:rsidP="00451C4E">
      <w:pPr>
        <w:rPr>
          <w:b/>
          <w:bCs/>
          <w:sz w:val="18"/>
        </w:rPr>
      </w:pPr>
      <w:r w:rsidRPr="00451C4E">
        <w:rPr>
          <w:b/>
          <w:bCs/>
          <w:sz w:val="18"/>
        </w:rPr>
        <w:t>Math Lab</w:t>
      </w:r>
    </w:p>
    <w:p w:rsidR="00451C4E" w:rsidRPr="00451C4E" w:rsidRDefault="00451C4E" w:rsidP="00451C4E">
      <w:pPr>
        <w:rPr>
          <w:sz w:val="18"/>
        </w:rPr>
      </w:pPr>
      <w:r w:rsidRPr="00451C4E">
        <w:rPr>
          <w:sz w:val="18"/>
        </w:rPr>
        <w:t>Free tutoring is available in the Math Labs in Ewing 224 and 342.  The hours are posted on the doors.</w:t>
      </w:r>
      <w:r w:rsidRPr="00451C4E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451C4E">
        <w:rPr>
          <w:sz w:val="18"/>
        </w:rPr>
        <w:t>It is a great idea to do your homework there and get help whenever needed</w:t>
      </w:r>
    </w:p>
    <w:p w:rsidR="00451C4E" w:rsidRPr="004F52CF" w:rsidRDefault="00451C4E" w:rsidP="004F52CF">
      <w:pPr>
        <w:rPr>
          <w:sz w:val="18"/>
        </w:rPr>
      </w:pPr>
    </w:p>
    <w:p w:rsidR="00513BFE" w:rsidRPr="00D81EFA" w:rsidRDefault="00513BFE" w:rsidP="00513BFE">
      <w:pPr>
        <w:rPr>
          <w:sz w:val="18"/>
        </w:rPr>
      </w:pPr>
    </w:p>
    <w:p w:rsidR="00513BFE" w:rsidRPr="00D81EFA" w:rsidRDefault="00513BFE" w:rsidP="00513BFE">
      <w:pPr>
        <w:tabs>
          <w:tab w:val="left" w:pos="360"/>
        </w:tabs>
        <w:ind w:left="360" w:hanging="360"/>
        <w:rPr>
          <w:b/>
          <w:color w:val="0000FF"/>
          <w:sz w:val="18"/>
        </w:rPr>
      </w:pPr>
      <w:r w:rsidRPr="00D81EFA">
        <w:rPr>
          <w:b/>
          <w:color w:val="0000FF"/>
          <w:sz w:val="18"/>
        </w:rPr>
        <w:t>5.</w:t>
      </w:r>
      <w:r w:rsidRPr="00D81EFA">
        <w:rPr>
          <w:b/>
          <w:color w:val="0000FF"/>
          <w:sz w:val="18"/>
        </w:rPr>
        <w:tab/>
        <w:t>Basis of Student Assessment (Weighting)</w:t>
      </w:r>
      <w:r w:rsidR="00C42041">
        <w:rPr>
          <w:b/>
          <w:color w:val="0000FF"/>
          <w:sz w:val="18"/>
        </w:rPr>
        <w:t>*</w:t>
      </w:r>
    </w:p>
    <w:p w:rsidR="00513BFE" w:rsidRPr="00D81EFA" w:rsidRDefault="00513BFE" w:rsidP="00513BFE">
      <w:pPr>
        <w:tabs>
          <w:tab w:val="left" w:pos="360"/>
        </w:tabs>
        <w:ind w:left="360" w:hanging="360"/>
        <w:rPr>
          <w:iCs/>
          <w:sz w:val="18"/>
        </w:rPr>
      </w:pPr>
    </w:p>
    <w:p w:rsidR="00513BFE" w:rsidRPr="00D81EFA" w:rsidRDefault="00513BFE" w:rsidP="00513BFE">
      <w:pPr>
        <w:tabs>
          <w:tab w:val="left" w:pos="360"/>
          <w:tab w:val="left" w:pos="720"/>
        </w:tabs>
        <w:ind w:left="1440" w:hanging="1440"/>
        <w:rPr>
          <w:sz w:val="18"/>
        </w:rPr>
      </w:pPr>
      <w:r w:rsidRPr="00D81EFA">
        <w:rPr>
          <w:sz w:val="18"/>
        </w:rPr>
        <w:t>(a)</w:t>
      </w:r>
      <w:r w:rsidRPr="00D81EFA">
        <w:rPr>
          <w:sz w:val="18"/>
        </w:rPr>
        <w:tab/>
      </w:r>
      <w:r w:rsidR="00C42041">
        <w:rPr>
          <w:sz w:val="18"/>
        </w:rPr>
        <w:t xml:space="preserve">Tests </w:t>
      </w:r>
      <w:r w:rsidR="00C42041">
        <w:rPr>
          <w:sz w:val="18"/>
        </w:rPr>
        <w:tab/>
        <w:t>45%</w:t>
      </w:r>
    </w:p>
    <w:p w:rsidR="00513BFE" w:rsidRPr="00D81EFA" w:rsidRDefault="00513BFE" w:rsidP="00513BFE">
      <w:pPr>
        <w:tabs>
          <w:tab w:val="left" w:pos="360"/>
          <w:tab w:val="left" w:pos="720"/>
        </w:tabs>
        <w:ind w:left="720" w:hanging="720"/>
        <w:rPr>
          <w:sz w:val="18"/>
        </w:rPr>
      </w:pPr>
    </w:p>
    <w:p w:rsidR="00513BFE" w:rsidRPr="00D81EFA" w:rsidRDefault="00513BFE" w:rsidP="00513BFE">
      <w:pPr>
        <w:tabs>
          <w:tab w:val="left" w:pos="360"/>
          <w:tab w:val="left" w:pos="720"/>
        </w:tabs>
        <w:ind w:left="720" w:hanging="720"/>
        <w:rPr>
          <w:sz w:val="18"/>
        </w:rPr>
      </w:pPr>
      <w:r w:rsidRPr="00D81EFA">
        <w:rPr>
          <w:sz w:val="18"/>
        </w:rPr>
        <w:t>(b)</w:t>
      </w:r>
      <w:r w:rsidRPr="00D81EFA">
        <w:rPr>
          <w:sz w:val="18"/>
        </w:rPr>
        <w:tab/>
        <w:t>Quizzes</w:t>
      </w:r>
      <w:r w:rsidR="00C42041">
        <w:rPr>
          <w:sz w:val="18"/>
        </w:rPr>
        <w:t xml:space="preserve">  </w:t>
      </w:r>
      <w:r w:rsidR="00C42041">
        <w:rPr>
          <w:sz w:val="18"/>
        </w:rPr>
        <w:tab/>
        <w:t xml:space="preserve">  5%</w:t>
      </w:r>
    </w:p>
    <w:p w:rsidR="00513BFE" w:rsidRPr="00D81EFA" w:rsidRDefault="00513BFE" w:rsidP="00513BFE">
      <w:pPr>
        <w:tabs>
          <w:tab w:val="left" w:pos="360"/>
          <w:tab w:val="left" w:pos="720"/>
        </w:tabs>
        <w:ind w:left="720" w:hanging="720"/>
        <w:rPr>
          <w:sz w:val="18"/>
        </w:rPr>
      </w:pPr>
    </w:p>
    <w:p w:rsidR="00513BFE" w:rsidRDefault="00513BFE" w:rsidP="00513BFE">
      <w:pPr>
        <w:tabs>
          <w:tab w:val="left" w:pos="360"/>
          <w:tab w:val="left" w:pos="720"/>
        </w:tabs>
        <w:ind w:left="720" w:hanging="720"/>
        <w:rPr>
          <w:sz w:val="18"/>
        </w:rPr>
      </w:pPr>
      <w:r w:rsidRPr="00D81EFA">
        <w:rPr>
          <w:sz w:val="18"/>
        </w:rPr>
        <w:t>(c)</w:t>
      </w:r>
      <w:r w:rsidRPr="00D81EFA">
        <w:rPr>
          <w:sz w:val="18"/>
        </w:rPr>
        <w:tab/>
      </w:r>
      <w:r w:rsidR="00C42041">
        <w:rPr>
          <w:sz w:val="18"/>
        </w:rPr>
        <w:t xml:space="preserve">Final Exam </w:t>
      </w:r>
      <w:r w:rsidR="00C42041">
        <w:rPr>
          <w:sz w:val="18"/>
        </w:rPr>
        <w:tab/>
        <w:t>50%</w:t>
      </w:r>
    </w:p>
    <w:p w:rsidR="00C42041" w:rsidRDefault="00C42041" w:rsidP="00513BFE">
      <w:pPr>
        <w:tabs>
          <w:tab w:val="left" w:pos="360"/>
          <w:tab w:val="left" w:pos="720"/>
        </w:tabs>
        <w:ind w:left="720" w:hanging="720"/>
        <w:rPr>
          <w:sz w:val="18"/>
        </w:rPr>
      </w:pPr>
    </w:p>
    <w:p w:rsidR="00C42041" w:rsidRPr="00D81EFA" w:rsidRDefault="00C42041" w:rsidP="00C42041">
      <w:pPr>
        <w:tabs>
          <w:tab w:val="left" w:pos="0"/>
          <w:tab w:val="left" w:pos="360"/>
        </w:tabs>
        <w:rPr>
          <w:sz w:val="18"/>
        </w:rPr>
      </w:pPr>
      <w:r>
        <w:rPr>
          <w:sz w:val="18"/>
        </w:rPr>
        <w:t xml:space="preserve">*If your term work is complete and satisfactory, then your final exam may count for 100% of your final mark if this increases your final mark.  </w:t>
      </w:r>
    </w:p>
    <w:p w:rsidR="00513BFE" w:rsidRPr="00D81EFA" w:rsidRDefault="004F52CF" w:rsidP="00C42041">
      <w:pPr>
        <w:tabs>
          <w:tab w:val="left" w:pos="360"/>
        </w:tabs>
        <w:rPr>
          <w:b/>
          <w:sz w:val="18"/>
        </w:rPr>
      </w:pPr>
      <w:r>
        <w:rPr>
          <w:b/>
          <w:sz w:val="18"/>
        </w:rPr>
        <w:br w:type="page"/>
      </w:r>
      <w:r w:rsidR="00513BFE" w:rsidRPr="00D81EFA">
        <w:rPr>
          <w:b/>
          <w:sz w:val="18"/>
        </w:rPr>
        <w:lastRenderedPageBreak/>
        <w:t>6.</w:t>
      </w:r>
      <w:r w:rsidR="00513BFE" w:rsidRPr="00D81EFA">
        <w:rPr>
          <w:b/>
          <w:sz w:val="18"/>
        </w:rPr>
        <w:tab/>
        <w:t>Grading System</w:t>
      </w:r>
    </w:p>
    <w:p w:rsidR="00513BFE" w:rsidRPr="00D81EFA" w:rsidRDefault="00513BFE" w:rsidP="00513BFE">
      <w:pPr>
        <w:rPr>
          <w:sz w:val="18"/>
        </w:rPr>
      </w:pPr>
    </w:p>
    <w:p w:rsidR="00513BFE" w:rsidRPr="00D81EFA" w:rsidRDefault="00513BFE" w:rsidP="00513BFE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ab/>
        <w:t>Standard Grading System (GPA)</w:t>
      </w:r>
    </w:p>
    <w:p w:rsidR="00513BFE" w:rsidRPr="00D81EFA" w:rsidRDefault="00513BFE" w:rsidP="00513BFE">
      <w:pPr>
        <w:tabs>
          <w:tab w:val="left" w:pos="360"/>
        </w:tabs>
        <w:ind w:left="360" w:hanging="360"/>
        <w:rPr>
          <w:bCs/>
          <w:sz w:val="18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525"/>
        <w:gridCol w:w="978"/>
        <w:gridCol w:w="4698"/>
        <w:gridCol w:w="1529"/>
      </w:tblGrid>
      <w:tr w:rsidR="00513BFE" w:rsidRPr="00D81EFA" w:rsidTr="00833E5B">
        <w:tc>
          <w:tcPr>
            <w:tcW w:w="873" w:type="pct"/>
            <w:vAlign w:val="center"/>
          </w:tcPr>
          <w:p w:rsidR="00513BFE" w:rsidRPr="00D81EFA" w:rsidRDefault="00513BFE" w:rsidP="00833E5B">
            <w:pPr>
              <w:ind w:left="360" w:hanging="360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Percentage</w:t>
            </w:r>
          </w:p>
        </w:tc>
        <w:tc>
          <w:tcPr>
            <w:tcW w:w="560" w:type="pct"/>
            <w:vAlign w:val="center"/>
          </w:tcPr>
          <w:p w:rsidR="00513BFE" w:rsidRPr="00D81EFA" w:rsidRDefault="00513BFE" w:rsidP="00833E5B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Grade</w:t>
            </w:r>
          </w:p>
        </w:tc>
        <w:tc>
          <w:tcPr>
            <w:tcW w:w="2691" w:type="pct"/>
            <w:vAlign w:val="center"/>
          </w:tcPr>
          <w:p w:rsidR="00513BFE" w:rsidRPr="00D81EFA" w:rsidRDefault="00513BFE" w:rsidP="00833E5B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Description</w:t>
            </w:r>
          </w:p>
        </w:tc>
        <w:tc>
          <w:tcPr>
            <w:tcW w:w="876" w:type="pct"/>
            <w:vAlign w:val="center"/>
          </w:tcPr>
          <w:p w:rsidR="00513BFE" w:rsidRPr="00D81EFA" w:rsidRDefault="00513BFE" w:rsidP="00833E5B">
            <w:pPr>
              <w:ind w:left="-19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Grade Point</w:t>
            </w:r>
            <w:r w:rsidRPr="00D81EFA">
              <w:rPr>
                <w:b/>
                <w:sz w:val="18"/>
              </w:rPr>
              <w:br/>
              <w:t>Equivalency</w:t>
            </w:r>
          </w:p>
        </w:tc>
      </w:tr>
      <w:tr w:rsidR="00513BFE" w:rsidRPr="00D81EFA" w:rsidTr="00833E5B">
        <w:tblPrEx>
          <w:shd w:val="clear" w:color="auto" w:fill="auto"/>
        </w:tblPrEx>
        <w:trPr>
          <w:trHeight w:val="190"/>
        </w:trPr>
        <w:tc>
          <w:tcPr>
            <w:tcW w:w="873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90-100</w:t>
            </w:r>
          </w:p>
        </w:tc>
        <w:tc>
          <w:tcPr>
            <w:tcW w:w="560" w:type="pct"/>
            <w:vAlign w:val="center"/>
          </w:tcPr>
          <w:p w:rsidR="00513BFE" w:rsidRPr="00D81EFA" w:rsidRDefault="00513BFE" w:rsidP="00833E5B">
            <w:pPr>
              <w:ind w:left="178"/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A+</w:t>
            </w:r>
          </w:p>
        </w:tc>
        <w:tc>
          <w:tcPr>
            <w:tcW w:w="2691" w:type="pct"/>
            <w:vAlign w:val="center"/>
          </w:tcPr>
          <w:p w:rsidR="00513BFE" w:rsidRPr="00D81EFA" w:rsidRDefault="00513BFE" w:rsidP="00833E5B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9</w:t>
            </w:r>
          </w:p>
        </w:tc>
      </w:tr>
      <w:tr w:rsidR="00513BFE" w:rsidRPr="00D81EFA" w:rsidTr="00833E5B">
        <w:tblPrEx>
          <w:shd w:val="clear" w:color="auto" w:fill="auto"/>
        </w:tblPrEx>
        <w:tc>
          <w:tcPr>
            <w:tcW w:w="873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85-89</w:t>
            </w:r>
          </w:p>
        </w:tc>
        <w:tc>
          <w:tcPr>
            <w:tcW w:w="560" w:type="pct"/>
            <w:vAlign w:val="center"/>
          </w:tcPr>
          <w:p w:rsidR="00513BFE" w:rsidRPr="00D81EFA" w:rsidRDefault="00513BFE" w:rsidP="00833E5B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A</w:t>
            </w:r>
          </w:p>
        </w:tc>
        <w:tc>
          <w:tcPr>
            <w:tcW w:w="2691" w:type="pct"/>
            <w:vAlign w:val="center"/>
          </w:tcPr>
          <w:p w:rsidR="00513BFE" w:rsidRPr="00D81EFA" w:rsidRDefault="00513BFE" w:rsidP="00833E5B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8</w:t>
            </w:r>
          </w:p>
        </w:tc>
      </w:tr>
      <w:tr w:rsidR="00513BFE" w:rsidRPr="00D81EFA" w:rsidTr="00833E5B">
        <w:tblPrEx>
          <w:shd w:val="clear" w:color="auto" w:fill="auto"/>
        </w:tblPrEx>
        <w:tc>
          <w:tcPr>
            <w:tcW w:w="873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80-84</w:t>
            </w:r>
          </w:p>
        </w:tc>
        <w:tc>
          <w:tcPr>
            <w:tcW w:w="560" w:type="pct"/>
            <w:vAlign w:val="center"/>
          </w:tcPr>
          <w:p w:rsidR="00513BFE" w:rsidRPr="00D81EFA" w:rsidRDefault="00513BFE" w:rsidP="00833E5B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A-</w:t>
            </w:r>
          </w:p>
        </w:tc>
        <w:tc>
          <w:tcPr>
            <w:tcW w:w="2691" w:type="pct"/>
            <w:vAlign w:val="center"/>
          </w:tcPr>
          <w:p w:rsidR="00513BFE" w:rsidRPr="00D81EFA" w:rsidRDefault="00513BFE" w:rsidP="00833E5B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</w:t>
            </w:r>
          </w:p>
        </w:tc>
      </w:tr>
      <w:tr w:rsidR="00513BFE" w:rsidRPr="00D81EFA" w:rsidTr="00833E5B">
        <w:tblPrEx>
          <w:shd w:val="clear" w:color="auto" w:fill="auto"/>
        </w:tblPrEx>
        <w:tc>
          <w:tcPr>
            <w:tcW w:w="873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77-79</w:t>
            </w:r>
          </w:p>
        </w:tc>
        <w:tc>
          <w:tcPr>
            <w:tcW w:w="560" w:type="pct"/>
            <w:vAlign w:val="center"/>
          </w:tcPr>
          <w:p w:rsidR="00513BFE" w:rsidRPr="00D81EFA" w:rsidRDefault="00513BFE" w:rsidP="00833E5B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B+</w:t>
            </w:r>
          </w:p>
        </w:tc>
        <w:tc>
          <w:tcPr>
            <w:tcW w:w="2691" w:type="pct"/>
            <w:vAlign w:val="center"/>
          </w:tcPr>
          <w:p w:rsidR="00513BFE" w:rsidRPr="00D81EFA" w:rsidRDefault="00513BFE" w:rsidP="00833E5B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6</w:t>
            </w:r>
          </w:p>
        </w:tc>
      </w:tr>
      <w:tr w:rsidR="00513BFE" w:rsidRPr="00D81EFA" w:rsidTr="00833E5B">
        <w:tblPrEx>
          <w:shd w:val="clear" w:color="auto" w:fill="auto"/>
        </w:tblPrEx>
        <w:tc>
          <w:tcPr>
            <w:tcW w:w="873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73-76</w:t>
            </w:r>
          </w:p>
        </w:tc>
        <w:tc>
          <w:tcPr>
            <w:tcW w:w="560" w:type="pct"/>
            <w:vAlign w:val="center"/>
          </w:tcPr>
          <w:p w:rsidR="00513BFE" w:rsidRPr="00D81EFA" w:rsidRDefault="00513BFE" w:rsidP="00833E5B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B</w:t>
            </w:r>
          </w:p>
        </w:tc>
        <w:tc>
          <w:tcPr>
            <w:tcW w:w="2691" w:type="pct"/>
            <w:vAlign w:val="center"/>
          </w:tcPr>
          <w:p w:rsidR="00513BFE" w:rsidRPr="00D81EFA" w:rsidRDefault="00513BFE" w:rsidP="00833E5B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5</w:t>
            </w:r>
          </w:p>
        </w:tc>
      </w:tr>
      <w:tr w:rsidR="00513BFE" w:rsidRPr="00D81EFA" w:rsidTr="00833E5B">
        <w:tblPrEx>
          <w:shd w:val="clear" w:color="auto" w:fill="auto"/>
        </w:tblPrEx>
        <w:tc>
          <w:tcPr>
            <w:tcW w:w="873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70-72</w:t>
            </w:r>
          </w:p>
        </w:tc>
        <w:tc>
          <w:tcPr>
            <w:tcW w:w="560" w:type="pct"/>
            <w:vAlign w:val="center"/>
          </w:tcPr>
          <w:p w:rsidR="00513BFE" w:rsidRPr="00D81EFA" w:rsidRDefault="00513BFE" w:rsidP="00833E5B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B-</w:t>
            </w:r>
          </w:p>
        </w:tc>
        <w:tc>
          <w:tcPr>
            <w:tcW w:w="2691" w:type="pct"/>
            <w:vAlign w:val="center"/>
          </w:tcPr>
          <w:p w:rsidR="00513BFE" w:rsidRPr="00D81EFA" w:rsidRDefault="00513BFE" w:rsidP="00833E5B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4</w:t>
            </w:r>
          </w:p>
        </w:tc>
      </w:tr>
      <w:tr w:rsidR="00513BFE" w:rsidRPr="00D81EFA" w:rsidTr="00833E5B">
        <w:tblPrEx>
          <w:shd w:val="clear" w:color="auto" w:fill="auto"/>
        </w:tblPrEx>
        <w:tc>
          <w:tcPr>
            <w:tcW w:w="873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65-69</w:t>
            </w:r>
          </w:p>
        </w:tc>
        <w:tc>
          <w:tcPr>
            <w:tcW w:w="560" w:type="pct"/>
            <w:vAlign w:val="center"/>
          </w:tcPr>
          <w:p w:rsidR="00513BFE" w:rsidRPr="00D81EFA" w:rsidRDefault="00513BFE" w:rsidP="00833E5B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C+</w:t>
            </w:r>
          </w:p>
        </w:tc>
        <w:tc>
          <w:tcPr>
            <w:tcW w:w="2691" w:type="pct"/>
            <w:vAlign w:val="center"/>
          </w:tcPr>
          <w:p w:rsidR="00513BFE" w:rsidRPr="00D81EFA" w:rsidRDefault="00513BFE" w:rsidP="00833E5B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3</w:t>
            </w:r>
          </w:p>
        </w:tc>
      </w:tr>
      <w:tr w:rsidR="00513BFE" w:rsidRPr="00D81EFA" w:rsidTr="00833E5B">
        <w:tblPrEx>
          <w:shd w:val="clear" w:color="auto" w:fill="auto"/>
        </w:tblPrEx>
        <w:tc>
          <w:tcPr>
            <w:tcW w:w="873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60-64</w:t>
            </w:r>
          </w:p>
        </w:tc>
        <w:tc>
          <w:tcPr>
            <w:tcW w:w="560" w:type="pct"/>
            <w:vAlign w:val="center"/>
          </w:tcPr>
          <w:p w:rsidR="00513BFE" w:rsidRPr="00D81EFA" w:rsidRDefault="00513BFE" w:rsidP="00833E5B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C</w:t>
            </w:r>
          </w:p>
        </w:tc>
        <w:tc>
          <w:tcPr>
            <w:tcW w:w="2691" w:type="pct"/>
            <w:vAlign w:val="center"/>
          </w:tcPr>
          <w:p w:rsidR="00513BFE" w:rsidRPr="00D81EFA" w:rsidRDefault="00513BFE" w:rsidP="00833E5B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2</w:t>
            </w:r>
          </w:p>
        </w:tc>
      </w:tr>
      <w:tr w:rsidR="00513BFE" w:rsidRPr="00D81EFA" w:rsidTr="00833E5B">
        <w:tblPrEx>
          <w:shd w:val="clear" w:color="auto" w:fill="auto"/>
        </w:tblPrEx>
        <w:tc>
          <w:tcPr>
            <w:tcW w:w="873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50-59</w:t>
            </w:r>
          </w:p>
        </w:tc>
        <w:tc>
          <w:tcPr>
            <w:tcW w:w="560" w:type="pct"/>
            <w:vAlign w:val="center"/>
          </w:tcPr>
          <w:p w:rsidR="00513BFE" w:rsidRPr="00D81EFA" w:rsidRDefault="00513BFE" w:rsidP="00833E5B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D</w:t>
            </w:r>
          </w:p>
        </w:tc>
        <w:tc>
          <w:tcPr>
            <w:tcW w:w="2691" w:type="pct"/>
            <w:vAlign w:val="center"/>
          </w:tcPr>
          <w:p w:rsidR="00513BFE" w:rsidRPr="00D81EFA" w:rsidRDefault="00513BFE" w:rsidP="00833E5B">
            <w:pPr>
              <w:pStyle w:val="CommentText"/>
              <w:rPr>
                <w:rFonts w:ascii="Arial" w:hAnsi="Arial" w:cs="Arial"/>
                <w:iCs/>
                <w:sz w:val="18"/>
                <w:szCs w:val="19"/>
              </w:rPr>
            </w:pPr>
            <w:r w:rsidRPr="00D81EFA">
              <w:rPr>
                <w:rFonts w:ascii="Arial" w:hAnsi="Arial" w:cs="Arial"/>
                <w:iCs/>
                <w:sz w:val="18"/>
                <w:szCs w:val="19"/>
              </w:rPr>
              <w:t>Minimum level of achievement for which credit is granted; a course with a "D" grade cannot be used as a prerequisite.</w:t>
            </w:r>
          </w:p>
        </w:tc>
        <w:tc>
          <w:tcPr>
            <w:tcW w:w="876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1</w:t>
            </w:r>
          </w:p>
        </w:tc>
      </w:tr>
      <w:tr w:rsidR="00513BFE" w:rsidRPr="00D81EFA" w:rsidTr="00833E5B">
        <w:tblPrEx>
          <w:shd w:val="clear" w:color="auto" w:fill="auto"/>
        </w:tblPrEx>
        <w:tc>
          <w:tcPr>
            <w:tcW w:w="873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0-49</w:t>
            </w:r>
          </w:p>
        </w:tc>
        <w:tc>
          <w:tcPr>
            <w:tcW w:w="560" w:type="pct"/>
            <w:vAlign w:val="center"/>
          </w:tcPr>
          <w:p w:rsidR="00513BFE" w:rsidRPr="00D81EFA" w:rsidRDefault="00513BFE" w:rsidP="00833E5B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F</w:t>
            </w:r>
          </w:p>
        </w:tc>
        <w:tc>
          <w:tcPr>
            <w:tcW w:w="2691" w:type="pct"/>
            <w:vAlign w:val="center"/>
          </w:tcPr>
          <w:p w:rsidR="00513BFE" w:rsidRPr="00D81EFA" w:rsidRDefault="00513BFE" w:rsidP="00833E5B">
            <w:pPr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sz w:val="18"/>
                <w:szCs w:val="19"/>
              </w:rPr>
              <w:t>Minimum level has not been achieved.</w:t>
            </w:r>
          </w:p>
        </w:tc>
        <w:tc>
          <w:tcPr>
            <w:tcW w:w="876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0</w:t>
            </w:r>
          </w:p>
        </w:tc>
      </w:tr>
    </w:tbl>
    <w:p w:rsidR="00513BFE" w:rsidRPr="00D81EFA" w:rsidRDefault="00513BFE" w:rsidP="00513BFE">
      <w:pPr>
        <w:tabs>
          <w:tab w:val="left" w:pos="360"/>
        </w:tabs>
        <w:ind w:left="360" w:hanging="360"/>
        <w:rPr>
          <w:bCs/>
          <w:sz w:val="18"/>
        </w:rPr>
      </w:pPr>
    </w:p>
    <w:p w:rsidR="00513BFE" w:rsidRPr="00D81EFA" w:rsidRDefault="00513BFE" w:rsidP="00513BFE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ab/>
        <w:t>Temporary Grades</w:t>
      </w:r>
    </w:p>
    <w:p w:rsidR="00513BFE" w:rsidRPr="00D81EFA" w:rsidRDefault="00513BFE" w:rsidP="00513BFE">
      <w:pPr>
        <w:tabs>
          <w:tab w:val="left" w:pos="360"/>
        </w:tabs>
        <w:ind w:left="360" w:hanging="360"/>
        <w:rPr>
          <w:bCs/>
          <w:sz w:val="18"/>
        </w:rPr>
      </w:pPr>
    </w:p>
    <w:p w:rsidR="00513BFE" w:rsidRPr="00D81EFA" w:rsidRDefault="00513BFE" w:rsidP="00513BFE">
      <w:pPr>
        <w:ind w:left="360"/>
        <w:rPr>
          <w:rFonts w:cs="Arial"/>
          <w:sz w:val="18"/>
          <w:szCs w:val="22"/>
        </w:rPr>
      </w:pPr>
      <w:r w:rsidRPr="00D81EFA">
        <w:rPr>
          <w:rFonts w:cs="Arial"/>
          <w:sz w:val="18"/>
          <w:szCs w:val="22"/>
        </w:rPr>
        <w:t xml:space="preserve">Temporary grades are assigned for specific circumstances and will convert to a final grade according to the grading scheme being used in the course. See Grading Policy E-1.5 at </w:t>
      </w:r>
      <w:r w:rsidRPr="00D81EFA">
        <w:rPr>
          <w:rFonts w:cs="Arial"/>
          <w:b/>
          <w:bCs/>
          <w:sz w:val="18"/>
          <w:szCs w:val="22"/>
        </w:rPr>
        <w:t>camosun.ca</w:t>
      </w:r>
      <w:r w:rsidRPr="00D81EFA">
        <w:rPr>
          <w:rFonts w:cs="Arial"/>
          <w:sz w:val="18"/>
          <w:szCs w:val="22"/>
        </w:rPr>
        <w:t xml:space="preserve"> for information on conversion to final grades, and for additional information on student record and transcript notations.</w:t>
      </w:r>
    </w:p>
    <w:p w:rsidR="00513BFE" w:rsidRPr="00D81EFA" w:rsidRDefault="00513BFE" w:rsidP="00513BFE">
      <w:pPr>
        <w:rPr>
          <w:rFonts w:cs="Arial"/>
          <w:sz w:val="18"/>
          <w:szCs w:val="22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1715"/>
        <w:gridCol w:w="7015"/>
      </w:tblGrid>
      <w:tr w:rsidR="00513BFE" w:rsidRPr="00D81EFA" w:rsidTr="00833E5B">
        <w:trPr>
          <w:cantSplit/>
        </w:trPr>
        <w:tc>
          <w:tcPr>
            <w:tcW w:w="982" w:type="pct"/>
            <w:vAlign w:val="center"/>
          </w:tcPr>
          <w:p w:rsidR="00513BFE" w:rsidRPr="00D81EFA" w:rsidRDefault="00513BFE" w:rsidP="00833E5B">
            <w:pPr>
              <w:pStyle w:val="BodyText2"/>
              <w:tabs>
                <w:tab w:val="clear" w:pos="900"/>
              </w:tabs>
              <w:ind w:left="-18"/>
              <w:jc w:val="center"/>
              <w:rPr>
                <w:rFonts w:cs="Arial"/>
                <w:b/>
                <w:i w:val="0"/>
                <w:iCs/>
                <w:sz w:val="18"/>
                <w:szCs w:val="19"/>
              </w:rPr>
            </w:pPr>
            <w:r w:rsidRPr="00D81EFA">
              <w:rPr>
                <w:rFonts w:cs="Arial"/>
                <w:b/>
                <w:i w:val="0"/>
                <w:iCs/>
                <w:sz w:val="18"/>
                <w:szCs w:val="19"/>
              </w:rPr>
              <w:t>Temporary</w:t>
            </w:r>
            <w:r w:rsidRPr="00D81EFA">
              <w:rPr>
                <w:rFonts w:cs="Arial"/>
                <w:b/>
                <w:i w:val="0"/>
                <w:iCs/>
                <w:sz w:val="18"/>
                <w:szCs w:val="19"/>
              </w:rPr>
              <w:br/>
              <w:t>Grade</w:t>
            </w:r>
          </w:p>
        </w:tc>
        <w:tc>
          <w:tcPr>
            <w:tcW w:w="4018" w:type="pct"/>
            <w:vAlign w:val="center"/>
          </w:tcPr>
          <w:p w:rsidR="00513BFE" w:rsidRPr="00D81EFA" w:rsidRDefault="00513BFE" w:rsidP="00833E5B">
            <w:pPr>
              <w:pStyle w:val="BodyText2"/>
              <w:tabs>
                <w:tab w:val="clear" w:pos="900"/>
              </w:tabs>
              <w:ind w:left="0"/>
              <w:jc w:val="center"/>
              <w:rPr>
                <w:rFonts w:cs="Arial"/>
                <w:b/>
                <w:i w:val="0"/>
                <w:iCs/>
                <w:sz w:val="18"/>
                <w:szCs w:val="19"/>
              </w:rPr>
            </w:pPr>
            <w:r w:rsidRPr="00D81EFA">
              <w:rPr>
                <w:rFonts w:cs="Arial"/>
                <w:b/>
                <w:i w:val="0"/>
                <w:iCs/>
                <w:sz w:val="18"/>
                <w:szCs w:val="19"/>
              </w:rPr>
              <w:t>Description</w:t>
            </w:r>
          </w:p>
        </w:tc>
      </w:tr>
      <w:tr w:rsidR="00513BFE" w:rsidRPr="00D81EFA" w:rsidTr="00833E5B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D81EFA">
              <w:rPr>
                <w:rFonts w:cs="Arial"/>
                <w:b/>
                <w:bCs/>
                <w:sz w:val="18"/>
                <w:szCs w:val="19"/>
              </w:rPr>
              <w:t>I</w:t>
            </w:r>
          </w:p>
        </w:tc>
        <w:tc>
          <w:tcPr>
            <w:tcW w:w="4018" w:type="pct"/>
            <w:vAlign w:val="center"/>
          </w:tcPr>
          <w:p w:rsidR="00513BFE" w:rsidRPr="00D81EFA" w:rsidRDefault="00513BFE" w:rsidP="00833E5B">
            <w:pPr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/>
                <w:iCs/>
                <w:sz w:val="18"/>
                <w:szCs w:val="19"/>
              </w:rPr>
              <w:t>Incomplete</w:t>
            </w:r>
            <w:r w:rsidRPr="00D81EFA">
              <w:rPr>
                <w:rFonts w:cs="Arial"/>
                <w:sz w:val="18"/>
                <w:szCs w:val="19"/>
              </w:rPr>
              <w:t>:  A temporary grade assigned when the requirements of a course have not yet been completed due to hardship or extenuating circumstances, such as illness or death in the family.</w:t>
            </w:r>
          </w:p>
        </w:tc>
      </w:tr>
      <w:tr w:rsidR="00513BFE" w:rsidRPr="00D81EFA" w:rsidTr="00833E5B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:rsidR="00513BFE" w:rsidRPr="00D81EFA" w:rsidRDefault="00513BFE" w:rsidP="00833E5B">
            <w:pPr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D81EFA">
              <w:rPr>
                <w:rFonts w:cs="Arial"/>
                <w:b/>
                <w:bCs/>
                <w:sz w:val="18"/>
                <w:szCs w:val="19"/>
              </w:rPr>
              <w:t>IP</w:t>
            </w:r>
          </w:p>
        </w:tc>
        <w:tc>
          <w:tcPr>
            <w:tcW w:w="4018" w:type="pct"/>
            <w:vAlign w:val="center"/>
          </w:tcPr>
          <w:p w:rsidR="00513BFE" w:rsidRPr="00D81EFA" w:rsidRDefault="00513BFE" w:rsidP="00833E5B">
            <w:pPr>
              <w:widowControl w:val="0"/>
              <w:rPr>
                <w:rFonts w:cs="Arial"/>
                <w:i/>
                <w:sz w:val="18"/>
                <w:szCs w:val="19"/>
              </w:rPr>
            </w:pPr>
            <w:r w:rsidRPr="00D81EFA">
              <w:rPr>
                <w:rFonts w:cs="Arial"/>
                <w:i/>
                <w:iCs/>
                <w:sz w:val="18"/>
                <w:szCs w:val="19"/>
              </w:rPr>
              <w:t>In progress</w:t>
            </w:r>
            <w:r w:rsidRPr="00D81EFA">
              <w:rPr>
                <w:rFonts w:cs="Arial"/>
                <w:sz w:val="18"/>
                <w:szCs w:val="19"/>
              </w:rPr>
              <w:t xml:space="preserve">:  A temporary grade assigned for courses that, due to design may require a further enrollment in the same course. No more than two IP grades will be assigned for the same course. </w:t>
            </w:r>
            <w:r w:rsidRPr="00D81EFA">
              <w:rPr>
                <w:rFonts w:cs="Arial"/>
                <w:i/>
                <w:sz w:val="18"/>
                <w:szCs w:val="19"/>
              </w:rPr>
              <w:t>(For these courses a final grade will be assigned to either the 3</w:t>
            </w:r>
            <w:r w:rsidRPr="00D81EFA">
              <w:rPr>
                <w:rFonts w:cs="Arial"/>
                <w:i/>
                <w:sz w:val="18"/>
                <w:szCs w:val="19"/>
                <w:vertAlign w:val="superscript"/>
              </w:rPr>
              <w:t>rd</w:t>
            </w:r>
            <w:r w:rsidRPr="00D81EFA">
              <w:rPr>
                <w:rFonts w:cs="Arial"/>
                <w:i/>
                <w:sz w:val="18"/>
                <w:szCs w:val="19"/>
              </w:rPr>
              <w:t xml:space="preserve"> course attempt or at the point of course completion.)</w:t>
            </w:r>
          </w:p>
        </w:tc>
      </w:tr>
      <w:tr w:rsidR="00513BFE" w:rsidRPr="00D81EFA" w:rsidTr="00833E5B">
        <w:tblPrEx>
          <w:shd w:val="clear" w:color="auto" w:fill="auto"/>
        </w:tblPrEx>
        <w:trPr>
          <w:cantSplit/>
        </w:trPr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513BFE" w:rsidRPr="00D81EFA" w:rsidRDefault="00513BFE" w:rsidP="00833E5B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D81EFA">
              <w:rPr>
                <w:rFonts w:cs="Arial"/>
                <w:b/>
                <w:bCs/>
                <w:sz w:val="18"/>
                <w:szCs w:val="19"/>
              </w:rPr>
              <w:t>CW</w:t>
            </w:r>
          </w:p>
        </w:tc>
        <w:tc>
          <w:tcPr>
            <w:tcW w:w="4018" w:type="pct"/>
            <w:tcBorders>
              <w:bottom w:val="single" w:sz="4" w:space="0" w:color="auto"/>
            </w:tcBorders>
            <w:vAlign w:val="center"/>
          </w:tcPr>
          <w:p w:rsidR="00513BFE" w:rsidRPr="00D81EFA" w:rsidRDefault="00513BFE" w:rsidP="00833E5B">
            <w:pPr>
              <w:pStyle w:val="BodyText3"/>
              <w:tabs>
                <w:tab w:val="clear" w:pos="1710"/>
              </w:tabs>
              <w:rPr>
                <w:rFonts w:cs="Arial"/>
                <w:b w:val="0"/>
                <w:i w:val="0"/>
                <w:iCs/>
                <w:sz w:val="18"/>
                <w:szCs w:val="19"/>
              </w:rPr>
            </w:pPr>
            <w:r w:rsidRPr="00D81EFA">
              <w:rPr>
                <w:b w:val="0"/>
                <w:sz w:val="18"/>
                <w:szCs w:val="19"/>
              </w:rPr>
              <w:t>Compulsory Withdrawal:</w:t>
            </w:r>
            <w:r w:rsidRPr="00D81EFA">
              <w:rPr>
                <w:b w:val="0"/>
                <w:i w:val="0"/>
                <w:iCs/>
                <w:sz w:val="18"/>
                <w:szCs w:val="19"/>
              </w:rPr>
              <w:t xml:space="preserve">  A temporary grade assigned by a Dean when an instructor, after documenting the prescriptive strategies applied and consulting with peers, deems that a student is unsafe to self or others and must be removed from the lab, practicum, worksite, or field placement.</w:t>
            </w:r>
          </w:p>
        </w:tc>
      </w:tr>
    </w:tbl>
    <w:p w:rsidR="00513BFE" w:rsidRPr="00D81EFA" w:rsidRDefault="00513BFE" w:rsidP="00513BFE">
      <w:pPr>
        <w:rPr>
          <w:rFonts w:cs="Arial"/>
          <w:sz w:val="18"/>
          <w:szCs w:val="22"/>
        </w:rPr>
      </w:pPr>
    </w:p>
    <w:p w:rsidR="00513BFE" w:rsidRPr="00D81EFA" w:rsidRDefault="00513BFE" w:rsidP="00513BFE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>7.</w:t>
      </w:r>
      <w:r w:rsidRPr="00D81EFA">
        <w:rPr>
          <w:b/>
          <w:sz w:val="18"/>
        </w:rPr>
        <w:tab/>
        <w:t>Recommended Materials or Services to Assist Students to Succeed Throughout the Course</w:t>
      </w:r>
    </w:p>
    <w:p w:rsidR="00513BFE" w:rsidRPr="00D81EFA" w:rsidRDefault="00513BFE" w:rsidP="00513BFE">
      <w:pPr>
        <w:rPr>
          <w:sz w:val="18"/>
        </w:rPr>
      </w:pPr>
    </w:p>
    <w:p w:rsidR="00513BFE" w:rsidRPr="00D81EFA" w:rsidRDefault="00513BFE" w:rsidP="00513BFE">
      <w:pPr>
        <w:jc w:val="center"/>
        <w:rPr>
          <w:b/>
          <w:bCs/>
          <w:sz w:val="18"/>
        </w:rPr>
      </w:pPr>
      <w:r w:rsidRPr="00D81EFA">
        <w:rPr>
          <w:b/>
          <w:bCs/>
          <w:sz w:val="18"/>
        </w:rPr>
        <w:t>LEARNING SUPPORT AND SERVICES FOR STUDENTS</w:t>
      </w:r>
    </w:p>
    <w:p w:rsidR="00513BFE" w:rsidRPr="00D81EFA" w:rsidRDefault="00513BFE" w:rsidP="00513BFE">
      <w:pPr>
        <w:jc w:val="center"/>
        <w:rPr>
          <w:bCs/>
          <w:sz w:val="18"/>
        </w:rPr>
      </w:pPr>
    </w:p>
    <w:p w:rsidR="00513BFE" w:rsidRPr="00D81EFA" w:rsidRDefault="00513BFE" w:rsidP="00513BFE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513BFE" w:rsidRPr="00D81EFA" w:rsidRDefault="00513BFE" w:rsidP="00513BFE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  <w:r w:rsidRPr="00D81EFA">
        <w:rPr>
          <w:sz w:val="18"/>
        </w:rPr>
        <w:t>There are a variety of services available for students to assist them</w:t>
      </w:r>
      <w:r>
        <w:rPr>
          <w:sz w:val="18"/>
        </w:rPr>
        <w:t xml:space="preserve"> </w:t>
      </w:r>
      <w:r w:rsidRPr="00D81EFA">
        <w:rPr>
          <w:sz w:val="18"/>
        </w:rPr>
        <w:t>throughout their learning.</w:t>
      </w:r>
      <w:r>
        <w:rPr>
          <w:sz w:val="18"/>
        </w:rPr>
        <w:br/>
      </w:r>
      <w:r w:rsidRPr="00D81EFA">
        <w:rPr>
          <w:sz w:val="18"/>
        </w:rPr>
        <w:t>This information is available in the College calendar, at Student Services</w:t>
      </w:r>
      <w:r>
        <w:rPr>
          <w:sz w:val="18"/>
        </w:rPr>
        <w:t>,</w:t>
      </w:r>
      <w:r w:rsidRPr="00D81EFA">
        <w:rPr>
          <w:sz w:val="18"/>
        </w:rPr>
        <w:t xml:space="preserve"> </w:t>
      </w:r>
      <w:r>
        <w:rPr>
          <w:sz w:val="18"/>
        </w:rPr>
        <w:t>or</w:t>
      </w:r>
      <w:r w:rsidRPr="00D81EFA">
        <w:rPr>
          <w:sz w:val="18"/>
        </w:rPr>
        <w:t xml:space="preserve"> the College web site at</w:t>
      </w:r>
      <w:r>
        <w:rPr>
          <w:sz w:val="18"/>
        </w:rPr>
        <w:br/>
      </w:r>
      <w:hyperlink r:id="rId11" w:history="1">
        <w:r w:rsidRPr="00D81EFA">
          <w:rPr>
            <w:rStyle w:val="Hyperlink"/>
            <w:rFonts w:cs="Arial"/>
            <w:sz w:val="18"/>
            <w:szCs w:val="22"/>
          </w:rPr>
          <w:t>camosun.ca</w:t>
        </w:r>
      </w:hyperlink>
      <w:r w:rsidRPr="00D81EFA">
        <w:rPr>
          <w:sz w:val="18"/>
        </w:rPr>
        <w:t>.</w:t>
      </w:r>
    </w:p>
    <w:p w:rsidR="00513BFE" w:rsidRPr="00D81EFA" w:rsidRDefault="00513BFE" w:rsidP="00513BFE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513BFE" w:rsidRPr="00D81EFA" w:rsidRDefault="00513BFE" w:rsidP="00513BFE">
      <w:pPr>
        <w:jc w:val="center"/>
        <w:rPr>
          <w:bCs/>
          <w:sz w:val="18"/>
        </w:rPr>
      </w:pPr>
    </w:p>
    <w:p w:rsidR="00513BFE" w:rsidRPr="00D81EFA" w:rsidRDefault="00513BFE" w:rsidP="00513BFE">
      <w:pPr>
        <w:jc w:val="center"/>
        <w:rPr>
          <w:bCs/>
          <w:sz w:val="18"/>
        </w:rPr>
      </w:pPr>
      <w:r w:rsidRPr="00D81EFA">
        <w:rPr>
          <w:b/>
          <w:bCs/>
          <w:sz w:val="18"/>
        </w:rPr>
        <w:t>STUDENT CONDUCT POLICY</w:t>
      </w:r>
    </w:p>
    <w:p w:rsidR="00513BFE" w:rsidRPr="00D81EFA" w:rsidRDefault="00513BFE" w:rsidP="00513BFE">
      <w:pPr>
        <w:jc w:val="center"/>
        <w:rPr>
          <w:bCs/>
          <w:sz w:val="18"/>
        </w:rPr>
      </w:pPr>
    </w:p>
    <w:p w:rsidR="00513BFE" w:rsidRPr="00D81EFA" w:rsidRDefault="00513BFE" w:rsidP="00513BFE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513BFE" w:rsidRPr="00D81EFA" w:rsidRDefault="00513BFE" w:rsidP="00513BFE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  <w:r w:rsidRPr="00D81EFA">
        <w:rPr>
          <w:sz w:val="18"/>
        </w:rPr>
        <w:t xml:space="preserve">There is a Student Conduct Policy </w:t>
      </w:r>
      <w:r w:rsidRPr="00D81EFA">
        <w:rPr>
          <w:b/>
          <w:bCs/>
          <w:sz w:val="18"/>
        </w:rPr>
        <w:t>which includes plagiarism</w:t>
      </w:r>
      <w:r w:rsidRPr="00D81EFA">
        <w:rPr>
          <w:sz w:val="18"/>
        </w:rPr>
        <w:t>.</w:t>
      </w:r>
      <w:r w:rsidRPr="00D81EFA">
        <w:rPr>
          <w:sz w:val="18"/>
        </w:rPr>
        <w:br/>
        <w:t>It is the student’s responsibility to become familiar with the content of</w:t>
      </w:r>
      <w:r>
        <w:rPr>
          <w:sz w:val="18"/>
        </w:rPr>
        <w:t xml:space="preserve"> </w:t>
      </w:r>
      <w:r w:rsidRPr="00D81EFA">
        <w:rPr>
          <w:sz w:val="18"/>
        </w:rPr>
        <w:t>this policy.</w:t>
      </w:r>
      <w:r>
        <w:rPr>
          <w:sz w:val="18"/>
        </w:rPr>
        <w:br/>
      </w:r>
      <w:r w:rsidRPr="00D81EFA">
        <w:rPr>
          <w:sz w:val="18"/>
        </w:rPr>
        <w:t>The policy is available in each School Administration Office,</w:t>
      </w:r>
      <w:r>
        <w:rPr>
          <w:sz w:val="18"/>
        </w:rPr>
        <w:t xml:space="preserve"> </w:t>
      </w:r>
      <w:r w:rsidRPr="00D81EFA">
        <w:rPr>
          <w:sz w:val="18"/>
        </w:rPr>
        <w:t>at Student Services</w:t>
      </w:r>
      <w:r>
        <w:rPr>
          <w:sz w:val="18"/>
        </w:rPr>
        <w:t>,</w:t>
      </w:r>
      <w:r>
        <w:rPr>
          <w:sz w:val="18"/>
        </w:rPr>
        <w:br/>
      </w:r>
      <w:r w:rsidRPr="00D81EFA">
        <w:rPr>
          <w:sz w:val="18"/>
        </w:rPr>
        <w:t>and the College web site in the Policy Section.</w:t>
      </w:r>
    </w:p>
    <w:p w:rsidR="00513BFE" w:rsidRPr="00D81EFA" w:rsidRDefault="00513BFE" w:rsidP="00513BFE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513BFE" w:rsidRPr="00D81EFA" w:rsidRDefault="00513BFE" w:rsidP="00513BFE">
      <w:pPr>
        <w:rPr>
          <w:bCs/>
          <w:sz w:val="18"/>
        </w:rPr>
      </w:pP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7380"/>
      </w:tblGrid>
      <w:tr w:rsidR="00513BFE" w:rsidRPr="00D81EFA" w:rsidTr="00833E5B">
        <w:trPr>
          <w:cantSplit/>
        </w:trPr>
        <w:tc>
          <w:tcPr>
            <w:tcW w:w="7380" w:type="dxa"/>
            <w:vAlign w:val="center"/>
          </w:tcPr>
          <w:p w:rsidR="00513BFE" w:rsidRPr="00D81EFA" w:rsidRDefault="00513BFE" w:rsidP="00833E5B">
            <w:pPr>
              <w:jc w:val="center"/>
              <w:rPr>
                <w:color w:val="0000FF"/>
                <w:sz w:val="18"/>
              </w:rPr>
            </w:pPr>
          </w:p>
        </w:tc>
      </w:tr>
    </w:tbl>
    <w:p w:rsidR="002D0F69" w:rsidRDefault="002D0F69" w:rsidP="00513BFE">
      <w:pPr>
        <w:rPr>
          <w:color w:val="0000FF"/>
          <w:sz w:val="18"/>
        </w:rPr>
      </w:pPr>
    </w:p>
    <w:p w:rsidR="00D50419" w:rsidRPr="00D50419" w:rsidRDefault="002D0F69" w:rsidP="00D50419">
      <w:pPr>
        <w:pStyle w:val="Standard"/>
        <w:autoSpaceDE w:val="0"/>
        <w:rPr>
          <w:rFonts w:ascii="Arial" w:eastAsia="ArialMT" w:hAnsi="Arial" w:cs="Arial"/>
          <w:b/>
          <w:bCs/>
          <w:sz w:val="18"/>
          <w:szCs w:val="18"/>
        </w:rPr>
      </w:pPr>
      <w:r>
        <w:rPr>
          <w:color w:val="0000FF"/>
          <w:sz w:val="18"/>
        </w:rPr>
        <w:br w:type="page"/>
      </w:r>
      <w:r w:rsidR="00D50419" w:rsidRPr="00D50419">
        <w:rPr>
          <w:rFonts w:ascii="Arial" w:eastAsia="ArialMT" w:hAnsi="Arial" w:cs="Arial"/>
          <w:b/>
          <w:bCs/>
          <w:sz w:val="18"/>
          <w:szCs w:val="18"/>
        </w:rPr>
        <w:t>Suggested Problems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D50419">
        <w:rPr>
          <w:rFonts w:ascii="Arial" w:eastAsia="Times-Roman" w:hAnsi="Arial" w:cs="Arial"/>
          <w:sz w:val="18"/>
          <w:szCs w:val="18"/>
        </w:rPr>
        <w:t xml:space="preserve">Do the </w:t>
      </w:r>
      <w:r w:rsidRPr="00D50419">
        <w:rPr>
          <w:rFonts w:ascii="Arial" w:eastAsia="Times-Roman" w:hAnsi="Arial" w:cs="Arial"/>
          <w:b/>
          <w:bCs/>
          <w:sz w:val="18"/>
          <w:szCs w:val="18"/>
        </w:rPr>
        <w:t xml:space="preserve">odd </w:t>
      </w:r>
      <w:r w:rsidRPr="00D50419">
        <w:rPr>
          <w:rFonts w:ascii="Arial" w:eastAsia="Times-Roman" w:hAnsi="Arial" w:cs="Arial"/>
          <w:sz w:val="18"/>
          <w:szCs w:val="18"/>
        </w:rPr>
        <w:t xml:space="preserve">numbered questions in the given ranges unless otherwise stated. Answers to these questions are in the back of the textbook.  Questions in </w:t>
      </w:r>
      <w:r w:rsidRPr="00D50419">
        <w:rPr>
          <w:rFonts w:ascii="Arial" w:eastAsia="Times-Roman" w:hAnsi="Arial" w:cs="Arial"/>
          <w:b/>
          <w:bCs/>
          <w:sz w:val="18"/>
          <w:szCs w:val="18"/>
        </w:rPr>
        <w:t xml:space="preserve">BOLD </w:t>
      </w:r>
      <w:r w:rsidRPr="00D50419">
        <w:rPr>
          <w:rFonts w:ascii="Arial" w:eastAsia="Times-Roman" w:hAnsi="Arial" w:cs="Arial"/>
          <w:sz w:val="18"/>
          <w:szCs w:val="18"/>
        </w:rPr>
        <w:t xml:space="preserve">are recommended for those going on to Math 100.  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R.5 Factoring Polynomials    15-115 every second odd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R.7 Rational Expressions  11, 15, 19, 23, 29, 33, 41, 49, 59, 65, 69, 75, 79, 83, 85 – 91, </w:t>
      </w:r>
      <w:r w:rsidRPr="00D50419">
        <w:rPr>
          <w:rFonts w:ascii="Arial" w:eastAsia="Times-Roman" w:hAnsi="Arial" w:cs="Arial"/>
          <w:b/>
          <w:sz w:val="16"/>
          <w:szCs w:val="16"/>
        </w:rPr>
        <w:t>93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R.8 </w:t>
      </w:r>
      <w:r w:rsidRPr="00D50419">
        <w:rPr>
          <w:rFonts w:ascii="Arial" w:eastAsia="Times-Roman" w:hAnsi="Arial" w:cs="Arial"/>
          <w:i/>
          <w:iCs/>
          <w:sz w:val="16"/>
          <w:szCs w:val="16"/>
        </w:rPr>
        <w:t>n</w:t>
      </w:r>
      <w:r w:rsidRPr="00D50419">
        <w:rPr>
          <w:rFonts w:ascii="Arial" w:eastAsia="Times-Roman" w:hAnsi="Arial" w:cs="Arial"/>
          <w:sz w:val="16"/>
          <w:szCs w:val="16"/>
        </w:rPr>
        <w:t>th Roots; Rational Exponents   13-33 every second odd, 41, 47, 53, 59, 65, 71, 73, 75-79, 81-97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1.1 Linear Equations   29, 33, 37, 41, 51, 57, 63, 73, 77, 79, 97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1.2 Quadratic Equations    15, 23, 27, 33, 41, 45, 61, 65, 69, 75, 89, 91, 97, 101, 103, 105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1.4 Other Equations   23, 27- 31, 35, 39, 45, 49, 51, 59, 61, 65, 69, 71, 83, 85,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91, 93, 95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1.5 Solving Inequalities   23, 31, 35, 65, 67, 73, 75, 81, 83, 87, 89, 91-97, 101, 105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2.1 Distance &amp; Midpoint Formulas 8, 13, 19, 27, 29, 35, 39, 45, 47, 49, </w:t>
      </w:r>
      <w:r w:rsidRPr="00D50419">
        <w:rPr>
          <w:rFonts w:ascii="Arial" w:eastAsia="Times-Roman" w:hAnsi="Arial" w:cs="Arial"/>
          <w:b/>
          <w:sz w:val="16"/>
          <w:szCs w:val="16"/>
        </w:rPr>
        <w:t>54</w:t>
      </w:r>
      <w:r w:rsidRPr="00D50419">
        <w:rPr>
          <w:rFonts w:ascii="Arial" w:eastAsia="Times-Roman" w:hAnsi="Arial" w:cs="Arial"/>
          <w:sz w:val="16"/>
          <w:szCs w:val="16"/>
        </w:rPr>
        <w:t>,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 xml:space="preserve"> </w:t>
      </w:r>
      <w:r w:rsidRPr="00D50419">
        <w:rPr>
          <w:rFonts w:ascii="Arial" w:eastAsia="Times-Roman" w:hAnsi="Arial" w:cs="Arial"/>
          <w:sz w:val="16"/>
          <w:szCs w:val="16"/>
        </w:rPr>
        <w:t>55, 57, 61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2.2 Graphs, Intercepts &amp; Symmetry 11, 23, 33, 55, 61, 65, 69, 75, 79, 81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, 85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2.3 Lines 4, 10, 11, 17, 25, 31, 35, 41, 43, 47 – 69, 77, 83, 85, 93, 97, 101, 102, 105, 131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2.4 Circles 5, 6, 9, 15, 19, 23, 27, 31- 41,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47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b/>
          <w:bCs/>
          <w:sz w:val="16"/>
          <w:szCs w:val="16"/>
        </w:rPr>
      </w:pP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bCs/>
          <w:sz w:val="16"/>
          <w:szCs w:val="16"/>
        </w:rPr>
        <w:t>11.3 Ellipse   17-25, 37, 39, 43-53   no foci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3.1 Functions 15, 19, 29, 33, 39, 43, 45, 47, 51, 57, 61, 69, 73-80, 81, 85,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87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3.2 Graphs of Functions 6, 7, 8, 9, 13, 23, 25, 35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3.3 Properties of Functions 8, 9, 10, 11-19, 21, 29, 33 – 43, 53, 59, 63a, </w:t>
      </w:r>
      <w:r w:rsidRPr="00D50419">
        <w:rPr>
          <w:rFonts w:ascii="Arial" w:eastAsia="Times-Roman" w:hAnsi="Arial" w:cs="Arial"/>
          <w:b/>
          <w:sz w:val="16"/>
          <w:szCs w:val="16"/>
        </w:rPr>
        <w:t>75a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, 80a, 81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3.4 Library of Functions 6, 8, 17-21, 25-37, </w:t>
      </w:r>
      <w:r w:rsidRPr="00D50419">
        <w:rPr>
          <w:rFonts w:ascii="Arial" w:eastAsia="Times-Roman" w:hAnsi="Arial" w:cs="Arial"/>
          <w:b/>
          <w:sz w:val="16"/>
          <w:szCs w:val="16"/>
        </w:rPr>
        <w:t>42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3.5 Transformations 4, 5, 6, 7-33, 41, 45, 48, 51 – 61, 69,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71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3.6 Building Functions 1(a,b,c), 3a, 5, 7(a&amp;b), 9(a&amp;b), 11(a&amp;b),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13</w:t>
      </w:r>
      <w:r w:rsidRPr="00D50419">
        <w:rPr>
          <w:rFonts w:ascii="Arial" w:eastAsia="Times-Roman" w:hAnsi="Arial" w:cs="Arial"/>
          <w:sz w:val="16"/>
          <w:szCs w:val="16"/>
        </w:rPr>
        <w:t xml:space="preserve">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15</w:t>
      </w:r>
      <w:r w:rsidRPr="00D50419">
        <w:rPr>
          <w:rFonts w:ascii="Arial" w:eastAsia="Times-Roman" w:hAnsi="Arial" w:cs="Arial"/>
          <w:bCs/>
          <w:sz w:val="16"/>
          <w:szCs w:val="16"/>
        </w:rPr>
        <w:t>,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 xml:space="preserve"> 23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4.1 Linear Functions 10, 11, 12, 17, 19, 29, 31, 41, 45, 49, 51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4.3 Quadratic Functions and Their Properties 8, 9, 10, 11-17, 21, 27, 33, 35, 39, 47, 57, 61, 65, 69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4.4 Quadratic Models 5, 7, 8, 9, 10, 15,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17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4.5 Inequalities Involving Quadratic Functions  11-17, </w:t>
      </w:r>
      <w:r w:rsidRPr="00D50419">
        <w:rPr>
          <w:rFonts w:ascii="Arial" w:eastAsia="Times-Roman" w:hAnsi="Arial" w:cs="Arial"/>
          <w:b/>
          <w:sz w:val="16"/>
          <w:szCs w:val="16"/>
        </w:rPr>
        <w:t>19</w:t>
      </w:r>
      <w:r w:rsidRPr="00D50419">
        <w:rPr>
          <w:rFonts w:ascii="Arial" w:eastAsia="Times-Roman" w:hAnsi="Arial" w:cs="Arial"/>
          <w:sz w:val="16"/>
          <w:szCs w:val="16"/>
        </w:rPr>
        <w:t xml:space="preserve">, </w:t>
      </w:r>
      <w:r w:rsidRPr="00D50419">
        <w:rPr>
          <w:rFonts w:ascii="Arial" w:eastAsia="Times-Roman" w:hAnsi="Arial" w:cs="Arial"/>
          <w:b/>
          <w:sz w:val="16"/>
          <w:szCs w:val="16"/>
        </w:rPr>
        <w:t>25</w:t>
      </w:r>
      <w:r w:rsidRPr="00D50419">
        <w:rPr>
          <w:rFonts w:ascii="Arial" w:eastAsia="Times-Roman" w:hAnsi="Arial" w:cs="Arial"/>
          <w:sz w:val="16"/>
          <w:szCs w:val="16"/>
        </w:rPr>
        <w:t xml:space="preserve">, </w:t>
      </w:r>
      <w:r w:rsidRPr="00D50419">
        <w:rPr>
          <w:rFonts w:ascii="Arial" w:eastAsia="Times-Roman" w:hAnsi="Arial" w:cs="Arial"/>
          <w:b/>
          <w:sz w:val="16"/>
          <w:szCs w:val="16"/>
        </w:rPr>
        <w:t>29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5.1 Polynomial Functions   8, 9, 12, 13, 27, 33, 35, 37, 39, 43, 47, 55, 57, 61, 69, 75, 77, 85, 87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5.2 Properties of Rational Functions   8, 9, 10, 19, 21, 30, 31, 33, 39, 41, 45, 51   no oblique asymptotes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5.3 The Graph of a Rational Function   4, 5, 9, 13, 23, 35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5.4 Rational and Polynomial Inequalities 2, 15, 17, 23, 27, 31,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39</w:t>
      </w:r>
      <w:r w:rsidRPr="00D50419">
        <w:rPr>
          <w:rFonts w:ascii="Arial" w:eastAsia="Times-Roman" w:hAnsi="Arial" w:cs="Arial"/>
          <w:sz w:val="16"/>
          <w:szCs w:val="16"/>
        </w:rPr>
        <w:t xml:space="preserve">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45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R.6 Synthetic Division 7, 15 – 21,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25, 27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5.5 The Real Zeros of a Polynomial Function 8, 9, 11, 15, 19, 33,37, 39, 45, 55, 57, 61, 69, 75, 77,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89</w:t>
      </w:r>
      <w:r w:rsidRPr="00D50419">
        <w:rPr>
          <w:rFonts w:ascii="Arial" w:eastAsia="Times-Roman" w:hAnsi="Arial" w:cs="Arial"/>
          <w:sz w:val="16"/>
          <w:szCs w:val="16"/>
        </w:rPr>
        <w:t xml:space="preserve">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103</w:t>
      </w:r>
      <w:r w:rsidRPr="00D50419">
        <w:rPr>
          <w:rFonts w:ascii="Arial" w:eastAsia="Times-Roman" w:hAnsi="Arial" w:cs="Arial"/>
          <w:sz w:val="16"/>
          <w:szCs w:val="16"/>
        </w:rPr>
        <w:t xml:space="preserve">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105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6.1 Composite Functions   5, 9, 10, 13-19, 21, 35, 43, 53 – 57, 59,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65, 71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6.2 Inverse Functions   7, 8, 13,15, 21, 22, 31-39, 57, 61, 63, 65, 73, 75,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82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6.3 Exponential Functions   3, 5, 9, 10, 37, 43, 49 – 53, 57-79, </w:t>
      </w:r>
      <w:r w:rsidRPr="00D50419">
        <w:rPr>
          <w:rFonts w:ascii="Arial" w:eastAsia="Times-Roman" w:hAnsi="Arial" w:cs="Arial"/>
          <w:b/>
          <w:sz w:val="16"/>
          <w:szCs w:val="16"/>
        </w:rPr>
        <w:t>104a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6.4 Logarithmic Functions   7, 8, 9- 47 (every second odd), 51, 57, 59,71, 79, 83, 87 – 109, 111, 113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6.5 Properties of Logarithmic Functions   4, 5, 6, 7- 63 (every second odd), 65, 67, 79, 81,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83-87</w:t>
      </w:r>
      <w:r w:rsidRPr="00D50419">
        <w:rPr>
          <w:rFonts w:ascii="Arial" w:eastAsia="Times-Roman" w:hAnsi="Arial" w:cs="Arial"/>
          <w:sz w:val="16"/>
          <w:szCs w:val="16"/>
        </w:rPr>
        <w:t xml:space="preserve">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91, 95, 100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6.6 Logarithmic and Exponential Equations   1-59 (every second odd), 75, 79, 81,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85, 87, 99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6.7 Compound Interest   3, 11, 15, 19, 23, 31, 35, 41,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45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6.8 Growth and Decay   1 - 9, 10, </w:t>
      </w:r>
      <w:r w:rsidRPr="00D50419">
        <w:rPr>
          <w:rFonts w:ascii="Arial" w:eastAsia="Times-Roman" w:hAnsi="Arial" w:cs="Arial"/>
          <w:b/>
          <w:sz w:val="16"/>
          <w:szCs w:val="16"/>
        </w:rPr>
        <w:t>11</w:t>
      </w:r>
      <w:r w:rsidRPr="00D50419">
        <w:rPr>
          <w:rFonts w:ascii="Arial" w:eastAsia="Times-Roman" w:hAnsi="Arial" w:cs="Arial"/>
          <w:sz w:val="16"/>
          <w:szCs w:val="16"/>
        </w:rPr>
        <w:t xml:space="preserve">, </w:t>
      </w:r>
      <w:r w:rsidRPr="00D50419">
        <w:rPr>
          <w:rFonts w:ascii="Arial" w:eastAsia="Times-Roman" w:hAnsi="Arial" w:cs="Arial"/>
          <w:b/>
          <w:sz w:val="16"/>
          <w:szCs w:val="16"/>
        </w:rPr>
        <w:t>21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 xml:space="preserve">, </w:t>
      </w:r>
      <w:r w:rsidRPr="00D50419">
        <w:rPr>
          <w:rFonts w:ascii="Arial" w:eastAsia="Times-Roman" w:hAnsi="Arial" w:cs="Arial"/>
          <w:sz w:val="16"/>
          <w:szCs w:val="16"/>
        </w:rPr>
        <w:t>25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7.1 Angles and Their Measure    6, 7, 8,9, 17, 19, 35, 39, 43, 49, 53, 57, 61, 67, 71, 75, 79,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91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7.2 Right Triangle Trig I   7, 8, 9, 10, 13, 23, 25-53 (every second odd), 55, 57, 59,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72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ab/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7.3 Right Triangle Trig II    3, 4, 5, 6, 10, 12, 15, 17-29, 35, 39, </w:t>
      </w:r>
      <w:r w:rsidRPr="00D50419">
        <w:rPr>
          <w:rFonts w:ascii="Arial" w:eastAsia="Times-Roman" w:hAnsi="Arial" w:cs="Arial"/>
          <w:b/>
          <w:sz w:val="16"/>
          <w:szCs w:val="16"/>
        </w:rPr>
        <w:t>49, 55, 59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7.4 Trig Functions of Any Angle   4, 5, 6, 13, 19, 23, 29, 33-99 (every second odd),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107, 117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7.5 Unit Circle Approach    8, 9, 11, 15, 19-53 (every second odd), 55, 59, 60, 61, 63, 67,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73, 81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7.6 Graphs of the Sine and Cosine Functions    6, 7, 8, 19, 21, 25, 27, 43, 46, 47, 51, 53, 55, 57, 61, 65, 67, 69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7.7 Graphs of the Other Four Trig Functions   2, 6, 7, 11, 13, 15, 21, </w:t>
      </w:r>
      <w:r w:rsidRPr="00D50419">
        <w:rPr>
          <w:rFonts w:ascii="Arial" w:eastAsia="Times-Roman" w:hAnsi="Arial" w:cs="Arial"/>
          <w:b/>
          <w:sz w:val="16"/>
          <w:szCs w:val="16"/>
        </w:rPr>
        <w:t>22, 23, 29, 38, 39, 43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7.8 Phase Shift; Sinusoidal Curve Fitting   2, 3, 5, 9, 11, 15, 17, </w:t>
      </w:r>
      <w:r w:rsidRPr="00D50419">
        <w:rPr>
          <w:rFonts w:ascii="Arial" w:eastAsia="Times-Roman" w:hAnsi="Arial" w:cs="Arial"/>
          <w:b/>
          <w:sz w:val="16"/>
          <w:szCs w:val="16"/>
        </w:rPr>
        <w:t>19, 20, 21, 22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</w:p>
    <w:p w:rsidR="00D50419" w:rsidRPr="005C395C" w:rsidRDefault="00D50419" w:rsidP="005C395C">
      <w:pPr>
        <w:pStyle w:val="Standard"/>
        <w:autoSpaceDE w:val="0"/>
        <w:ind w:right="-990"/>
        <w:rPr>
          <w:rFonts w:ascii="Arial" w:eastAsia="Times-Roman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8.1 Inverse Sine, Cosine and Ta</w:t>
      </w:r>
      <w:r w:rsidR="003A7DC7">
        <w:rPr>
          <w:rFonts w:ascii="Arial" w:eastAsia="Times-Roman" w:hAnsi="Arial" w:cs="Arial"/>
          <w:sz w:val="16"/>
          <w:szCs w:val="16"/>
        </w:rPr>
        <w:t>ngent Functions    4, 10,11,12,</w:t>
      </w:r>
      <w:r w:rsidR="005C395C">
        <w:rPr>
          <w:rFonts w:ascii="Arial" w:eastAsia="Times-Roman" w:hAnsi="Arial" w:cs="Arial"/>
          <w:sz w:val="16"/>
          <w:szCs w:val="16"/>
        </w:rPr>
        <w:t>13,</w:t>
      </w:r>
      <w:r w:rsidRPr="00D50419">
        <w:rPr>
          <w:rFonts w:ascii="Arial" w:eastAsia="Times-Roman" w:hAnsi="Arial" w:cs="Arial"/>
          <w:sz w:val="16"/>
          <w:szCs w:val="16"/>
        </w:rPr>
        <w:t>15, 17,19, 23, 27, 37, 39, 41, 43, 45, 47, 49, 51, 53, 55,</w:t>
      </w:r>
      <w:r w:rsidR="005C395C">
        <w:rPr>
          <w:rFonts w:ascii="Arial" w:eastAsia="Times-Roman" w:hAnsi="Arial" w:cs="Arial"/>
          <w:sz w:val="16"/>
          <w:szCs w:val="16"/>
        </w:rPr>
        <w:t xml:space="preserve"> </w:t>
      </w:r>
      <w:r w:rsidRPr="00D50419">
        <w:rPr>
          <w:rFonts w:ascii="Arial" w:eastAsia="Times-Roman" w:hAnsi="Arial" w:cs="Arial"/>
          <w:sz w:val="16"/>
          <w:szCs w:val="16"/>
        </w:rPr>
        <w:t xml:space="preserve">61, 63 ,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65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8.2 Inverse Trig Functions II   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6, 7, 8, 9-45 (every second odd), 47- 55 (every second odd), 57 - 65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8.3 Trig Identities   6, 9 – 91 (every second odd),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93 -101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8.4 Sum &amp; Difference Formulas    6, 7, 8, 9-61 (every second odd),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69, 73, 75, 79, 81, 83, 87, 89, 93, 95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8.5 Double Angle &amp; Half Angle Identities   4, 5, 6, 7a&amp;b, 9a&amp;b, 15a&amp;b,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 xml:space="preserve">21, 27, 41, </w:t>
      </w:r>
      <w:r w:rsidRPr="00D50419">
        <w:rPr>
          <w:rFonts w:ascii="Arial" w:eastAsia="Times-Roman" w:hAnsi="Arial" w:cs="Arial"/>
          <w:sz w:val="16"/>
          <w:szCs w:val="16"/>
        </w:rPr>
        <w:t xml:space="preserve">47, 51,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 xml:space="preserve">56, </w:t>
      </w:r>
      <w:r w:rsidRPr="00D50419">
        <w:rPr>
          <w:rFonts w:ascii="Arial" w:eastAsia="Times-Roman" w:hAnsi="Arial" w:cs="Arial"/>
          <w:sz w:val="16"/>
          <w:szCs w:val="16"/>
        </w:rPr>
        <w:t xml:space="preserve">62, 64,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68, 69, 75, 79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8.7 Trig Equations I    5, 6, 7, 9, 11, 19, 21, 23, 25, 31, 33, 35, 41,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55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>8.8 Trig Equations II    5-9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 xml:space="preserve">, </w:t>
      </w:r>
      <w:r w:rsidRPr="00D50419">
        <w:rPr>
          <w:rFonts w:ascii="Arial" w:eastAsia="Times-Roman" w:hAnsi="Arial" w:cs="Arial"/>
          <w:b/>
          <w:sz w:val="16"/>
          <w:szCs w:val="16"/>
        </w:rPr>
        <w:t>23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 xml:space="preserve">, </w:t>
      </w:r>
      <w:r w:rsidRPr="00D50419">
        <w:rPr>
          <w:rFonts w:ascii="Arial" w:eastAsia="Times-Roman" w:hAnsi="Arial" w:cs="Arial"/>
          <w:b/>
          <w:sz w:val="16"/>
          <w:szCs w:val="16"/>
        </w:rPr>
        <w:t>29, 31,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 xml:space="preserve"> </w:t>
      </w:r>
      <w:r w:rsidRPr="00D50419">
        <w:rPr>
          <w:rFonts w:ascii="Arial" w:eastAsia="Times-Roman" w:hAnsi="Arial" w:cs="Arial"/>
          <w:b/>
          <w:sz w:val="16"/>
          <w:szCs w:val="16"/>
        </w:rPr>
        <w:t>37, 39, 43, 45, 49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sz w:val="16"/>
          <w:szCs w:val="16"/>
        </w:rPr>
      </w:pP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13.1 Sequences 6, 7, 8, 17, 19, 25,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27 – 33</w:t>
      </w:r>
      <w:r w:rsidRPr="00D50419">
        <w:rPr>
          <w:rFonts w:ascii="Arial" w:eastAsia="Times-Roman" w:hAnsi="Arial" w:cs="Arial"/>
          <w:sz w:val="16"/>
          <w:szCs w:val="16"/>
        </w:rPr>
        <w:t>, 35, 41, 43, 45, 49, 51, 57, 59, 61, 65, 69-79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13.2 Arithmetic Sequences &amp; Finite Series 2, 5, 7, 15, 19, 21, 27, 31, 35, 39, 41,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51</w:t>
      </w:r>
    </w:p>
    <w:p w:rsidR="00D50419" w:rsidRPr="00D50419" w:rsidRDefault="00D50419" w:rsidP="00D50419">
      <w:pPr>
        <w:pStyle w:val="Standard"/>
        <w:autoSpaceDE w:val="0"/>
        <w:rPr>
          <w:rFonts w:ascii="Arial" w:hAnsi="Arial" w:cs="Arial"/>
          <w:sz w:val="16"/>
          <w:szCs w:val="16"/>
        </w:rPr>
      </w:pPr>
      <w:r w:rsidRPr="00D50419">
        <w:rPr>
          <w:rFonts w:ascii="Arial" w:eastAsia="Times-Roman" w:hAnsi="Arial" w:cs="Arial"/>
          <w:sz w:val="16"/>
          <w:szCs w:val="16"/>
        </w:rPr>
        <w:t xml:space="preserve">13.3 Geometric Sequences &amp; Series 6, 7, 8, 9, 11, 15, 19, 25, 27, 33, 37, 41, 47, 49, 55, 57, 61, </w:t>
      </w:r>
      <w:r w:rsidRPr="00D50419">
        <w:rPr>
          <w:rFonts w:ascii="Arial" w:eastAsia="Times-Roman" w:hAnsi="Arial" w:cs="Arial"/>
          <w:b/>
          <w:bCs/>
          <w:sz w:val="16"/>
          <w:szCs w:val="16"/>
        </w:rPr>
        <w:t>85</w:t>
      </w:r>
    </w:p>
    <w:p w:rsidR="00D50419" w:rsidRPr="00D50419" w:rsidRDefault="00D50419" w:rsidP="00D50419">
      <w:pPr>
        <w:pStyle w:val="Standard"/>
        <w:autoSpaceDE w:val="0"/>
        <w:rPr>
          <w:rFonts w:ascii="Arial" w:eastAsia="Times-Roman" w:hAnsi="Arial" w:cs="Arial"/>
          <w:b/>
          <w:bCs/>
          <w:sz w:val="16"/>
          <w:szCs w:val="16"/>
        </w:rPr>
      </w:pPr>
    </w:p>
    <w:p w:rsidR="00513BFE" w:rsidRPr="00D50419" w:rsidRDefault="00513BFE" w:rsidP="00513BFE">
      <w:pPr>
        <w:rPr>
          <w:rFonts w:cs="Arial"/>
          <w:color w:val="0000FF"/>
          <w:sz w:val="16"/>
          <w:szCs w:val="16"/>
        </w:rPr>
      </w:pPr>
    </w:p>
    <w:sectPr w:rsidR="00513BFE" w:rsidRPr="00D50419" w:rsidSect="0009688A">
      <w:footerReference w:type="default" r:id="rId12"/>
      <w:pgSz w:w="12240" w:h="15840" w:code="1"/>
      <w:pgMar w:top="720" w:right="1800" w:bottom="720" w:left="180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B6F" w:rsidRDefault="000D0B6F">
      <w:r>
        <w:separator/>
      </w:r>
    </w:p>
  </w:endnote>
  <w:endnote w:type="continuationSeparator" w:id="0">
    <w:p w:rsidR="000D0B6F" w:rsidRDefault="000D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DB" w:rsidRDefault="00165DDB">
    <w:pPr>
      <w:pStyle w:val="Footer"/>
      <w:pBdr>
        <w:top w:val="single" w:sz="4" w:space="1" w:color="auto"/>
      </w:pBdr>
      <w:tabs>
        <w:tab w:val="clear" w:pos="4320"/>
      </w:tabs>
      <w:rPr>
        <w:sz w:val="16"/>
      </w:rPr>
    </w:pPr>
    <w:r>
      <w:rPr>
        <w:sz w:val="16"/>
      </w:rPr>
      <w:tab/>
      <w:t xml:space="preserve">Page </w:t>
    </w:r>
    <w:r w:rsidR="00FA5CD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A5CDF">
      <w:rPr>
        <w:rStyle w:val="PageNumber"/>
      </w:rPr>
      <w:fldChar w:fldCharType="separate"/>
    </w:r>
    <w:r w:rsidR="00EE3E8B">
      <w:rPr>
        <w:rStyle w:val="PageNumber"/>
        <w:noProof/>
      </w:rPr>
      <w:t>1</w:t>
    </w:r>
    <w:r w:rsidR="00FA5CDF">
      <w:rPr>
        <w:rStyle w:val="PageNumber"/>
      </w:rPr>
      <w:fldChar w:fldCharType="end"/>
    </w:r>
    <w:r>
      <w:rPr>
        <w:sz w:val="16"/>
      </w:rPr>
      <w:t xml:space="preserve"> of </w:t>
    </w:r>
    <w:r w:rsidR="00FA5CDF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FA5CDF">
      <w:rPr>
        <w:rStyle w:val="PageNumber"/>
      </w:rPr>
      <w:fldChar w:fldCharType="separate"/>
    </w:r>
    <w:r w:rsidR="00EE3E8B">
      <w:rPr>
        <w:rStyle w:val="PageNumber"/>
        <w:noProof/>
      </w:rPr>
      <w:t>1</w:t>
    </w:r>
    <w:r w:rsidR="00FA5CD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B6F" w:rsidRDefault="000D0B6F">
      <w:r>
        <w:separator/>
      </w:r>
    </w:p>
  </w:footnote>
  <w:footnote w:type="continuationSeparator" w:id="0">
    <w:p w:rsidR="000D0B6F" w:rsidRDefault="000D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701"/>
    <w:multiLevelType w:val="hybridMultilevel"/>
    <w:tmpl w:val="BE6A8BAC"/>
    <w:lvl w:ilvl="0" w:tplc="92089F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179F0"/>
    <w:multiLevelType w:val="hybridMultilevel"/>
    <w:tmpl w:val="B6B82854"/>
    <w:lvl w:ilvl="0" w:tplc="AB8A5282">
      <w:start w:val="2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F77EE"/>
    <w:multiLevelType w:val="hybridMultilevel"/>
    <w:tmpl w:val="2E6E7DD0"/>
    <w:lvl w:ilvl="0" w:tplc="92089F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D20F6"/>
    <w:multiLevelType w:val="singleLevel"/>
    <w:tmpl w:val="D396B98E"/>
    <w:lvl w:ilvl="0">
      <w:start w:val="2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4" w15:restartNumberingAfterBreak="0">
    <w:nsid w:val="1E1B2501"/>
    <w:multiLevelType w:val="hybridMultilevel"/>
    <w:tmpl w:val="A5343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24BF3"/>
    <w:multiLevelType w:val="singleLevel"/>
    <w:tmpl w:val="D396B98E"/>
    <w:lvl w:ilvl="0">
      <w:start w:val="2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6" w15:restartNumberingAfterBreak="0">
    <w:nsid w:val="74152C13"/>
    <w:multiLevelType w:val="hybridMultilevel"/>
    <w:tmpl w:val="746010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5"/>
    <w:rsid w:val="00060F92"/>
    <w:rsid w:val="0009688A"/>
    <w:rsid w:val="000A590C"/>
    <w:rsid w:val="000C337B"/>
    <w:rsid w:val="000C3C97"/>
    <w:rsid w:val="000D0B6F"/>
    <w:rsid w:val="00123288"/>
    <w:rsid w:val="00143403"/>
    <w:rsid w:val="00165DDB"/>
    <w:rsid w:val="001A5056"/>
    <w:rsid w:val="001D555B"/>
    <w:rsid w:val="001F423E"/>
    <w:rsid w:val="001F7D4B"/>
    <w:rsid w:val="002101D7"/>
    <w:rsid w:val="00210FBD"/>
    <w:rsid w:val="00250A68"/>
    <w:rsid w:val="00264446"/>
    <w:rsid w:val="00264E57"/>
    <w:rsid w:val="00290928"/>
    <w:rsid w:val="002D0F69"/>
    <w:rsid w:val="002E261D"/>
    <w:rsid w:val="002F382B"/>
    <w:rsid w:val="00320AB7"/>
    <w:rsid w:val="00333294"/>
    <w:rsid w:val="003359B0"/>
    <w:rsid w:val="00336CAB"/>
    <w:rsid w:val="00385C4B"/>
    <w:rsid w:val="003A7DC7"/>
    <w:rsid w:val="003D2E0A"/>
    <w:rsid w:val="00407AB1"/>
    <w:rsid w:val="00410176"/>
    <w:rsid w:val="00451C4E"/>
    <w:rsid w:val="00464F11"/>
    <w:rsid w:val="00491DE0"/>
    <w:rsid w:val="004B2FAE"/>
    <w:rsid w:val="004B4229"/>
    <w:rsid w:val="004C6BFD"/>
    <w:rsid w:val="004F09A3"/>
    <w:rsid w:val="004F52CF"/>
    <w:rsid w:val="00513BFE"/>
    <w:rsid w:val="005305B9"/>
    <w:rsid w:val="005535E3"/>
    <w:rsid w:val="005549A4"/>
    <w:rsid w:val="00557917"/>
    <w:rsid w:val="005673D2"/>
    <w:rsid w:val="00597B64"/>
    <w:rsid w:val="005A2AF1"/>
    <w:rsid w:val="005C395C"/>
    <w:rsid w:val="005C5BB0"/>
    <w:rsid w:val="005E1FAF"/>
    <w:rsid w:val="006025B1"/>
    <w:rsid w:val="00607A57"/>
    <w:rsid w:val="0062787F"/>
    <w:rsid w:val="0068235E"/>
    <w:rsid w:val="006A4683"/>
    <w:rsid w:val="006B28D5"/>
    <w:rsid w:val="006C6C4B"/>
    <w:rsid w:val="006E1C52"/>
    <w:rsid w:val="0072240A"/>
    <w:rsid w:val="00724C3D"/>
    <w:rsid w:val="00731351"/>
    <w:rsid w:val="007869E5"/>
    <w:rsid w:val="00787AFE"/>
    <w:rsid w:val="0079108C"/>
    <w:rsid w:val="00791329"/>
    <w:rsid w:val="00797CE8"/>
    <w:rsid w:val="007A00BA"/>
    <w:rsid w:val="007A05AF"/>
    <w:rsid w:val="007A1492"/>
    <w:rsid w:val="007B7CDE"/>
    <w:rsid w:val="007D459F"/>
    <w:rsid w:val="007E12FE"/>
    <w:rsid w:val="00802187"/>
    <w:rsid w:val="00813689"/>
    <w:rsid w:val="00833E5B"/>
    <w:rsid w:val="00852F87"/>
    <w:rsid w:val="008B57ED"/>
    <w:rsid w:val="008B6449"/>
    <w:rsid w:val="008C5EFC"/>
    <w:rsid w:val="0090092D"/>
    <w:rsid w:val="00925519"/>
    <w:rsid w:val="009478B9"/>
    <w:rsid w:val="009658B0"/>
    <w:rsid w:val="00965F58"/>
    <w:rsid w:val="00971B59"/>
    <w:rsid w:val="00995AED"/>
    <w:rsid w:val="009B6E8A"/>
    <w:rsid w:val="00A12462"/>
    <w:rsid w:val="00A16EF3"/>
    <w:rsid w:val="00A4386E"/>
    <w:rsid w:val="00A43D83"/>
    <w:rsid w:val="00A733F1"/>
    <w:rsid w:val="00AB3EFD"/>
    <w:rsid w:val="00AC0BB9"/>
    <w:rsid w:val="00AD54F7"/>
    <w:rsid w:val="00B0717D"/>
    <w:rsid w:val="00B51C46"/>
    <w:rsid w:val="00B95B86"/>
    <w:rsid w:val="00BD4529"/>
    <w:rsid w:val="00BE7055"/>
    <w:rsid w:val="00BF317F"/>
    <w:rsid w:val="00C219E9"/>
    <w:rsid w:val="00C42041"/>
    <w:rsid w:val="00C76720"/>
    <w:rsid w:val="00C860BE"/>
    <w:rsid w:val="00CA6195"/>
    <w:rsid w:val="00CB4362"/>
    <w:rsid w:val="00CC6BF1"/>
    <w:rsid w:val="00CE674C"/>
    <w:rsid w:val="00CE7529"/>
    <w:rsid w:val="00CF2EB4"/>
    <w:rsid w:val="00D344AA"/>
    <w:rsid w:val="00D50419"/>
    <w:rsid w:val="00D62B54"/>
    <w:rsid w:val="00D63AF6"/>
    <w:rsid w:val="00D67A93"/>
    <w:rsid w:val="00DA4682"/>
    <w:rsid w:val="00DA6136"/>
    <w:rsid w:val="00DF6FA2"/>
    <w:rsid w:val="00E04BBB"/>
    <w:rsid w:val="00E45E72"/>
    <w:rsid w:val="00E522E9"/>
    <w:rsid w:val="00E54428"/>
    <w:rsid w:val="00E760C2"/>
    <w:rsid w:val="00EA7A8B"/>
    <w:rsid w:val="00EB10F4"/>
    <w:rsid w:val="00EB190C"/>
    <w:rsid w:val="00EB4B7C"/>
    <w:rsid w:val="00EB68CA"/>
    <w:rsid w:val="00EE1B2D"/>
    <w:rsid w:val="00EE3E8B"/>
    <w:rsid w:val="00EF3088"/>
    <w:rsid w:val="00F05311"/>
    <w:rsid w:val="00F103A0"/>
    <w:rsid w:val="00F37D6C"/>
    <w:rsid w:val="00F76988"/>
    <w:rsid w:val="00F94213"/>
    <w:rsid w:val="00FA5CDF"/>
    <w:rsid w:val="00FC1BB6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B0E48BB-193B-43E9-B89A-E10294AE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88A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09688A"/>
    <w:pPr>
      <w:keepNext/>
      <w:ind w:left="2160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rsid w:val="0009688A"/>
    <w:pPr>
      <w:keepNext/>
      <w:pBdr>
        <w:bottom w:val="single" w:sz="6" w:space="3" w:color="auto"/>
      </w:pBd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688A"/>
    <w:pPr>
      <w:keepNext/>
      <w:shd w:val="pct5" w:color="auto" w:fill="FFFFFF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688A"/>
    <w:pPr>
      <w:keepNext/>
      <w:tabs>
        <w:tab w:val="left" w:pos="1170"/>
      </w:tabs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9688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688A"/>
    <w:pPr>
      <w:keepNext/>
      <w:tabs>
        <w:tab w:val="left" w:pos="360"/>
        <w:tab w:val="left" w:pos="720"/>
        <w:tab w:val="left" w:pos="900"/>
        <w:tab w:val="left" w:pos="1260"/>
        <w:tab w:val="left" w:leader="underscore" w:pos="360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09688A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688A"/>
    <w:pPr>
      <w:keepNext/>
      <w:tabs>
        <w:tab w:val="left" w:pos="720"/>
      </w:tabs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9688A"/>
    <w:pPr>
      <w:keepNext/>
      <w:pBdr>
        <w:bottom w:val="single" w:sz="6" w:space="3" w:color="auto"/>
      </w:pBdr>
      <w:outlineLvl w:val="8"/>
    </w:pPr>
    <w:rPr>
      <w:b/>
      <w:vanish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9688A"/>
    <w:pPr>
      <w:jc w:val="center"/>
    </w:pPr>
    <w:rPr>
      <w:b/>
      <w:sz w:val="24"/>
    </w:rPr>
  </w:style>
  <w:style w:type="paragraph" w:styleId="Header">
    <w:name w:val="header"/>
    <w:basedOn w:val="Normal"/>
    <w:rsid w:val="000968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688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9688A"/>
    <w:rPr>
      <w:sz w:val="16"/>
    </w:rPr>
  </w:style>
  <w:style w:type="character" w:styleId="PageNumber">
    <w:name w:val="page number"/>
    <w:basedOn w:val="DefaultParagraphFont"/>
    <w:rsid w:val="0009688A"/>
    <w:rPr>
      <w:sz w:val="16"/>
    </w:rPr>
  </w:style>
  <w:style w:type="paragraph" w:styleId="BodyText2">
    <w:name w:val="Body Text 2"/>
    <w:basedOn w:val="Normal"/>
    <w:rsid w:val="0009688A"/>
    <w:pPr>
      <w:tabs>
        <w:tab w:val="left" w:pos="900"/>
      </w:tabs>
      <w:ind w:left="360"/>
    </w:pPr>
    <w:rPr>
      <w:i/>
    </w:rPr>
  </w:style>
  <w:style w:type="paragraph" w:styleId="BodyTextIndent2">
    <w:name w:val="Body Text Indent 2"/>
    <w:basedOn w:val="Normal"/>
    <w:rsid w:val="0009688A"/>
    <w:pPr>
      <w:tabs>
        <w:tab w:val="left" w:pos="360"/>
        <w:tab w:val="left" w:pos="720"/>
      </w:tabs>
      <w:ind w:left="360" w:hanging="360"/>
    </w:pPr>
  </w:style>
  <w:style w:type="character" w:styleId="Hyperlink">
    <w:name w:val="Hyperlink"/>
    <w:basedOn w:val="DefaultParagraphFont"/>
    <w:rsid w:val="0009688A"/>
    <w:rPr>
      <w:color w:val="0000FF"/>
      <w:u w:val="single"/>
    </w:rPr>
  </w:style>
  <w:style w:type="paragraph" w:styleId="BodyTextIndent3">
    <w:name w:val="Body Text Indent 3"/>
    <w:basedOn w:val="Normal"/>
    <w:rsid w:val="0009688A"/>
    <w:pPr>
      <w:tabs>
        <w:tab w:val="left" w:pos="360"/>
        <w:tab w:val="left" w:pos="720"/>
        <w:tab w:val="left" w:pos="900"/>
        <w:tab w:val="left" w:pos="1260"/>
        <w:tab w:val="left" w:leader="underscore" w:pos="3600"/>
      </w:tabs>
      <w:ind w:left="360" w:hanging="360"/>
    </w:pPr>
    <w:rPr>
      <w:b/>
      <w:sz w:val="24"/>
    </w:rPr>
  </w:style>
  <w:style w:type="paragraph" w:styleId="BlockText">
    <w:name w:val="Block Text"/>
    <w:basedOn w:val="Normal"/>
    <w:rsid w:val="0009688A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3" w:color="auto"/>
      </w:pBdr>
      <w:tabs>
        <w:tab w:val="left" w:pos="720"/>
        <w:tab w:val="left" w:pos="900"/>
        <w:tab w:val="left" w:pos="1260"/>
        <w:tab w:val="left" w:leader="underscore" w:pos="3600"/>
      </w:tabs>
      <w:ind w:left="1440" w:right="720"/>
    </w:pPr>
  </w:style>
  <w:style w:type="character" w:styleId="FollowedHyperlink">
    <w:name w:val="FollowedHyperlink"/>
    <w:basedOn w:val="DefaultParagraphFont"/>
    <w:rsid w:val="0009688A"/>
    <w:rPr>
      <w:color w:val="800080"/>
      <w:u w:val="single"/>
    </w:rPr>
  </w:style>
  <w:style w:type="paragraph" w:styleId="BodyText3">
    <w:name w:val="Body Text 3"/>
    <w:basedOn w:val="Normal"/>
    <w:rsid w:val="0009688A"/>
    <w:pPr>
      <w:tabs>
        <w:tab w:val="center" w:pos="1710"/>
      </w:tabs>
    </w:pPr>
    <w:rPr>
      <w:b/>
      <w:i/>
      <w:sz w:val="24"/>
    </w:rPr>
  </w:style>
  <w:style w:type="character" w:customStyle="1" w:styleId="MTEquationSection">
    <w:name w:val="MTEquationSection"/>
    <w:basedOn w:val="DefaultParagraphFont"/>
    <w:rsid w:val="0009688A"/>
    <w:rPr>
      <w:b/>
      <w:bCs/>
      <w:vanish w:val="0"/>
      <w:color w:val="FF0000"/>
      <w:sz w:val="28"/>
    </w:rPr>
  </w:style>
  <w:style w:type="paragraph" w:styleId="BodyTextIndent">
    <w:name w:val="Body Text Indent"/>
    <w:basedOn w:val="Normal"/>
    <w:rsid w:val="0009688A"/>
    <w:pPr>
      <w:tabs>
        <w:tab w:val="left" w:pos="900"/>
      </w:tabs>
      <w:ind w:left="360"/>
    </w:pPr>
    <w:rPr>
      <w:i/>
    </w:rPr>
  </w:style>
  <w:style w:type="paragraph" w:styleId="CommentText">
    <w:name w:val="annotation text"/>
    <w:basedOn w:val="Normal"/>
    <w:semiHidden/>
    <w:rsid w:val="0009688A"/>
    <w:rPr>
      <w:rFonts w:ascii="Tahoma" w:hAnsi="Tahoma"/>
    </w:rPr>
  </w:style>
  <w:style w:type="paragraph" w:customStyle="1" w:styleId="Standard">
    <w:name w:val="Standard"/>
    <w:rsid w:val="00D50419"/>
    <w:pPr>
      <w:widowControl w:val="0"/>
      <w:suppressAutoHyphens/>
      <w:autoSpaceDN w:val="0"/>
      <w:textAlignment w:val="baseline"/>
    </w:pPr>
    <w:rPr>
      <w:rFonts w:eastAsia="Arial" w:cs="Tahoma"/>
      <w:kern w:val="3"/>
      <w:sz w:val="24"/>
      <w:szCs w:val="24"/>
      <w:lang w:val="en-US" w:eastAsia="en-CA"/>
    </w:rPr>
  </w:style>
  <w:style w:type="paragraph" w:styleId="BalloonText">
    <w:name w:val="Balloon Text"/>
    <w:basedOn w:val="Normal"/>
    <w:link w:val="BalloonTextChar"/>
    <w:rsid w:val="00E76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0C2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EA7A8B"/>
  </w:style>
  <w:style w:type="character" w:styleId="Emphasis">
    <w:name w:val="Emphasis"/>
    <w:basedOn w:val="DefaultParagraphFont"/>
    <w:uiPriority w:val="20"/>
    <w:qFormat/>
    <w:rsid w:val="00EA7A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mosun.ca/servic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uf@camosun.b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mosun.ca/learn/calendar/current/web/mat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BC61B-DE47-40D3-B8B1-C8A19462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1983</Words>
  <Characters>11308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Camosun College</Company>
  <LinksUpToDate>false</LinksUpToDate>
  <CharactersWithSpaces>13265</CharactersWithSpaces>
  <SharedDoc>false</SharedDoc>
  <HLinks>
    <vt:vector size="12" baseType="variant">
      <vt:variant>
        <vt:i4>7798832</vt:i4>
      </vt:variant>
      <vt:variant>
        <vt:i4>3</vt:i4>
      </vt:variant>
      <vt:variant>
        <vt:i4>0</vt:i4>
      </vt:variant>
      <vt:variant>
        <vt:i4>5</vt:i4>
      </vt:variant>
      <vt:variant>
        <vt:lpwstr>http://camosun.ca/services</vt:lpwstr>
      </vt:variant>
      <vt:variant>
        <vt:lpwstr/>
      </vt:variant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http://camosun.ca/learn/calendar/current/web/math.html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ARTS &amp; SCIENCE</dc:creator>
  <cp:keywords>Ethan</cp:keywords>
  <cp:lastModifiedBy>Jayme Wilkinson</cp:lastModifiedBy>
  <cp:revision>2</cp:revision>
  <cp:lastPrinted>2012-12-19T19:54:00Z</cp:lastPrinted>
  <dcterms:created xsi:type="dcterms:W3CDTF">2017-05-17T18:16:00Z</dcterms:created>
  <dcterms:modified xsi:type="dcterms:W3CDTF">2017-05-17T18:16:00Z</dcterms:modified>
</cp:coreProperties>
</file>