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2484"/>
        <w:gridCol w:w="6210"/>
      </w:tblGrid>
      <w:tr w:rsidR="00BE7055" w:rsidRPr="00191B1E">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BE7055" w:rsidRPr="00191B1E" w:rsidRDefault="004A3B34">
            <w:pPr>
              <w:pStyle w:val="Title"/>
              <w:rPr>
                <w:rFonts w:cs="Arial"/>
              </w:rPr>
            </w:pPr>
            <w:r w:rsidRPr="00191B1E">
              <w:rPr>
                <w:rFonts w:cs="Arial"/>
                <w:noProof/>
                <w:lang w:val="en-CA" w:eastAsia="en-CA"/>
              </w:rPr>
              <w:drawing>
                <wp:inline distT="0" distB="0" distL="0" distR="0">
                  <wp:extent cx="1304925" cy="638175"/>
                  <wp:effectExtent l="19050" t="0" r="9525"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7" cstate="print"/>
                          <a:srcRect/>
                          <a:stretch>
                            <a:fillRect/>
                          </a:stretch>
                        </pic:blipFill>
                        <pic:spPr bwMode="auto">
                          <a:xfrm>
                            <a:off x="0" y="0"/>
                            <a:ext cx="1304925" cy="638175"/>
                          </a:xfrm>
                          <a:prstGeom prst="rect">
                            <a:avLst/>
                          </a:prstGeom>
                          <a:noFill/>
                          <a:ln w="9525">
                            <a:noFill/>
                            <a:miter lim="800000"/>
                            <a:headEnd/>
                            <a:tailEnd/>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BE7055" w:rsidRPr="00191B1E" w:rsidRDefault="00BE7055">
            <w:pPr>
              <w:spacing w:before="120"/>
              <w:jc w:val="center"/>
              <w:rPr>
                <w:b/>
                <w:bCs/>
                <w:i/>
                <w:iCs/>
                <w:sz w:val="24"/>
              </w:rPr>
            </w:pPr>
            <w:r w:rsidRPr="00191B1E">
              <w:rPr>
                <w:b/>
                <w:bCs/>
                <w:i/>
                <w:iCs/>
                <w:sz w:val="24"/>
              </w:rPr>
              <w:t>School of Arts &amp; Science</w:t>
            </w:r>
          </w:p>
        </w:tc>
      </w:tr>
      <w:tr w:rsidR="00BE7055" w:rsidRPr="00191B1E">
        <w:trPr>
          <w:cantSplit/>
          <w:trHeight w:val="72"/>
          <w:jc w:val="center"/>
        </w:trPr>
        <w:tc>
          <w:tcPr>
            <w:tcW w:w="2484" w:type="dxa"/>
            <w:vMerge/>
            <w:tcBorders>
              <w:left w:val="single" w:sz="4" w:space="0" w:color="auto"/>
              <w:bottom w:val="single" w:sz="4" w:space="0" w:color="auto"/>
              <w:right w:val="single" w:sz="4" w:space="0" w:color="auto"/>
            </w:tcBorders>
            <w:vAlign w:val="center"/>
          </w:tcPr>
          <w:p w:rsidR="00BE7055" w:rsidRPr="00191B1E" w:rsidRDefault="00BE7055">
            <w:pPr>
              <w:pStyle w:val="Title"/>
              <w:rPr>
                <w:rFonts w:cs="Arial"/>
              </w:rPr>
            </w:pPr>
          </w:p>
        </w:tc>
        <w:tc>
          <w:tcPr>
            <w:tcW w:w="6210" w:type="dxa"/>
            <w:tcBorders>
              <w:left w:val="single" w:sz="4" w:space="0" w:color="auto"/>
              <w:right w:val="single" w:sz="4" w:space="0" w:color="auto"/>
            </w:tcBorders>
            <w:vAlign w:val="center"/>
          </w:tcPr>
          <w:p w:rsidR="00BE7055" w:rsidRPr="00191B1E" w:rsidRDefault="00813689">
            <w:pPr>
              <w:jc w:val="center"/>
              <w:rPr>
                <w:b/>
                <w:bCs/>
                <w:i/>
                <w:iCs/>
                <w:sz w:val="24"/>
              </w:rPr>
            </w:pPr>
            <w:r w:rsidRPr="00191B1E">
              <w:rPr>
                <w:b/>
                <w:bCs/>
                <w:i/>
                <w:iCs/>
                <w:sz w:val="24"/>
              </w:rPr>
              <w:t>ENGLISH</w:t>
            </w:r>
            <w:r w:rsidR="00607A57" w:rsidRPr="00191B1E">
              <w:rPr>
                <w:b/>
                <w:bCs/>
                <w:i/>
                <w:iCs/>
                <w:sz w:val="24"/>
              </w:rPr>
              <w:t xml:space="preserve"> </w:t>
            </w:r>
            <w:r w:rsidR="00BE7055" w:rsidRPr="00191B1E">
              <w:rPr>
                <w:b/>
                <w:bCs/>
                <w:i/>
                <w:iCs/>
                <w:sz w:val="24"/>
              </w:rPr>
              <w:t>DEPARTMENT</w:t>
            </w:r>
          </w:p>
        </w:tc>
      </w:tr>
      <w:tr w:rsidR="00BE7055" w:rsidRPr="00191B1E">
        <w:trPr>
          <w:cantSplit/>
          <w:trHeight w:val="72"/>
          <w:jc w:val="center"/>
        </w:trPr>
        <w:tc>
          <w:tcPr>
            <w:tcW w:w="2484" w:type="dxa"/>
            <w:vMerge/>
            <w:tcBorders>
              <w:left w:val="single" w:sz="4" w:space="0" w:color="auto"/>
              <w:bottom w:val="single" w:sz="4" w:space="0" w:color="auto"/>
              <w:right w:val="single" w:sz="4" w:space="0" w:color="auto"/>
            </w:tcBorders>
            <w:vAlign w:val="center"/>
          </w:tcPr>
          <w:p w:rsidR="00BE7055" w:rsidRPr="00191B1E" w:rsidRDefault="00BE7055">
            <w:pPr>
              <w:pStyle w:val="Title"/>
              <w:rPr>
                <w:rFonts w:cs="Arial"/>
              </w:rPr>
            </w:pPr>
          </w:p>
        </w:tc>
        <w:tc>
          <w:tcPr>
            <w:tcW w:w="6210" w:type="dxa"/>
            <w:tcBorders>
              <w:left w:val="single" w:sz="4" w:space="0" w:color="auto"/>
              <w:right w:val="single" w:sz="4" w:space="0" w:color="auto"/>
            </w:tcBorders>
            <w:vAlign w:val="center"/>
          </w:tcPr>
          <w:p w:rsidR="00BE7055" w:rsidRPr="00191B1E" w:rsidRDefault="00813689">
            <w:pPr>
              <w:spacing w:before="120"/>
              <w:jc w:val="center"/>
              <w:rPr>
                <w:b/>
                <w:bCs/>
                <w:sz w:val="24"/>
              </w:rPr>
            </w:pPr>
            <w:r w:rsidRPr="00191B1E">
              <w:rPr>
                <w:b/>
                <w:bCs/>
                <w:sz w:val="24"/>
              </w:rPr>
              <w:t>ENGL</w:t>
            </w:r>
            <w:r w:rsidR="00BE7055" w:rsidRPr="00191B1E">
              <w:rPr>
                <w:b/>
                <w:bCs/>
                <w:sz w:val="24"/>
              </w:rPr>
              <w:t xml:space="preserve"> </w:t>
            </w:r>
            <w:r w:rsidR="00B37608" w:rsidRPr="00191B1E">
              <w:rPr>
                <w:b/>
                <w:bCs/>
                <w:sz w:val="24"/>
              </w:rPr>
              <w:t>250</w:t>
            </w:r>
            <w:r w:rsidR="00BE7055" w:rsidRPr="00191B1E">
              <w:rPr>
                <w:b/>
                <w:bCs/>
                <w:sz w:val="24"/>
              </w:rPr>
              <w:t>-</w:t>
            </w:r>
            <w:r w:rsidR="009209E1" w:rsidRPr="00191B1E">
              <w:rPr>
                <w:b/>
                <w:bCs/>
                <w:sz w:val="24"/>
              </w:rPr>
              <w:t>01</w:t>
            </w:r>
          </w:p>
        </w:tc>
      </w:tr>
      <w:tr w:rsidR="00BE7055" w:rsidRPr="00191B1E">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BE7055" w:rsidRPr="00191B1E" w:rsidRDefault="00BE7055">
            <w:pPr>
              <w:pStyle w:val="Title"/>
              <w:rPr>
                <w:rFonts w:cs="Arial"/>
              </w:rPr>
            </w:pPr>
          </w:p>
        </w:tc>
        <w:tc>
          <w:tcPr>
            <w:tcW w:w="6210" w:type="dxa"/>
            <w:tcBorders>
              <w:left w:val="single" w:sz="4" w:space="0" w:color="auto"/>
              <w:right w:val="single" w:sz="4" w:space="0" w:color="auto"/>
            </w:tcBorders>
            <w:vAlign w:val="center"/>
          </w:tcPr>
          <w:p w:rsidR="00BE7055" w:rsidRPr="00191B1E" w:rsidRDefault="00B37608">
            <w:pPr>
              <w:jc w:val="center"/>
              <w:rPr>
                <w:b/>
                <w:bCs/>
                <w:sz w:val="24"/>
              </w:rPr>
            </w:pPr>
            <w:r w:rsidRPr="00191B1E">
              <w:rPr>
                <w:b/>
                <w:bCs/>
                <w:sz w:val="24"/>
              </w:rPr>
              <w:t>Advanced Composition</w:t>
            </w:r>
          </w:p>
        </w:tc>
      </w:tr>
      <w:tr w:rsidR="00BE7055" w:rsidRPr="00191B1E">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BE7055" w:rsidRPr="00191B1E" w:rsidRDefault="00BE7055">
            <w:pPr>
              <w:pStyle w:val="Title"/>
              <w:rPr>
                <w:rFonts w:cs="Arial"/>
              </w:rPr>
            </w:pPr>
          </w:p>
        </w:tc>
        <w:tc>
          <w:tcPr>
            <w:tcW w:w="6210" w:type="dxa"/>
            <w:tcBorders>
              <w:left w:val="single" w:sz="4" w:space="0" w:color="auto"/>
              <w:bottom w:val="single" w:sz="4" w:space="0" w:color="auto"/>
              <w:right w:val="single" w:sz="4" w:space="0" w:color="auto"/>
            </w:tcBorders>
            <w:vAlign w:val="center"/>
          </w:tcPr>
          <w:p w:rsidR="00BE7055" w:rsidRPr="00191B1E" w:rsidRDefault="00683C70" w:rsidP="00EF75A3">
            <w:pPr>
              <w:spacing w:after="120"/>
              <w:jc w:val="center"/>
              <w:rPr>
                <w:b/>
                <w:bCs/>
                <w:sz w:val="24"/>
              </w:rPr>
            </w:pPr>
            <w:r w:rsidRPr="00191B1E">
              <w:rPr>
                <w:b/>
                <w:bCs/>
                <w:sz w:val="24"/>
              </w:rPr>
              <w:t>S</w:t>
            </w:r>
            <w:r w:rsidR="001A5C44">
              <w:rPr>
                <w:b/>
                <w:bCs/>
                <w:sz w:val="24"/>
              </w:rPr>
              <w:t>ummer</w:t>
            </w:r>
            <w:bookmarkStart w:id="0" w:name="_GoBack"/>
            <w:bookmarkEnd w:id="0"/>
            <w:r w:rsidR="00EF75A3" w:rsidRPr="00191B1E">
              <w:rPr>
                <w:b/>
                <w:bCs/>
                <w:sz w:val="24"/>
              </w:rPr>
              <w:t xml:space="preserve"> 201</w:t>
            </w:r>
            <w:r w:rsidR="00787C7B">
              <w:rPr>
                <w:b/>
                <w:bCs/>
                <w:sz w:val="24"/>
              </w:rPr>
              <w:t>7</w:t>
            </w:r>
          </w:p>
        </w:tc>
      </w:tr>
    </w:tbl>
    <w:p w:rsidR="009209E1" w:rsidRPr="00191B1E" w:rsidRDefault="009209E1">
      <w:pPr>
        <w:tabs>
          <w:tab w:val="right" w:pos="8640"/>
        </w:tabs>
        <w:rPr>
          <w:b/>
        </w:rPr>
      </w:pPr>
    </w:p>
    <w:p w:rsidR="00BE7055" w:rsidRPr="00191B1E" w:rsidRDefault="00BE7055">
      <w:pPr>
        <w:tabs>
          <w:tab w:val="right" w:pos="8640"/>
        </w:tabs>
        <w:rPr>
          <w:b/>
        </w:rPr>
      </w:pPr>
      <w:r w:rsidRPr="00191B1E">
        <w:rPr>
          <w:b/>
        </w:rPr>
        <w:t xml:space="preserve">The Approved Course Description is available on the web @ </w:t>
      </w:r>
      <w:r w:rsidR="00B53859" w:rsidRPr="00191B1E">
        <w:rPr>
          <w:b/>
        </w:rPr>
        <w:t>c</w:t>
      </w:r>
      <w:r w:rsidR="009209E1" w:rsidRPr="00191B1E">
        <w:rPr>
          <w:b/>
        </w:rPr>
        <w:t>amosun.bc.ca</w:t>
      </w:r>
    </w:p>
    <w:p w:rsidR="00BE7055" w:rsidRPr="00191B1E" w:rsidRDefault="00BE7055">
      <w:pPr>
        <w:tabs>
          <w:tab w:val="left" w:pos="360"/>
          <w:tab w:val="left" w:leader="underscore" w:pos="8640"/>
        </w:tabs>
        <w:rPr>
          <w:i/>
        </w:rPr>
      </w:pPr>
      <w:r w:rsidRPr="00191B1E">
        <w:rPr>
          <w:sz w:val="24"/>
        </w:rPr>
        <w:sym w:font="Monotype Sorts" w:char="F057"/>
      </w:r>
      <w:r w:rsidRPr="00191B1E">
        <w:rPr>
          <w:sz w:val="24"/>
        </w:rPr>
        <w:tab/>
      </w:r>
      <w:r w:rsidRPr="00191B1E">
        <w:rPr>
          <w:i/>
        </w:rPr>
        <w:t>Please note:  this outline will be electronically stored for five (5) years only.</w:t>
      </w:r>
      <w:r w:rsidRPr="00191B1E">
        <w:rPr>
          <w:i/>
        </w:rPr>
        <w:br/>
      </w:r>
      <w:r w:rsidRPr="00191B1E">
        <w:rPr>
          <w:i/>
        </w:rPr>
        <w:tab/>
        <w:t>It is strongly recommended students keep this outline for your records.</w:t>
      </w:r>
    </w:p>
    <w:p w:rsidR="00191B1E" w:rsidRPr="00191B1E" w:rsidRDefault="00191B1E" w:rsidP="00191B1E">
      <w:pPr>
        <w:pStyle w:val="NormalWeb"/>
      </w:pPr>
      <w:r w:rsidRPr="00191B1E">
        <w:t xml:space="preserve">Calendar Description: This course offers practice in writing a variety of prose forms. Stress is placed on developing the student's ability to order and structure material into its most effective form. Individual assignments will be written weekly over the semester and range from 500 to 2,000 words (course total of 5,000-5,500 words). </w:t>
      </w:r>
      <w:r w:rsidRPr="00191B1E">
        <w:rPr>
          <w:rStyle w:val="Emphasis"/>
        </w:rPr>
        <w:t xml:space="preserve">To find where this course transfers, check the </w:t>
      </w:r>
      <w:hyperlink r:id="rId8" w:history="1">
        <w:r w:rsidRPr="00191B1E">
          <w:rPr>
            <w:rStyle w:val="Hyperlink"/>
            <w:i/>
            <w:iCs/>
            <w:color w:val="auto"/>
          </w:rPr>
          <w:t>BC Transfer Guide</w:t>
        </w:r>
      </w:hyperlink>
      <w:r w:rsidRPr="00191B1E">
        <w:rPr>
          <w:rStyle w:val="Emphasis"/>
        </w:rPr>
        <w:t xml:space="preserve">. </w:t>
      </w:r>
      <w:r w:rsidRPr="00191B1E">
        <w:rPr>
          <w:rStyle w:val="Strong"/>
        </w:rPr>
        <w:t xml:space="preserve">Prerequisites: </w:t>
      </w:r>
      <w:r w:rsidRPr="00191B1E">
        <w:t xml:space="preserve">ENGL 151, or ENGL 161, or ENGL 163 or ENGL 164, or former ENGL 150 or former ENGL 160; </w:t>
      </w:r>
      <w:r w:rsidRPr="00191B1E">
        <w:rPr>
          <w:rStyle w:val="Strong"/>
        </w:rPr>
        <w:t>and</w:t>
      </w:r>
      <w:r w:rsidRPr="00191B1E">
        <w:t xml:space="preserve"> one other 100 level English or Creative Writing course; </w:t>
      </w:r>
      <w:r w:rsidRPr="00191B1E">
        <w:rPr>
          <w:rStyle w:val="Strong"/>
        </w:rPr>
        <w:t>OR</w:t>
      </w:r>
      <w:r w:rsidRPr="00191B1E">
        <w:t xml:space="preserve"> ENGL 151, or ENGL 161, or ENGL 163, or ENGL 150, </w:t>
      </w:r>
      <w:r w:rsidRPr="00191B1E">
        <w:rPr>
          <w:rStyle w:val="Strong"/>
        </w:rPr>
        <w:t>and</w:t>
      </w:r>
      <w:r w:rsidRPr="00191B1E">
        <w:t xml:space="preserve"> BUS 130</w:t>
      </w:r>
    </w:p>
    <w:p w:rsidR="009209E1" w:rsidRPr="00191B1E" w:rsidRDefault="009209E1" w:rsidP="009209E1">
      <w:pPr>
        <w:tabs>
          <w:tab w:val="left" w:pos="360"/>
        </w:tabs>
        <w:ind w:left="360" w:hanging="360"/>
        <w:rPr>
          <w:b/>
          <w:sz w:val="22"/>
        </w:rPr>
      </w:pPr>
      <w:r w:rsidRPr="00191B1E">
        <w:rPr>
          <w:b/>
          <w:sz w:val="22"/>
        </w:rPr>
        <w:t>1.</w:t>
      </w:r>
      <w:r w:rsidRPr="00191B1E">
        <w:rPr>
          <w:b/>
          <w:sz w:val="22"/>
        </w:rPr>
        <w:tab/>
        <w:t>Instructor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478"/>
        <w:gridCol w:w="4050"/>
        <w:gridCol w:w="262"/>
        <w:gridCol w:w="2078"/>
      </w:tblGrid>
      <w:tr w:rsidR="009209E1" w:rsidRPr="00191B1E">
        <w:trPr>
          <w:cantSplit/>
        </w:trPr>
        <w:tc>
          <w:tcPr>
            <w:tcW w:w="862" w:type="dxa"/>
            <w:vAlign w:val="center"/>
          </w:tcPr>
          <w:p w:rsidR="009209E1" w:rsidRPr="00191B1E" w:rsidRDefault="009209E1" w:rsidP="00667809">
            <w:pPr>
              <w:tabs>
                <w:tab w:val="left" w:pos="162"/>
              </w:tabs>
              <w:rPr>
                <w:sz w:val="22"/>
              </w:rPr>
            </w:pPr>
            <w:r w:rsidRPr="00191B1E">
              <w:rPr>
                <w:sz w:val="22"/>
              </w:rPr>
              <w:tab/>
              <w:t>(a)</w:t>
            </w:r>
          </w:p>
        </w:tc>
        <w:tc>
          <w:tcPr>
            <w:tcW w:w="1478" w:type="dxa"/>
            <w:vAlign w:val="center"/>
          </w:tcPr>
          <w:p w:rsidR="009209E1" w:rsidRPr="00191B1E" w:rsidRDefault="009209E1" w:rsidP="00667809">
            <w:pPr>
              <w:rPr>
                <w:sz w:val="22"/>
              </w:rPr>
            </w:pPr>
            <w:r w:rsidRPr="00191B1E">
              <w:rPr>
                <w:sz w:val="22"/>
              </w:rPr>
              <w:t>Instructor:</w:t>
            </w:r>
          </w:p>
        </w:tc>
        <w:tc>
          <w:tcPr>
            <w:tcW w:w="6390" w:type="dxa"/>
            <w:gridSpan w:val="3"/>
            <w:vAlign w:val="center"/>
          </w:tcPr>
          <w:p w:rsidR="009209E1" w:rsidRPr="00191B1E" w:rsidRDefault="009209E1" w:rsidP="00667809">
            <w:pPr>
              <w:rPr>
                <w:rFonts w:ascii="Times New Roman" w:hAnsi="Times New Roman"/>
                <w:sz w:val="24"/>
              </w:rPr>
            </w:pPr>
            <w:r w:rsidRPr="00191B1E">
              <w:rPr>
                <w:rFonts w:ascii="Times New Roman" w:hAnsi="Times New Roman"/>
                <w:sz w:val="24"/>
              </w:rPr>
              <w:t>Dr. Candace Fertile</w:t>
            </w:r>
            <w:r w:rsidR="006F1BC9" w:rsidRPr="00191B1E">
              <w:rPr>
                <w:rFonts w:ascii="Times New Roman" w:hAnsi="Times New Roman"/>
                <w:sz w:val="24"/>
              </w:rPr>
              <w:t xml:space="preserve"> (call me Candace)</w:t>
            </w:r>
          </w:p>
        </w:tc>
      </w:tr>
      <w:tr w:rsidR="009209E1" w:rsidRPr="00191B1E">
        <w:trPr>
          <w:cantSplit/>
        </w:trPr>
        <w:tc>
          <w:tcPr>
            <w:tcW w:w="862" w:type="dxa"/>
            <w:vAlign w:val="center"/>
          </w:tcPr>
          <w:p w:rsidR="009209E1" w:rsidRPr="00191B1E" w:rsidRDefault="009209E1" w:rsidP="00667809">
            <w:pPr>
              <w:tabs>
                <w:tab w:val="left" w:pos="162"/>
              </w:tabs>
              <w:rPr>
                <w:sz w:val="22"/>
              </w:rPr>
            </w:pPr>
            <w:r w:rsidRPr="00191B1E">
              <w:rPr>
                <w:sz w:val="22"/>
              </w:rPr>
              <w:tab/>
              <w:t>(b)</w:t>
            </w:r>
          </w:p>
        </w:tc>
        <w:tc>
          <w:tcPr>
            <w:tcW w:w="1478" w:type="dxa"/>
            <w:vAlign w:val="center"/>
          </w:tcPr>
          <w:p w:rsidR="009209E1" w:rsidRPr="00191B1E" w:rsidRDefault="009209E1" w:rsidP="00667809">
            <w:pPr>
              <w:rPr>
                <w:sz w:val="22"/>
              </w:rPr>
            </w:pPr>
            <w:r w:rsidRPr="00191B1E">
              <w:rPr>
                <w:sz w:val="22"/>
              </w:rPr>
              <w:t>Office Hours:</w:t>
            </w:r>
          </w:p>
        </w:tc>
        <w:tc>
          <w:tcPr>
            <w:tcW w:w="6390" w:type="dxa"/>
            <w:gridSpan w:val="3"/>
            <w:vAlign w:val="center"/>
          </w:tcPr>
          <w:p w:rsidR="009209E1" w:rsidRPr="00191B1E" w:rsidRDefault="00787C7B" w:rsidP="00EF75A3">
            <w:pPr>
              <w:rPr>
                <w:rFonts w:ascii="Times New Roman" w:hAnsi="Times New Roman"/>
                <w:sz w:val="24"/>
              </w:rPr>
            </w:pPr>
            <w:r>
              <w:rPr>
                <w:rFonts w:ascii="Times New Roman" w:hAnsi="Times New Roman"/>
                <w:sz w:val="24"/>
              </w:rPr>
              <w:t>MW 12</w:t>
            </w:r>
            <w:r w:rsidR="00D40245">
              <w:rPr>
                <w:rFonts w:ascii="Times New Roman" w:hAnsi="Times New Roman"/>
                <w:sz w:val="24"/>
              </w:rPr>
              <w:t>:30-1</w:t>
            </w:r>
            <w:r w:rsidR="00FF02DB">
              <w:rPr>
                <w:rFonts w:ascii="Times New Roman" w:hAnsi="Times New Roman"/>
                <w:sz w:val="24"/>
              </w:rPr>
              <w:t>:30 or by appointment</w:t>
            </w:r>
          </w:p>
        </w:tc>
      </w:tr>
      <w:tr w:rsidR="009209E1" w:rsidRPr="00191B1E">
        <w:trPr>
          <w:cantSplit/>
        </w:trPr>
        <w:tc>
          <w:tcPr>
            <w:tcW w:w="862" w:type="dxa"/>
            <w:vAlign w:val="center"/>
          </w:tcPr>
          <w:p w:rsidR="009209E1" w:rsidRPr="00191B1E" w:rsidRDefault="009209E1" w:rsidP="00667809">
            <w:pPr>
              <w:tabs>
                <w:tab w:val="left" w:pos="162"/>
              </w:tabs>
              <w:rPr>
                <w:sz w:val="22"/>
              </w:rPr>
            </w:pPr>
            <w:r w:rsidRPr="00191B1E">
              <w:rPr>
                <w:sz w:val="22"/>
              </w:rPr>
              <w:tab/>
              <w:t>(c)</w:t>
            </w:r>
          </w:p>
        </w:tc>
        <w:tc>
          <w:tcPr>
            <w:tcW w:w="1478" w:type="dxa"/>
            <w:vAlign w:val="center"/>
          </w:tcPr>
          <w:p w:rsidR="009209E1" w:rsidRPr="00191B1E" w:rsidRDefault="009209E1" w:rsidP="00667809">
            <w:pPr>
              <w:rPr>
                <w:sz w:val="22"/>
              </w:rPr>
            </w:pPr>
            <w:r w:rsidRPr="00191B1E">
              <w:rPr>
                <w:sz w:val="22"/>
              </w:rPr>
              <w:t>Location:</w:t>
            </w:r>
          </w:p>
        </w:tc>
        <w:tc>
          <w:tcPr>
            <w:tcW w:w="6390" w:type="dxa"/>
            <w:gridSpan w:val="3"/>
            <w:vAlign w:val="center"/>
          </w:tcPr>
          <w:p w:rsidR="009209E1" w:rsidRPr="00191B1E" w:rsidRDefault="009209E1" w:rsidP="00667809">
            <w:pPr>
              <w:rPr>
                <w:rFonts w:ascii="Times New Roman" w:hAnsi="Times New Roman"/>
                <w:sz w:val="24"/>
              </w:rPr>
            </w:pPr>
            <w:r w:rsidRPr="00191B1E">
              <w:rPr>
                <w:rFonts w:ascii="Times New Roman" w:hAnsi="Times New Roman"/>
                <w:sz w:val="24"/>
              </w:rPr>
              <w:t>Paul 337</w:t>
            </w:r>
          </w:p>
        </w:tc>
      </w:tr>
      <w:tr w:rsidR="009209E1" w:rsidRPr="00191B1E">
        <w:trPr>
          <w:cantSplit/>
        </w:trPr>
        <w:tc>
          <w:tcPr>
            <w:tcW w:w="862" w:type="dxa"/>
            <w:vAlign w:val="center"/>
          </w:tcPr>
          <w:p w:rsidR="009209E1" w:rsidRPr="00191B1E" w:rsidRDefault="009209E1" w:rsidP="00667809">
            <w:pPr>
              <w:tabs>
                <w:tab w:val="left" w:pos="162"/>
              </w:tabs>
              <w:rPr>
                <w:sz w:val="22"/>
              </w:rPr>
            </w:pPr>
            <w:r w:rsidRPr="00191B1E">
              <w:rPr>
                <w:sz w:val="22"/>
              </w:rPr>
              <w:tab/>
              <w:t>(d)</w:t>
            </w:r>
          </w:p>
        </w:tc>
        <w:tc>
          <w:tcPr>
            <w:tcW w:w="1478" w:type="dxa"/>
            <w:vAlign w:val="center"/>
          </w:tcPr>
          <w:p w:rsidR="009209E1" w:rsidRPr="00191B1E" w:rsidRDefault="009209E1" w:rsidP="00667809">
            <w:pPr>
              <w:rPr>
                <w:sz w:val="22"/>
              </w:rPr>
            </w:pPr>
            <w:r w:rsidRPr="00191B1E">
              <w:rPr>
                <w:sz w:val="22"/>
              </w:rPr>
              <w:t>Phone:</w:t>
            </w:r>
          </w:p>
        </w:tc>
        <w:tc>
          <w:tcPr>
            <w:tcW w:w="4050" w:type="dxa"/>
            <w:vAlign w:val="center"/>
          </w:tcPr>
          <w:p w:rsidR="009209E1" w:rsidRPr="00191B1E" w:rsidRDefault="009209E1" w:rsidP="00EF75A3">
            <w:pPr>
              <w:rPr>
                <w:rFonts w:ascii="Times New Roman" w:hAnsi="Times New Roman"/>
                <w:sz w:val="24"/>
              </w:rPr>
            </w:pPr>
            <w:r w:rsidRPr="00191B1E">
              <w:rPr>
                <w:rFonts w:ascii="Times New Roman" w:hAnsi="Times New Roman"/>
                <w:sz w:val="24"/>
              </w:rPr>
              <w:t xml:space="preserve">370-3354 </w:t>
            </w:r>
            <w:r w:rsidR="00191B1E" w:rsidRPr="00191B1E">
              <w:rPr>
                <w:rFonts w:ascii="Times New Roman" w:hAnsi="Times New Roman"/>
                <w:sz w:val="24"/>
              </w:rPr>
              <w:t>(email preferred)</w:t>
            </w:r>
          </w:p>
        </w:tc>
        <w:tc>
          <w:tcPr>
            <w:tcW w:w="262" w:type="dxa"/>
            <w:vAlign w:val="center"/>
          </w:tcPr>
          <w:p w:rsidR="009209E1" w:rsidRPr="00191B1E" w:rsidRDefault="009209E1" w:rsidP="00667809">
            <w:pPr>
              <w:rPr>
                <w:rFonts w:ascii="Times New Roman" w:hAnsi="Times New Roman"/>
                <w:sz w:val="24"/>
              </w:rPr>
            </w:pPr>
          </w:p>
        </w:tc>
        <w:tc>
          <w:tcPr>
            <w:tcW w:w="2078" w:type="dxa"/>
            <w:vAlign w:val="center"/>
          </w:tcPr>
          <w:p w:rsidR="009209E1" w:rsidRPr="00191B1E" w:rsidRDefault="009209E1" w:rsidP="00667809">
            <w:pPr>
              <w:rPr>
                <w:rFonts w:ascii="Times New Roman" w:hAnsi="Times New Roman"/>
                <w:sz w:val="24"/>
              </w:rPr>
            </w:pPr>
          </w:p>
        </w:tc>
      </w:tr>
      <w:tr w:rsidR="009209E1" w:rsidRPr="00191B1E">
        <w:trPr>
          <w:cantSplit/>
        </w:trPr>
        <w:tc>
          <w:tcPr>
            <w:tcW w:w="862" w:type="dxa"/>
            <w:vAlign w:val="center"/>
          </w:tcPr>
          <w:p w:rsidR="009209E1" w:rsidRPr="00191B1E" w:rsidRDefault="009209E1" w:rsidP="00667809">
            <w:pPr>
              <w:tabs>
                <w:tab w:val="left" w:pos="162"/>
              </w:tabs>
              <w:rPr>
                <w:sz w:val="22"/>
              </w:rPr>
            </w:pPr>
            <w:r w:rsidRPr="00191B1E">
              <w:rPr>
                <w:sz w:val="22"/>
              </w:rPr>
              <w:tab/>
              <w:t>(e)</w:t>
            </w:r>
          </w:p>
        </w:tc>
        <w:tc>
          <w:tcPr>
            <w:tcW w:w="1478" w:type="dxa"/>
            <w:vAlign w:val="center"/>
          </w:tcPr>
          <w:p w:rsidR="009209E1" w:rsidRPr="00191B1E" w:rsidRDefault="009209E1" w:rsidP="00667809">
            <w:pPr>
              <w:rPr>
                <w:sz w:val="22"/>
              </w:rPr>
            </w:pPr>
            <w:r w:rsidRPr="00191B1E">
              <w:rPr>
                <w:sz w:val="22"/>
              </w:rPr>
              <w:t>Email:</w:t>
            </w:r>
          </w:p>
        </w:tc>
        <w:tc>
          <w:tcPr>
            <w:tcW w:w="6390" w:type="dxa"/>
            <w:gridSpan w:val="3"/>
            <w:vAlign w:val="center"/>
          </w:tcPr>
          <w:p w:rsidR="009209E1" w:rsidRPr="00191B1E" w:rsidRDefault="001A5C44" w:rsidP="00FF02DB">
            <w:pPr>
              <w:rPr>
                <w:rFonts w:ascii="Times New Roman" w:hAnsi="Times New Roman"/>
                <w:sz w:val="24"/>
              </w:rPr>
            </w:pPr>
            <w:hyperlink r:id="rId9" w:history="1">
              <w:r w:rsidR="009209E1" w:rsidRPr="00191B1E">
                <w:rPr>
                  <w:rStyle w:val="Hyperlink"/>
                  <w:rFonts w:ascii="Times New Roman" w:hAnsi="Times New Roman"/>
                  <w:color w:val="auto"/>
                  <w:sz w:val="24"/>
                  <w:u w:val="none"/>
                </w:rPr>
                <w:t>fertile@camosun.bc.ca</w:t>
              </w:r>
            </w:hyperlink>
            <w:r w:rsidR="009209E1" w:rsidRPr="00191B1E">
              <w:rPr>
                <w:rFonts w:ascii="Times New Roman" w:hAnsi="Times New Roman"/>
                <w:sz w:val="24"/>
              </w:rPr>
              <w:t xml:space="preserve"> </w:t>
            </w:r>
          </w:p>
        </w:tc>
      </w:tr>
    </w:tbl>
    <w:p w:rsidR="00BE7055" w:rsidRPr="00191B1E" w:rsidRDefault="00BE7055">
      <w:pPr>
        <w:rPr>
          <w:sz w:val="22"/>
        </w:rPr>
      </w:pPr>
    </w:p>
    <w:p w:rsidR="009209E1" w:rsidRPr="00191B1E" w:rsidRDefault="009209E1">
      <w:pPr>
        <w:tabs>
          <w:tab w:val="left" w:pos="360"/>
        </w:tabs>
        <w:ind w:left="360" w:hanging="360"/>
        <w:rPr>
          <w:b/>
          <w:sz w:val="22"/>
        </w:rPr>
      </w:pPr>
    </w:p>
    <w:p w:rsidR="00BE7055" w:rsidRPr="00191B1E" w:rsidRDefault="00BE7055">
      <w:pPr>
        <w:tabs>
          <w:tab w:val="left" w:pos="360"/>
        </w:tabs>
        <w:ind w:left="360" w:hanging="360"/>
        <w:rPr>
          <w:b/>
          <w:sz w:val="22"/>
        </w:rPr>
      </w:pPr>
      <w:r w:rsidRPr="00191B1E">
        <w:rPr>
          <w:b/>
          <w:sz w:val="22"/>
        </w:rPr>
        <w:t>2.</w:t>
      </w:r>
      <w:r w:rsidRPr="00191B1E">
        <w:rPr>
          <w:b/>
          <w:sz w:val="22"/>
        </w:rPr>
        <w:tab/>
        <w:t>Intended Learning Outcomes</w:t>
      </w:r>
    </w:p>
    <w:p w:rsidR="00B37608" w:rsidRPr="00191B1E" w:rsidRDefault="00B37608" w:rsidP="00B37608">
      <w:pPr>
        <w:tabs>
          <w:tab w:val="left" w:pos="360"/>
        </w:tabs>
        <w:ind w:left="360" w:hanging="360"/>
        <w:rPr>
          <w:rFonts w:ascii="Times New Roman" w:hAnsi="Times New Roman"/>
          <w:sz w:val="24"/>
          <w:szCs w:val="22"/>
        </w:rPr>
      </w:pPr>
      <w:r w:rsidRPr="00191B1E">
        <w:rPr>
          <w:rFonts w:ascii="Times New Roman" w:hAnsi="Times New Roman"/>
          <w:sz w:val="24"/>
          <w:szCs w:val="22"/>
        </w:rPr>
        <w:tab/>
        <w:t>As a result of taking this cou</w:t>
      </w:r>
      <w:r w:rsidR="009209E1" w:rsidRPr="00191B1E">
        <w:rPr>
          <w:rFonts w:ascii="Times New Roman" w:hAnsi="Times New Roman"/>
          <w:sz w:val="24"/>
          <w:szCs w:val="22"/>
        </w:rPr>
        <w:t>rse the student will be able to</w:t>
      </w:r>
    </w:p>
    <w:p w:rsidR="00B37608" w:rsidRPr="00191B1E" w:rsidRDefault="009209E1" w:rsidP="00B37608">
      <w:pPr>
        <w:numPr>
          <w:ilvl w:val="0"/>
          <w:numId w:val="3"/>
        </w:numPr>
        <w:rPr>
          <w:rFonts w:ascii="Times New Roman" w:hAnsi="Times New Roman"/>
          <w:sz w:val="24"/>
          <w:szCs w:val="22"/>
        </w:rPr>
      </w:pPr>
      <w:r w:rsidRPr="00191B1E">
        <w:rPr>
          <w:rFonts w:ascii="Times New Roman" w:hAnsi="Times New Roman"/>
          <w:sz w:val="24"/>
          <w:szCs w:val="22"/>
        </w:rPr>
        <w:t>Identify</w:t>
      </w:r>
    </w:p>
    <w:p w:rsidR="00B37608" w:rsidRPr="00191B1E" w:rsidRDefault="00B37608" w:rsidP="00B37608">
      <w:pPr>
        <w:numPr>
          <w:ilvl w:val="1"/>
          <w:numId w:val="6"/>
        </w:numPr>
        <w:rPr>
          <w:rFonts w:ascii="Times New Roman" w:hAnsi="Times New Roman" w:cs="Arial"/>
          <w:sz w:val="24"/>
          <w:szCs w:val="22"/>
        </w:rPr>
      </w:pPr>
      <w:r w:rsidRPr="00191B1E">
        <w:rPr>
          <w:rFonts w:ascii="Times New Roman" w:hAnsi="Times New Roman" w:cs="Arial"/>
          <w:sz w:val="24"/>
          <w:szCs w:val="22"/>
        </w:rPr>
        <w:t>Different types of non-fiction prose (e.g.,</w:t>
      </w:r>
      <w:r w:rsidR="004568AF" w:rsidRPr="00191B1E">
        <w:rPr>
          <w:rFonts w:ascii="Times New Roman" w:hAnsi="Times New Roman" w:cs="Arial"/>
          <w:sz w:val="24"/>
          <w:szCs w:val="22"/>
        </w:rPr>
        <w:t xml:space="preserve"> memoir, personal essay, review, e</w:t>
      </w:r>
      <w:r w:rsidRPr="00191B1E">
        <w:rPr>
          <w:rFonts w:ascii="Times New Roman" w:hAnsi="Times New Roman" w:cs="Arial"/>
          <w:sz w:val="24"/>
          <w:szCs w:val="22"/>
        </w:rPr>
        <w:t>ditorial, speech, expository essay, research essay).</w:t>
      </w:r>
    </w:p>
    <w:p w:rsidR="00B37608" w:rsidRPr="00191B1E" w:rsidRDefault="00B37608" w:rsidP="00B37608">
      <w:pPr>
        <w:numPr>
          <w:ilvl w:val="1"/>
          <w:numId w:val="6"/>
        </w:numPr>
        <w:rPr>
          <w:rFonts w:ascii="Times New Roman" w:hAnsi="Times New Roman" w:cs="Arial"/>
          <w:sz w:val="24"/>
          <w:szCs w:val="22"/>
        </w:rPr>
      </w:pPr>
      <w:r w:rsidRPr="00191B1E">
        <w:rPr>
          <w:rFonts w:ascii="Times New Roman" w:hAnsi="Times New Roman" w:cs="Arial"/>
          <w:sz w:val="24"/>
          <w:szCs w:val="22"/>
        </w:rPr>
        <w:t>A variety of rhetorical strategies (e.g., description, narration, comparison and contrast, classification, cause and effect, persuasion).</w:t>
      </w:r>
    </w:p>
    <w:p w:rsidR="00B37608" w:rsidRPr="00191B1E" w:rsidRDefault="00B37608" w:rsidP="00B37608">
      <w:pPr>
        <w:numPr>
          <w:ilvl w:val="1"/>
          <w:numId w:val="6"/>
        </w:numPr>
        <w:rPr>
          <w:rFonts w:ascii="Times New Roman" w:hAnsi="Times New Roman" w:cs="Arial"/>
          <w:sz w:val="24"/>
          <w:szCs w:val="22"/>
        </w:rPr>
      </w:pPr>
      <w:r w:rsidRPr="00191B1E">
        <w:rPr>
          <w:rFonts w:ascii="Times New Roman" w:hAnsi="Times New Roman" w:cs="Arial"/>
          <w:sz w:val="24"/>
          <w:szCs w:val="22"/>
        </w:rPr>
        <w:t>The relationship among speaker, audience, and material.</w:t>
      </w:r>
    </w:p>
    <w:p w:rsidR="00B37608" w:rsidRPr="00191B1E" w:rsidRDefault="00B37608" w:rsidP="00B37608">
      <w:pPr>
        <w:numPr>
          <w:ilvl w:val="0"/>
          <w:numId w:val="3"/>
        </w:numPr>
        <w:rPr>
          <w:rFonts w:ascii="Times New Roman" w:hAnsi="Times New Roman"/>
          <w:sz w:val="24"/>
          <w:szCs w:val="22"/>
        </w:rPr>
      </w:pPr>
      <w:r w:rsidRPr="00191B1E">
        <w:rPr>
          <w:rFonts w:ascii="Times New Roman" w:hAnsi="Times New Roman"/>
          <w:sz w:val="24"/>
          <w:szCs w:val="22"/>
        </w:rPr>
        <w:t>Outline the structure of a work of non-fiction prose.</w:t>
      </w:r>
    </w:p>
    <w:p w:rsidR="00B37608" w:rsidRPr="00191B1E" w:rsidRDefault="00B37608" w:rsidP="00B37608">
      <w:pPr>
        <w:numPr>
          <w:ilvl w:val="0"/>
          <w:numId w:val="3"/>
        </w:numPr>
        <w:rPr>
          <w:rFonts w:ascii="Times New Roman" w:hAnsi="Times New Roman"/>
          <w:sz w:val="24"/>
          <w:szCs w:val="22"/>
        </w:rPr>
      </w:pPr>
      <w:r w:rsidRPr="00191B1E">
        <w:rPr>
          <w:rFonts w:ascii="Times New Roman" w:hAnsi="Times New Roman"/>
          <w:sz w:val="24"/>
          <w:szCs w:val="22"/>
        </w:rPr>
        <w:t>Evaluate the effectiveness of form, structure, and style (e.g., sentence types, sentence variety, vocabulary, figures of speech) in a range of non-fiction prose, both published and unpublished.</w:t>
      </w:r>
    </w:p>
    <w:p w:rsidR="00B37608" w:rsidRPr="00191B1E" w:rsidRDefault="00B37608" w:rsidP="00B37608">
      <w:pPr>
        <w:numPr>
          <w:ilvl w:val="0"/>
          <w:numId w:val="3"/>
        </w:numPr>
        <w:rPr>
          <w:rFonts w:ascii="Times New Roman" w:hAnsi="Times New Roman"/>
          <w:sz w:val="24"/>
          <w:szCs w:val="22"/>
        </w:rPr>
      </w:pPr>
      <w:r w:rsidRPr="00191B1E">
        <w:rPr>
          <w:rFonts w:ascii="Times New Roman" w:hAnsi="Times New Roman"/>
          <w:sz w:val="24"/>
          <w:szCs w:val="22"/>
        </w:rPr>
        <w:t>Compose different types of non-fiction prose.</w:t>
      </w:r>
    </w:p>
    <w:p w:rsidR="00B37608" w:rsidRPr="00191B1E" w:rsidRDefault="00B37608" w:rsidP="00B37608">
      <w:pPr>
        <w:numPr>
          <w:ilvl w:val="0"/>
          <w:numId w:val="3"/>
        </w:numPr>
        <w:rPr>
          <w:rFonts w:ascii="Times New Roman" w:hAnsi="Times New Roman"/>
          <w:sz w:val="24"/>
          <w:szCs w:val="22"/>
        </w:rPr>
      </w:pPr>
      <w:r w:rsidRPr="00191B1E">
        <w:rPr>
          <w:rFonts w:ascii="Times New Roman" w:hAnsi="Times New Roman"/>
          <w:sz w:val="24"/>
          <w:szCs w:val="22"/>
        </w:rPr>
        <w:t>Compare, select, and employ a variety of structures, rhetorical strategies, and styles.</w:t>
      </w:r>
    </w:p>
    <w:p w:rsidR="00B37608" w:rsidRPr="00191B1E" w:rsidRDefault="00B37608" w:rsidP="00B37608">
      <w:pPr>
        <w:numPr>
          <w:ilvl w:val="0"/>
          <w:numId w:val="3"/>
        </w:numPr>
        <w:rPr>
          <w:rFonts w:ascii="Times New Roman" w:hAnsi="Times New Roman"/>
          <w:sz w:val="24"/>
          <w:szCs w:val="22"/>
        </w:rPr>
      </w:pPr>
      <w:r w:rsidRPr="00191B1E">
        <w:rPr>
          <w:rFonts w:ascii="Times New Roman" w:hAnsi="Times New Roman"/>
          <w:sz w:val="24"/>
          <w:szCs w:val="22"/>
        </w:rPr>
        <w:t>Revise their own writing according to various articulated standards of evaluation (their own, their peers’, their instructor's, the marketplace's).</w:t>
      </w:r>
    </w:p>
    <w:p w:rsidR="009209E1" w:rsidRPr="00191B1E" w:rsidRDefault="009209E1" w:rsidP="00BD665E">
      <w:pPr>
        <w:tabs>
          <w:tab w:val="left" w:pos="360"/>
        </w:tabs>
        <w:ind w:left="360" w:hanging="360"/>
        <w:rPr>
          <w:b/>
          <w:sz w:val="22"/>
        </w:rPr>
      </w:pPr>
    </w:p>
    <w:p w:rsidR="00BD665E" w:rsidRPr="00191B1E" w:rsidRDefault="00BD665E" w:rsidP="00BD665E">
      <w:pPr>
        <w:tabs>
          <w:tab w:val="left" w:pos="360"/>
        </w:tabs>
        <w:ind w:left="360" w:hanging="360"/>
        <w:rPr>
          <w:b/>
          <w:sz w:val="22"/>
        </w:rPr>
      </w:pPr>
      <w:r w:rsidRPr="00191B1E">
        <w:rPr>
          <w:b/>
          <w:sz w:val="22"/>
        </w:rPr>
        <w:t>3.</w:t>
      </w:r>
      <w:r w:rsidRPr="00191B1E">
        <w:rPr>
          <w:b/>
          <w:sz w:val="22"/>
        </w:rPr>
        <w:tab/>
        <w:t>Required Materials</w:t>
      </w:r>
    </w:p>
    <w:p w:rsidR="00BD665E" w:rsidRPr="00191B1E" w:rsidRDefault="00BD665E" w:rsidP="00BD665E">
      <w:pPr>
        <w:rPr>
          <w:sz w:val="22"/>
        </w:rPr>
      </w:pPr>
    </w:p>
    <w:p w:rsidR="00BD665E" w:rsidRPr="00FF02DB" w:rsidRDefault="00FF02DB" w:rsidP="00BD665E">
      <w:pPr>
        <w:rPr>
          <w:sz w:val="22"/>
        </w:rPr>
      </w:pPr>
      <w:r w:rsidRPr="00FF02DB">
        <w:rPr>
          <w:rFonts w:ascii="Times New Roman" w:hAnsi="Times New Roman"/>
          <w:i/>
          <w:sz w:val="24"/>
        </w:rPr>
        <w:t xml:space="preserve">The Broadview Anthology of Expository </w:t>
      </w:r>
      <w:r>
        <w:rPr>
          <w:rFonts w:ascii="Times New Roman" w:hAnsi="Times New Roman"/>
          <w:i/>
          <w:sz w:val="24"/>
        </w:rPr>
        <w:t>Prose</w:t>
      </w:r>
      <w:r>
        <w:rPr>
          <w:rFonts w:ascii="Times New Roman" w:hAnsi="Times New Roman"/>
          <w:sz w:val="24"/>
        </w:rPr>
        <w:t>, 2</w:t>
      </w:r>
      <w:r w:rsidRPr="00FF02DB">
        <w:rPr>
          <w:rFonts w:ascii="Times New Roman" w:hAnsi="Times New Roman"/>
          <w:sz w:val="24"/>
          <w:vertAlign w:val="superscript"/>
        </w:rPr>
        <w:t>nd</w:t>
      </w:r>
      <w:r>
        <w:rPr>
          <w:rFonts w:ascii="Times New Roman" w:hAnsi="Times New Roman"/>
          <w:sz w:val="24"/>
        </w:rPr>
        <w:t xml:space="preserve"> edition </w:t>
      </w:r>
    </w:p>
    <w:p w:rsidR="00BD665E" w:rsidRPr="00191B1E" w:rsidRDefault="00BD665E" w:rsidP="00BD665E">
      <w:pPr>
        <w:rPr>
          <w:sz w:val="22"/>
        </w:rPr>
      </w:pPr>
    </w:p>
    <w:p w:rsidR="00BD665E" w:rsidRDefault="00BD665E" w:rsidP="00BD665E">
      <w:pPr>
        <w:tabs>
          <w:tab w:val="left" w:pos="360"/>
        </w:tabs>
        <w:ind w:left="360" w:hanging="360"/>
        <w:rPr>
          <w:b/>
          <w:sz w:val="22"/>
        </w:rPr>
      </w:pPr>
      <w:r w:rsidRPr="00191B1E">
        <w:rPr>
          <w:b/>
          <w:sz w:val="22"/>
        </w:rPr>
        <w:lastRenderedPageBreak/>
        <w:t>4.</w:t>
      </w:r>
      <w:r w:rsidRPr="00191B1E">
        <w:rPr>
          <w:b/>
          <w:sz w:val="22"/>
        </w:rPr>
        <w:tab/>
        <w:t>Course Content and Schedule</w:t>
      </w:r>
    </w:p>
    <w:p w:rsidR="00F232E1" w:rsidRPr="00191B1E" w:rsidRDefault="00F232E1" w:rsidP="00BD665E">
      <w:pPr>
        <w:tabs>
          <w:tab w:val="left" w:pos="360"/>
        </w:tabs>
        <w:ind w:left="360" w:hanging="360"/>
        <w:rPr>
          <w:b/>
          <w:sz w:val="22"/>
        </w:rPr>
      </w:pPr>
    </w:p>
    <w:p w:rsidR="009209E1" w:rsidRPr="00191B1E" w:rsidRDefault="00AF121A" w:rsidP="009209E1">
      <w:pPr>
        <w:rPr>
          <w:rFonts w:ascii="Times New Roman" w:hAnsi="Times New Roman"/>
          <w:sz w:val="24"/>
        </w:rPr>
      </w:pPr>
      <w:r>
        <w:rPr>
          <w:rFonts w:ascii="Times New Roman" w:hAnsi="Times New Roman"/>
          <w:sz w:val="24"/>
        </w:rPr>
        <w:t xml:space="preserve">Schedule </w:t>
      </w:r>
      <w:r w:rsidR="009209E1" w:rsidRPr="00191B1E">
        <w:rPr>
          <w:rFonts w:ascii="Times New Roman" w:hAnsi="Times New Roman"/>
          <w:sz w:val="24"/>
        </w:rPr>
        <w:t>(subject to change)</w:t>
      </w:r>
    </w:p>
    <w:p w:rsidR="004A3B34" w:rsidRPr="00191B1E" w:rsidRDefault="009209E1" w:rsidP="009209E1">
      <w:pPr>
        <w:rPr>
          <w:rFonts w:ascii="Times New Roman" w:hAnsi="Times New Roman"/>
          <w:sz w:val="24"/>
        </w:rPr>
      </w:pPr>
      <w:r w:rsidRPr="00191B1E">
        <w:rPr>
          <w:rFonts w:ascii="Times New Roman" w:hAnsi="Times New Roman"/>
          <w:sz w:val="24"/>
        </w:rPr>
        <w:t>All readings are from</w:t>
      </w:r>
      <w:r w:rsidR="00FF02DB" w:rsidRPr="00FF02DB">
        <w:rPr>
          <w:rFonts w:ascii="Times New Roman" w:hAnsi="Times New Roman"/>
          <w:i/>
          <w:sz w:val="24"/>
        </w:rPr>
        <w:t xml:space="preserve"> The Broadview Anthology of Expository </w:t>
      </w:r>
      <w:r w:rsidR="00FF02DB">
        <w:rPr>
          <w:rFonts w:ascii="Times New Roman" w:hAnsi="Times New Roman"/>
          <w:i/>
          <w:sz w:val="24"/>
        </w:rPr>
        <w:t>Prose</w:t>
      </w:r>
      <w:r w:rsidRPr="00191B1E">
        <w:rPr>
          <w:rFonts w:ascii="Times New Roman" w:hAnsi="Times New Roman"/>
          <w:sz w:val="24"/>
        </w:rPr>
        <w:t xml:space="preserve">. </w:t>
      </w:r>
      <w:r w:rsidR="00FA46B2">
        <w:rPr>
          <w:rFonts w:ascii="Times New Roman" w:hAnsi="Times New Roman"/>
          <w:sz w:val="24"/>
        </w:rPr>
        <w:t>Essays need to be read before the beginning of the class on the date of discussion, which may change depending on our progress.</w:t>
      </w:r>
      <w:r w:rsidR="00F232E1">
        <w:rPr>
          <w:rFonts w:ascii="Times New Roman" w:hAnsi="Times New Roman"/>
          <w:sz w:val="24"/>
        </w:rPr>
        <w:t xml:space="preserve"> </w:t>
      </w:r>
      <w:r w:rsidR="00AF121A">
        <w:rPr>
          <w:rFonts w:ascii="Times New Roman" w:hAnsi="Times New Roman"/>
          <w:sz w:val="24"/>
        </w:rPr>
        <w:t xml:space="preserve">Various topics in writing skills will be brought up as needed. </w:t>
      </w:r>
    </w:p>
    <w:p w:rsidR="00562E24" w:rsidRPr="00191B1E" w:rsidRDefault="00562E24" w:rsidP="009209E1">
      <w:pPr>
        <w:rPr>
          <w:rFonts w:ascii="Times New Roman" w:hAnsi="Times New Roman"/>
          <w:sz w:val="24"/>
        </w:rPr>
      </w:pPr>
    </w:p>
    <w:p w:rsidR="00FF02DB" w:rsidRDefault="00562E24" w:rsidP="009209E1">
      <w:pPr>
        <w:rPr>
          <w:rFonts w:ascii="Times New Roman" w:hAnsi="Times New Roman"/>
          <w:sz w:val="24"/>
        </w:rPr>
      </w:pPr>
      <w:r w:rsidRPr="00191B1E">
        <w:rPr>
          <w:rFonts w:ascii="Times New Roman" w:hAnsi="Times New Roman"/>
          <w:sz w:val="24"/>
        </w:rPr>
        <w:t>May</w:t>
      </w:r>
      <w:r w:rsidR="00FF02DB">
        <w:rPr>
          <w:rFonts w:ascii="Times New Roman" w:hAnsi="Times New Roman"/>
          <w:sz w:val="24"/>
        </w:rPr>
        <w:t xml:space="preserve"> </w:t>
      </w:r>
      <w:r w:rsidR="00787C7B">
        <w:rPr>
          <w:rFonts w:ascii="Times New Roman" w:hAnsi="Times New Roman"/>
          <w:sz w:val="24"/>
        </w:rPr>
        <w:t>1</w:t>
      </w:r>
    </w:p>
    <w:p w:rsidR="00191B1E" w:rsidRDefault="00191B1E" w:rsidP="009209E1">
      <w:pPr>
        <w:rPr>
          <w:rFonts w:ascii="Times New Roman" w:hAnsi="Times New Roman"/>
          <w:sz w:val="24"/>
        </w:rPr>
      </w:pPr>
      <w:r w:rsidRPr="00191B1E">
        <w:rPr>
          <w:rFonts w:ascii="Times New Roman" w:hAnsi="Times New Roman"/>
          <w:sz w:val="24"/>
        </w:rPr>
        <w:t>Introduction</w:t>
      </w:r>
      <w:r>
        <w:rPr>
          <w:rFonts w:ascii="Times New Roman" w:hAnsi="Times New Roman"/>
          <w:sz w:val="24"/>
        </w:rPr>
        <w:t xml:space="preserve"> </w:t>
      </w:r>
      <w:r w:rsidR="002F1384">
        <w:rPr>
          <w:rFonts w:ascii="Times New Roman" w:hAnsi="Times New Roman"/>
          <w:sz w:val="24"/>
        </w:rPr>
        <w:t>to course</w:t>
      </w:r>
    </w:p>
    <w:p w:rsidR="00FF02DB" w:rsidRDefault="00FF02DB" w:rsidP="009209E1">
      <w:pPr>
        <w:rPr>
          <w:rFonts w:ascii="Times New Roman" w:hAnsi="Times New Roman"/>
          <w:sz w:val="24"/>
        </w:rPr>
      </w:pPr>
    </w:p>
    <w:p w:rsidR="00FA46B2" w:rsidRDefault="00FF02DB" w:rsidP="009209E1">
      <w:pPr>
        <w:rPr>
          <w:rFonts w:ascii="Times New Roman" w:hAnsi="Times New Roman"/>
          <w:sz w:val="24"/>
        </w:rPr>
      </w:pPr>
      <w:r>
        <w:rPr>
          <w:rFonts w:ascii="Times New Roman" w:hAnsi="Times New Roman"/>
          <w:sz w:val="24"/>
        </w:rPr>
        <w:t xml:space="preserve">May </w:t>
      </w:r>
      <w:r w:rsidR="00787C7B">
        <w:rPr>
          <w:rFonts w:ascii="Times New Roman" w:hAnsi="Times New Roman"/>
          <w:sz w:val="24"/>
        </w:rPr>
        <w:t>3</w:t>
      </w:r>
    </w:p>
    <w:p w:rsidR="009C1169" w:rsidRDefault="009C1169" w:rsidP="009209E1">
      <w:pPr>
        <w:rPr>
          <w:rFonts w:ascii="Times New Roman" w:hAnsi="Times New Roman"/>
          <w:sz w:val="24"/>
        </w:rPr>
      </w:pPr>
      <w:r>
        <w:rPr>
          <w:rFonts w:ascii="Times New Roman" w:hAnsi="Times New Roman"/>
          <w:sz w:val="24"/>
        </w:rPr>
        <w:t>Atwood “First Job” (493-495)</w:t>
      </w:r>
    </w:p>
    <w:p w:rsidR="00FF02DB" w:rsidRDefault="00FF02DB" w:rsidP="009209E1">
      <w:pPr>
        <w:rPr>
          <w:rFonts w:ascii="Times New Roman" w:hAnsi="Times New Roman"/>
          <w:sz w:val="24"/>
        </w:rPr>
      </w:pPr>
      <w:r>
        <w:rPr>
          <w:rFonts w:ascii="Times New Roman" w:hAnsi="Times New Roman"/>
          <w:sz w:val="24"/>
        </w:rPr>
        <w:t>Kincaid “On Seeing England for the First Time”</w:t>
      </w:r>
      <w:r w:rsidR="009C1169">
        <w:rPr>
          <w:rFonts w:ascii="Times New Roman" w:hAnsi="Times New Roman"/>
          <w:sz w:val="24"/>
        </w:rPr>
        <w:t xml:space="preserve"> (366-370)</w:t>
      </w:r>
    </w:p>
    <w:p w:rsidR="009C1169" w:rsidRDefault="009C1169" w:rsidP="009209E1">
      <w:pPr>
        <w:rPr>
          <w:rFonts w:ascii="Times New Roman" w:hAnsi="Times New Roman"/>
          <w:sz w:val="24"/>
        </w:rPr>
      </w:pPr>
      <w:r>
        <w:rPr>
          <w:rFonts w:ascii="Times New Roman" w:hAnsi="Times New Roman"/>
          <w:sz w:val="24"/>
        </w:rPr>
        <w:t>Orwell “Shooting an Elephant” (109-115)</w:t>
      </w:r>
    </w:p>
    <w:p w:rsidR="009C1169" w:rsidRDefault="009C1169" w:rsidP="009209E1">
      <w:pPr>
        <w:rPr>
          <w:rFonts w:ascii="Times New Roman" w:hAnsi="Times New Roman"/>
          <w:sz w:val="24"/>
        </w:rPr>
      </w:pPr>
      <w:proofErr w:type="spellStart"/>
      <w:r>
        <w:rPr>
          <w:rFonts w:ascii="Times New Roman" w:hAnsi="Times New Roman"/>
          <w:sz w:val="24"/>
        </w:rPr>
        <w:t>Ngugi</w:t>
      </w:r>
      <w:proofErr w:type="spellEnd"/>
      <w:r>
        <w:rPr>
          <w:rFonts w:ascii="Times New Roman" w:hAnsi="Times New Roman"/>
          <w:sz w:val="24"/>
        </w:rPr>
        <w:t xml:space="preserve"> from </w:t>
      </w:r>
      <w:proofErr w:type="spellStart"/>
      <w:r>
        <w:rPr>
          <w:rFonts w:ascii="Times New Roman" w:hAnsi="Times New Roman"/>
          <w:i/>
          <w:sz w:val="24"/>
        </w:rPr>
        <w:t>Decolonising</w:t>
      </w:r>
      <w:proofErr w:type="spellEnd"/>
      <w:r>
        <w:rPr>
          <w:rFonts w:ascii="Times New Roman" w:hAnsi="Times New Roman"/>
          <w:i/>
          <w:sz w:val="24"/>
        </w:rPr>
        <w:t xml:space="preserve"> the Mind </w:t>
      </w:r>
      <w:r>
        <w:rPr>
          <w:rFonts w:ascii="Times New Roman" w:hAnsi="Times New Roman"/>
          <w:sz w:val="24"/>
        </w:rPr>
        <w:t>(333-341)</w:t>
      </w:r>
    </w:p>
    <w:p w:rsidR="009C1169" w:rsidRPr="009C1169" w:rsidRDefault="009C1169" w:rsidP="009209E1">
      <w:pPr>
        <w:rPr>
          <w:rFonts w:ascii="Times New Roman" w:hAnsi="Times New Roman"/>
          <w:sz w:val="24"/>
        </w:rPr>
      </w:pPr>
    </w:p>
    <w:p w:rsidR="00FF02DB" w:rsidRDefault="00FF02DB" w:rsidP="009209E1">
      <w:pPr>
        <w:rPr>
          <w:rFonts w:ascii="Times New Roman" w:hAnsi="Times New Roman"/>
          <w:sz w:val="24"/>
        </w:rPr>
      </w:pPr>
      <w:r>
        <w:rPr>
          <w:rFonts w:ascii="Times New Roman" w:hAnsi="Times New Roman"/>
          <w:sz w:val="24"/>
        </w:rPr>
        <w:t xml:space="preserve">May </w:t>
      </w:r>
      <w:r w:rsidR="00787C7B">
        <w:rPr>
          <w:rFonts w:ascii="Times New Roman" w:hAnsi="Times New Roman"/>
          <w:sz w:val="24"/>
        </w:rPr>
        <w:t>8</w:t>
      </w:r>
    </w:p>
    <w:p w:rsidR="009C1169" w:rsidRDefault="009C1169" w:rsidP="009209E1">
      <w:pPr>
        <w:rPr>
          <w:rFonts w:ascii="Times New Roman" w:hAnsi="Times New Roman"/>
          <w:sz w:val="24"/>
        </w:rPr>
      </w:pPr>
      <w:r>
        <w:rPr>
          <w:rFonts w:ascii="Times New Roman" w:hAnsi="Times New Roman"/>
          <w:sz w:val="24"/>
        </w:rPr>
        <w:t>Twain</w:t>
      </w:r>
      <w:r w:rsidR="00D40245">
        <w:rPr>
          <w:rFonts w:ascii="Times New Roman" w:hAnsi="Times New Roman"/>
          <w:sz w:val="24"/>
        </w:rPr>
        <w:t xml:space="preserve"> “A River Pilot Looks at the Mississippi” (64-66)</w:t>
      </w:r>
    </w:p>
    <w:p w:rsidR="009C1169" w:rsidRDefault="009C1169" w:rsidP="009209E1">
      <w:pPr>
        <w:rPr>
          <w:rFonts w:ascii="Times New Roman" w:hAnsi="Times New Roman"/>
          <w:sz w:val="24"/>
        </w:rPr>
      </w:pPr>
      <w:r>
        <w:rPr>
          <w:rFonts w:ascii="Times New Roman" w:hAnsi="Times New Roman"/>
          <w:sz w:val="24"/>
        </w:rPr>
        <w:t>Laurence</w:t>
      </w:r>
      <w:r w:rsidR="00D40245">
        <w:rPr>
          <w:rFonts w:ascii="Times New Roman" w:hAnsi="Times New Roman"/>
          <w:sz w:val="24"/>
        </w:rPr>
        <w:t xml:space="preserve"> “Where the World Began” (164-168)</w:t>
      </w:r>
    </w:p>
    <w:p w:rsidR="009C1169" w:rsidRDefault="009C1169" w:rsidP="009209E1">
      <w:pPr>
        <w:rPr>
          <w:rFonts w:ascii="Times New Roman" w:hAnsi="Times New Roman"/>
          <w:sz w:val="24"/>
        </w:rPr>
      </w:pPr>
      <w:r>
        <w:rPr>
          <w:rFonts w:ascii="Times New Roman" w:hAnsi="Times New Roman"/>
          <w:sz w:val="24"/>
        </w:rPr>
        <w:t>Macdonald</w:t>
      </w:r>
      <w:r w:rsidR="00D40245">
        <w:rPr>
          <w:rFonts w:ascii="Times New Roman" w:hAnsi="Times New Roman"/>
          <w:sz w:val="24"/>
        </w:rPr>
        <w:t xml:space="preserve"> “By Car and Cowcatcher” (75-83)</w:t>
      </w:r>
    </w:p>
    <w:p w:rsidR="00D40245" w:rsidRDefault="00D40245" w:rsidP="00D40245">
      <w:pPr>
        <w:rPr>
          <w:rFonts w:ascii="Times New Roman" w:hAnsi="Times New Roman"/>
          <w:sz w:val="24"/>
        </w:rPr>
      </w:pPr>
      <w:r>
        <w:rPr>
          <w:rFonts w:ascii="Times New Roman" w:hAnsi="Times New Roman"/>
          <w:sz w:val="24"/>
        </w:rPr>
        <w:t>Sedaris “This Old House” (586-595)</w:t>
      </w:r>
    </w:p>
    <w:p w:rsidR="009C1169" w:rsidRDefault="009C1169"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10</w:t>
      </w:r>
    </w:p>
    <w:p w:rsidR="009C1169" w:rsidRDefault="009C1169" w:rsidP="009C1169">
      <w:pPr>
        <w:rPr>
          <w:rFonts w:ascii="Times New Roman" w:hAnsi="Times New Roman"/>
          <w:sz w:val="24"/>
        </w:rPr>
      </w:pPr>
      <w:r>
        <w:rPr>
          <w:rFonts w:ascii="Times New Roman" w:hAnsi="Times New Roman"/>
          <w:sz w:val="24"/>
        </w:rPr>
        <w:t>Woolf</w:t>
      </w:r>
      <w:r w:rsidR="00D40245">
        <w:rPr>
          <w:rFonts w:ascii="Times New Roman" w:hAnsi="Times New Roman"/>
          <w:sz w:val="24"/>
        </w:rPr>
        <w:t xml:space="preserve"> “Professions for Women” (100-104)</w:t>
      </w:r>
    </w:p>
    <w:p w:rsidR="009C1169" w:rsidRDefault="009C1169" w:rsidP="009209E1">
      <w:pPr>
        <w:rPr>
          <w:rFonts w:ascii="Times New Roman" w:hAnsi="Times New Roman"/>
          <w:sz w:val="24"/>
        </w:rPr>
      </w:pPr>
      <w:r>
        <w:rPr>
          <w:rFonts w:ascii="Times New Roman" w:hAnsi="Times New Roman"/>
          <w:sz w:val="24"/>
        </w:rPr>
        <w:t>King</w:t>
      </w:r>
      <w:r w:rsidR="00D40245">
        <w:rPr>
          <w:rFonts w:ascii="Times New Roman" w:hAnsi="Times New Roman"/>
          <w:sz w:val="24"/>
        </w:rPr>
        <w:t xml:space="preserve"> “Letter from Birmingham Jail” (144-159)</w:t>
      </w:r>
    </w:p>
    <w:p w:rsidR="00620AA9" w:rsidRPr="00AF121A" w:rsidRDefault="009C1169" w:rsidP="0073174D">
      <w:pPr>
        <w:rPr>
          <w:rFonts w:ascii="Times New Roman" w:hAnsi="Times New Roman"/>
          <w:b/>
          <w:sz w:val="24"/>
        </w:rPr>
      </w:pPr>
      <w:proofErr w:type="gramStart"/>
      <w:r w:rsidRPr="00AF121A">
        <w:rPr>
          <w:rFonts w:ascii="Times New Roman" w:hAnsi="Times New Roman"/>
          <w:b/>
          <w:sz w:val="24"/>
        </w:rPr>
        <w:t>first</w:t>
      </w:r>
      <w:proofErr w:type="gramEnd"/>
      <w:r w:rsidRPr="00AF121A">
        <w:rPr>
          <w:rFonts w:ascii="Times New Roman" w:hAnsi="Times New Roman"/>
          <w:b/>
          <w:sz w:val="24"/>
        </w:rPr>
        <w:t xml:space="preserve"> assignment due (10%) </w:t>
      </w:r>
      <w:r w:rsidR="00F04149" w:rsidRPr="00AF121A">
        <w:rPr>
          <w:rFonts w:ascii="Times New Roman" w:hAnsi="Times New Roman"/>
          <w:b/>
          <w:sz w:val="24"/>
        </w:rPr>
        <w:t xml:space="preserve">750-850 words </w:t>
      </w:r>
    </w:p>
    <w:p w:rsidR="00FF02DB" w:rsidRDefault="00FF02DB"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15</w:t>
      </w:r>
    </w:p>
    <w:p w:rsidR="009C1169" w:rsidRPr="0073174D" w:rsidRDefault="0073174D" w:rsidP="009209E1">
      <w:pPr>
        <w:rPr>
          <w:rFonts w:ascii="Times New Roman" w:hAnsi="Times New Roman"/>
          <w:sz w:val="24"/>
        </w:rPr>
      </w:pPr>
      <w:proofErr w:type="gramStart"/>
      <w:r w:rsidRPr="0073174D">
        <w:rPr>
          <w:rFonts w:ascii="Times New Roman" w:hAnsi="Times New Roman"/>
          <w:sz w:val="24"/>
        </w:rPr>
        <w:t>commentary</w:t>
      </w:r>
      <w:proofErr w:type="gramEnd"/>
      <w:r w:rsidRPr="0073174D">
        <w:rPr>
          <w:rFonts w:ascii="Times New Roman" w:hAnsi="Times New Roman"/>
          <w:sz w:val="24"/>
        </w:rPr>
        <w:t xml:space="preserve"> on </w:t>
      </w:r>
      <w:r w:rsidR="009C1169" w:rsidRPr="0073174D">
        <w:rPr>
          <w:rFonts w:ascii="Times New Roman" w:hAnsi="Times New Roman"/>
          <w:sz w:val="24"/>
        </w:rPr>
        <w:t>first assignment</w:t>
      </w:r>
      <w:r w:rsidR="00AF121A">
        <w:rPr>
          <w:rFonts w:ascii="Times New Roman" w:hAnsi="Times New Roman"/>
          <w:sz w:val="24"/>
        </w:rPr>
        <w:t xml:space="preserve"> </w:t>
      </w:r>
    </w:p>
    <w:p w:rsidR="009C1169" w:rsidRDefault="0073174D" w:rsidP="009209E1">
      <w:pPr>
        <w:rPr>
          <w:rFonts w:ascii="Times New Roman" w:hAnsi="Times New Roman"/>
          <w:sz w:val="24"/>
        </w:rPr>
      </w:pPr>
      <w:proofErr w:type="gramStart"/>
      <w:r w:rsidRPr="0073174D">
        <w:rPr>
          <w:rFonts w:ascii="Times New Roman" w:hAnsi="Times New Roman"/>
          <w:sz w:val="24"/>
        </w:rPr>
        <w:t>discussion</w:t>
      </w:r>
      <w:proofErr w:type="gramEnd"/>
      <w:r w:rsidRPr="0073174D">
        <w:rPr>
          <w:rFonts w:ascii="Times New Roman" w:hAnsi="Times New Roman"/>
          <w:sz w:val="24"/>
        </w:rPr>
        <w:t xml:space="preserve"> of </w:t>
      </w:r>
      <w:r w:rsidR="009C1169" w:rsidRPr="0073174D">
        <w:rPr>
          <w:rFonts w:ascii="Times New Roman" w:hAnsi="Times New Roman"/>
          <w:sz w:val="24"/>
        </w:rPr>
        <w:t>reviews</w:t>
      </w:r>
      <w:r w:rsidR="009C1169">
        <w:rPr>
          <w:rFonts w:ascii="Times New Roman" w:hAnsi="Times New Roman"/>
          <w:sz w:val="24"/>
        </w:rPr>
        <w:t xml:space="preserve"> </w:t>
      </w:r>
    </w:p>
    <w:p w:rsidR="008F55EA" w:rsidRDefault="008F55EA" w:rsidP="009209E1">
      <w:pPr>
        <w:rPr>
          <w:rFonts w:ascii="Times New Roman" w:hAnsi="Times New Roman"/>
          <w:sz w:val="24"/>
        </w:rPr>
      </w:pPr>
      <w:r>
        <w:rPr>
          <w:rFonts w:ascii="Times New Roman" w:hAnsi="Times New Roman"/>
          <w:sz w:val="24"/>
        </w:rPr>
        <w:t xml:space="preserve">Reviews: each student must bring to class a hard copy of a review </w:t>
      </w:r>
      <w:r w:rsidR="00676C53">
        <w:rPr>
          <w:rFonts w:ascii="Times New Roman" w:hAnsi="Times New Roman"/>
          <w:sz w:val="24"/>
        </w:rPr>
        <w:t xml:space="preserve">(500-1500 words) </w:t>
      </w:r>
      <w:r>
        <w:rPr>
          <w:rFonts w:ascii="Times New Roman" w:hAnsi="Times New Roman"/>
          <w:sz w:val="24"/>
        </w:rPr>
        <w:t>of a recent creation (book, film, play, music</w:t>
      </w:r>
      <w:r w:rsidR="004C09D0">
        <w:rPr>
          <w:rFonts w:ascii="Times New Roman" w:hAnsi="Times New Roman"/>
          <w:sz w:val="24"/>
        </w:rPr>
        <w:t>, etc.</w:t>
      </w:r>
      <w:r>
        <w:rPr>
          <w:rFonts w:ascii="Times New Roman" w:hAnsi="Times New Roman"/>
          <w:sz w:val="24"/>
        </w:rPr>
        <w:t>). The review must be a good one (not necessarily positive, but a review that captures the essence of a review</w:t>
      </w:r>
      <w:r w:rsidR="00787C7B">
        <w:rPr>
          <w:rFonts w:ascii="Times New Roman" w:hAnsi="Times New Roman"/>
          <w:sz w:val="24"/>
        </w:rPr>
        <w:t xml:space="preserve">: it </w:t>
      </w:r>
      <w:r>
        <w:rPr>
          <w:rFonts w:ascii="Times New Roman" w:hAnsi="Times New Roman"/>
          <w:sz w:val="24"/>
        </w:rPr>
        <w:t>alerts readers to whether or not they should spend their time and/or money on the creation</w:t>
      </w:r>
      <w:r w:rsidR="00676C53">
        <w:rPr>
          <w:rFonts w:ascii="Times New Roman" w:hAnsi="Times New Roman"/>
          <w:sz w:val="24"/>
        </w:rPr>
        <w:t>,</w:t>
      </w:r>
      <w:r>
        <w:rPr>
          <w:rFonts w:ascii="Times New Roman" w:hAnsi="Times New Roman"/>
          <w:sz w:val="24"/>
        </w:rPr>
        <w:t xml:space="preserve"> and </w:t>
      </w:r>
      <w:r w:rsidR="00676C53">
        <w:rPr>
          <w:rFonts w:ascii="Times New Roman" w:hAnsi="Times New Roman"/>
          <w:sz w:val="24"/>
        </w:rPr>
        <w:t xml:space="preserve">it </w:t>
      </w:r>
      <w:r>
        <w:rPr>
          <w:rFonts w:ascii="Times New Roman" w:hAnsi="Times New Roman"/>
          <w:sz w:val="24"/>
        </w:rPr>
        <w:t>is well-written).</w:t>
      </w:r>
      <w:r w:rsidR="00787C7B">
        <w:rPr>
          <w:rFonts w:ascii="Times New Roman" w:hAnsi="Times New Roman"/>
          <w:sz w:val="24"/>
        </w:rPr>
        <w:t xml:space="preserve"> </w:t>
      </w:r>
    </w:p>
    <w:p w:rsidR="009C1169" w:rsidRDefault="009C1169"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17</w:t>
      </w:r>
    </w:p>
    <w:p w:rsidR="00FF02DB" w:rsidRDefault="009C1169" w:rsidP="009209E1">
      <w:pPr>
        <w:rPr>
          <w:rFonts w:ascii="Times New Roman" w:hAnsi="Times New Roman"/>
          <w:sz w:val="24"/>
        </w:rPr>
      </w:pPr>
      <w:proofErr w:type="gramStart"/>
      <w:r w:rsidRPr="0073174D">
        <w:rPr>
          <w:rFonts w:ascii="Times New Roman" w:hAnsi="Times New Roman"/>
          <w:b/>
          <w:sz w:val="24"/>
        </w:rPr>
        <w:t>in-class</w:t>
      </w:r>
      <w:proofErr w:type="gramEnd"/>
      <w:r w:rsidRPr="0073174D">
        <w:rPr>
          <w:rFonts w:ascii="Times New Roman" w:hAnsi="Times New Roman"/>
          <w:b/>
          <w:sz w:val="24"/>
        </w:rPr>
        <w:t xml:space="preserve"> writing</w:t>
      </w:r>
      <w:r w:rsidR="00212B42" w:rsidRPr="00C115E7">
        <w:rPr>
          <w:rFonts w:ascii="Times New Roman" w:hAnsi="Times New Roman"/>
          <w:b/>
          <w:sz w:val="24"/>
        </w:rPr>
        <w:t xml:space="preserve"> (</w:t>
      </w:r>
      <w:r w:rsidR="00676C53">
        <w:rPr>
          <w:rFonts w:ascii="Times New Roman" w:hAnsi="Times New Roman"/>
          <w:b/>
          <w:sz w:val="24"/>
        </w:rPr>
        <w:t>10</w:t>
      </w:r>
      <w:r w:rsidRPr="00C115E7">
        <w:rPr>
          <w:rFonts w:ascii="Times New Roman" w:hAnsi="Times New Roman"/>
          <w:b/>
          <w:sz w:val="24"/>
        </w:rPr>
        <w:t>%)</w:t>
      </w:r>
      <w:r w:rsidR="00F04149">
        <w:rPr>
          <w:rFonts w:ascii="Times New Roman" w:hAnsi="Times New Roman"/>
          <w:b/>
          <w:sz w:val="24"/>
        </w:rPr>
        <w:t xml:space="preserve"> </w:t>
      </w:r>
    </w:p>
    <w:p w:rsidR="0073174D" w:rsidRDefault="0073174D"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22</w:t>
      </w:r>
      <w:r w:rsidR="00FF02DB">
        <w:rPr>
          <w:rFonts w:ascii="Times New Roman" w:hAnsi="Times New Roman"/>
          <w:sz w:val="24"/>
        </w:rPr>
        <w:t xml:space="preserve"> No class—holiday</w:t>
      </w:r>
    </w:p>
    <w:p w:rsidR="00806E24" w:rsidRDefault="00806E24" w:rsidP="009209E1">
      <w:pPr>
        <w:rPr>
          <w:rFonts w:ascii="Times New Roman" w:hAnsi="Times New Roman"/>
          <w:sz w:val="24"/>
        </w:rPr>
      </w:pPr>
    </w:p>
    <w:p w:rsidR="0073174D" w:rsidRDefault="0073174D"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24</w:t>
      </w:r>
    </w:p>
    <w:p w:rsidR="009C1169" w:rsidRDefault="009C1169" w:rsidP="009209E1">
      <w:pPr>
        <w:rPr>
          <w:rFonts w:ascii="Times New Roman" w:hAnsi="Times New Roman"/>
          <w:sz w:val="24"/>
        </w:rPr>
      </w:pPr>
      <w:r>
        <w:rPr>
          <w:rFonts w:ascii="Times New Roman" w:hAnsi="Times New Roman"/>
          <w:sz w:val="24"/>
        </w:rPr>
        <w:t>Gladwell</w:t>
      </w:r>
      <w:r w:rsidR="00620AA9">
        <w:rPr>
          <w:rFonts w:ascii="Times New Roman" w:hAnsi="Times New Roman"/>
          <w:sz w:val="24"/>
        </w:rPr>
        <w:t xml:space="preserve"> “Priced to Sell: Is Free the Future?” (552-558)</w:t>
      </w:r>
    </w:p>
    <w:p w:rsidR="009C1169" w:rsidRDefault="009C1169" w:rsidP="009209E1">
      <w:pPr>
        <w:rPr>
          <w:rFonts w:ascii="Times New Roman" w:hAnsi="Times New Roman"/>
          <w:sz w:val="24"/>
        </w:rPr>
      </w:pPr>
      <w:r>
        <w:rPr>
          <w:rFonts w:ascii="Times New Roman" w:hAnsi="Times New Roman"/>
          <w:sz w:val="24"/>
        </w:rPr>
        <w:t>Orenstein</w:t>
      </w:r>
      <w:r w:rsidR="00620AA9">
        <w:rPr>
          <w:rFonts w:ascii="Times New Roman" w:hAnsi="Times New Roman"/>
          <w:sz w:val="24"/>
        </w:rPr>
        <w:t xml:space="preserve"> “Stop Your Search Engines” (654-656)</w:t>
      </w:r>
    </w:p>
    <w:p w:rsidR="005F0ED6" w:rsidRDefault="009C1169" w:rsidP="00620AA9">
      <w:pPr>
        <w:tabs>
          <w:tab w:val="left" w:pos="5670"/>
        </w:tabs>
        <w:rPr>
          <w:rFonts w:ascii="Times New Roman" w:hAnsi="Times New Roman"/>
          <w:sz w:val="24"/>
        </w:rPr>
      </w:pPr>
      <w:proofErr w:type="spellStart"/>
      <w:r>
        <w:rPr>
          <w:rFonts w:ascii="Times New Roman" w:hAnsi="Times New Roman"/>
          <w:sz w:val="24"/>
        </w:rPr>
        <w:t>Gopnik</w:t>
      </w:r>
      <w:proofErr w:type="spellEnd"/>
      <w:r w:rsidR="00620AA9">
        <w:rPr>
          <w:rFonts w:ascii="Times New Roman" w:hAnsi="Times New Roman"/>
          <w:sz w:val="24"/>
        </w:rPr>
        <w:t xml:space="preserve"> “The Corrections” (560-568)</w:t>
      </w:r>
    </w:p>
    <w:p w:rsidR="005F0ED6" w:rsidRDefault="009C1169" w:rsidP="009209E1">
      <w:pPr>
        <w:rPr>
          <w:rFonts w:ascii="Times New Roman" w:hAnsi="Times New Roman"/>
          <w:sz w:val="24"/>
        </w:rPr>
      </w:pPr>
      <w:proofErr w:type="gramStart"/>
      <w:r w:rsidRPr="005F0ED6">
        <w:rPr>
          <w:rFonts w:ascii="Times New Roman" w:hAnsi="Times New Roman"/>
          <w:b/>
          <w:sz w:val="24"/>
        </w:rPr>
        <w:t>deadline</w:t>
      </w:r>
      <w:proofErr w:type="gramEnd"/>
      <w:r w:rsidRPr="005F0ED6">
        <w:rPr>
          <w:rFonts w:ascii="Times New Roman" w:hAnsi="Times New Roman"/>
          <w:b/>
          <w:sz w:val="24"/>
        </w:rPr>
        <w:t xml:space="preserve"> to choose topic for researched paper</w:t>
      </w:r>
      <w:r w:rsidR="00620AA9">
        <w:rPr>
          <w:rFonts w:ascii="Times New Roman" w:hAnsi="Times New Roman"/>
          <w:sz w:val="24"/>
        </w:rPr>
        <w:t xml:space="preserve"> </w:t>
      </w:r>
      <w:r w:rsidR="005F0ED6" w:rsidRPr="005F0ED6">
        <w:rPr>
          <w:rFonts w:ascii="Times New Roman" w:hAnsi="Times New Roman"/>
          <w:b/>
          <w:sz w:val="24"/>
        </w:rPr>
        <w:t>(-10% from paper grade if not done)</w:t>
      </w:r>
    </w:p>
    <w:p w:rsidR="00FF02DB" w:rsidRDefault="00FF02DB" w:rsidP="009209E1">
      <w:pPr>
        <w:rPr>
          <w:rFonts w:ascii="Times New Roman" w:hAnsi="Times New Roman"/>
          <w:sz w:val="24"/>
        </w:rPr>
      </w:pPr>
    </w:p>
    <w:p w:rsidR="0073174D" w:rsidRDefault="0073174D" w:rsidP="009209E1">
      <w:pPr>
        <w:rPr>
          <w:rFonts w:ascii="Times New Roman" w:hAnsi="Times New Roman"/>
          <w:sz w:val="24"/>
        </w:rPr>
      </w:pPr>
    </w:p>
    <w:p w:rsidR="00BC340A" w:rsidRDefault="00BC340A" w:rsidP="009209E1">
      <w:pPr>
        <w:rPr>
          <w:rFonts w:ascii="Times New Roman" w:hAnsi="Times New Roman"/>
          <w:sz w:val="24"/>
        </w:rPr>
      </w:pPr>
    </w:p>
    <w:p w:rsidR="00FF02DB" w:rsidRDefault="00FF02DB" w:rsidP="009209E1">
      <w:pPr>
        <w:rPr>
          <w:rFonts w:ascii="Times New Roman" w:hAnsi="Times New Roman"/>
          <w:sz w:val="24"/>
        </w:rPr>
      </w:pPr>
      <w:r>
        <w:rPr>
          <w:rFonts w:ascii="Times New Roman" w:hAnsi="Times New Roman"/>
          <w:sz w:val="24"/>
        </w:rPr>
        <w:lastRenderedPageBreak/>
        <w:t xml:space="preserve">May </w:t>
      </w:r>
      <w:r w:rsidR="00676C53">
        <w:rPr>
          <w:rFonts w:ascii="Times New Roman" w:hAnsi="Times New Roman"/>
          <w:sz w:val="24"/>
        </w:rPr>
        <w:t>29</w:t>
      </w:r>
    </w:p>
    <w:p w:rsidR="009C1169" w:rsidRDefault="009C1169" w:rsidP="009209E1">
      <w:pPr>
        <w:rPr>
          <w:rFonts w:ascii="Times New Roman" w:hAnsi="Times New Roman"/>
          <w:sz w:val="24"/>
        </w:rPr>
      </w:pPr>
      <w:proofErr w:type="spellStart"/>
      <w:r>
        <w:rPr>
          <w:rFonts w:ascii="Times New Roman" w:hAnsi="Times New Roman"/>
          <w:sz w:val="24"/>
        </w:rPr>
        <w:t>Kolbert</w:t>
      </w:r>
      <w:proofErr w:type="spellEnd"/>
      <w:r w:rsidR="00620AA9">
        <w:rPr>
          <w:rFonts w:ascii="Times New Roman" w:hAnsi="Times New Roman"/>
          <w:sz w:val="24"/>
        </w:rPr>
        <w:t xml:space="preserve"> “The Sixth Extinction?” (243-264)</w:t>
      </w:r>
    </w:p>
    <w:p w:rsidR="009C1169" w:rsidRDefault="009C1169" w:rsidP="009209E1">
      <w:pPr>
        <w:rPr>
          <w:rFonts w:ascii="Times New Roman" w:hAnsi="Times New Roman"/>
          <w:sz w:val="24"/>
        </w:rPr>
      </w:pPr>
      <w:r>
        <w:rPr>
          <w:rFonts w:ascii="Times New Roman" w:hAnsi="Times New Roman"/>
          <w:sz w:val="24"/>
        </w:rPr>
        <w:t>Donne</w:t>
      </w:r>
      <w:r w:rsidR="00620AA9">
        <w:rPr>
          <w:rFonts w:ascii="Times New Roman" w:hAnsi="Times New Roman"/>
          <w:sz w:val="24"/>
        </w:rPr>
        <w:t xml:space="preserve"> from “Meditation XVII” (12-13)</w:t>
      </w:r>
    </w:p>
    <w:p w:rsidR="00F04149" w:rsidRDefault="001F4125" w:rsidP="009209E1">
      <w:pPr>
        <w:rPr>
          <w:rFonts w:ascii="Times New Roman" w:hAnsi="Times New Roman"/>
          <w:b/>
          <w:sz w:val="24"/>
        </w:rPr>
      </w:pPr>
      <w:proofErr w:type="gramStart"/>
      <w:r>
        <w:rPr>
          <w:rFonts w:ascii="Times New Roman" w:hAnsi="Times New Roman"/>
          <w:b/>
          <w:sz w:val="24"/>
        </w:rPr>
        <w:t>speech</w:t>
      </w:r>
      <w:proofErr w:type="gramEnd"/>
      <w:r w:rsidR="00F04149" w:rsidRPr="00F04149">
        <w:rPr>
          <w:rFonts w:ascii="Times New Roman" w:hAnsi="Times New Roman"/>
          <w:b/>
          <w:sz w:val="24"/>
        </w:rPr>
        <w:t xml:space="preserve"> due</w:t>
      </w:r>
      <w:r>
        <w:rPr>
          <w:rFonts w:ascii="Times New Roman" w:hAnsi="Times New Roman"/>
          <w:b/>
          <w:sz w:val="24"/>
        </w:rPr>
        <w:t xml:space="preserve"> (10</w:t>
      </w:r>
      <w:r w:rsidR="00F04149">
        <w:rPr>
          <w:rFonts w:ascii="Times New Roman" w:hAnsi="Times New Roman"/>
          <w:b/>
          <w:sz w:val="24"/>
        </w:rPr>
        <w:t>%)</w:t>
      </w:r>
      <w:r w:rsidR="00AF121A">
        <w:rPr>
          <w:rFonts w:ascii="Times New Roman" w:hAnsi="Times New Roman"/>
          <w:b/>
          <w:sz w:val="24"/>
        </w:rPr>
        <w:t xml:space="preserve"> 1000-1200 words</w:t>
      </w:r>
    </w:p>
    <w:p w:rsidR="009C1169" w:rsidRDefault="009C1169"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May 31</w:t>
      </w:r>
    </w:p>
    <w:p w:rsidR="009C1169" w:rsidRDefault="009C1169" w:rsidP="009209E1">
      <w:pPr>
        <w:rPr>
          <w:rFonts w:ascii="Times New Roman" w:hAnsi="Times New Roman"/>
          <w:sz w:val="24"/>
        </w:rPr>
      </w:pPr>
      <w:r>
        <w:rPr>
          <w:rFonts w:ascii="Times New Roman" w:hAnsi="Times New Roman"/>
          <w:sz w:val="24"/>
        </w:rPr>
        <w:t>Thoreau</w:t>
      </w:r>
      <w:r w:rsidR="00872A58">
        <w:rPr>
          <w:rFonts w:ascii="Times New Roman" w:hAnsi="Times New Roman"/>
          <w:sz w:val="24"/>
        </w:rPr>
        <w:t xml:space="preserve"> “Civil Disobedience” (38-57)</w:t>
      </w:r>
    </w:p>
    <w:p w:rsidR="009C1169" w:rsidRDefault="009C1169" w:rsidP="009209E1">
      <w:pPr>
        <w:rPr>
          <w:rFonts w:ascii="Times New Roman" w:hAnsi="Times New Roman"/>
          <w:sz w:val="24"/>
        </w:rPr>
      </w:pPr>
      <w:r>
        <w:rPr>
          <w:rFonts w:ascii="Times New Roman" w:hAnsi="Times New Roman"/>
          <w:sz w:val="24"/>
        </w:rPr>
        <w:t>Obama</w:t>
      </w:r>
      <w:r w:rsidR="00872A58">
        <w:rPr>
          <w:rFonts w:ascii="Times New Roman" w:hAnsi="Times New Roman"/>
          <w:sz w:val="24"/>
        </w:rPr>
        <w:t xml:space="preserve"> “A More Perfect Union” (613-623)</w:t>
      </w:r>
    </w:p>
    <w:p w:rsidR="00FF02DB" w:rsidRDefault="00FF02DB"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June 5</w:t>
      </w:r>
    </w:p>
    <w:p w:rsidR="009C1169" w:rsidRDefault="009C1169" w:rsidP="009209E1">
      <w:pPr>
        <w:rPr>
          <w:rFonts w:ascii="Times New Roman" w:hAnsi="Times New Roman"/>
          <w:sz w:val="24"/>
        </w:rPr>
      </w:pPr>
      <w:r>
        <w:rPr>
          <w:rFonts w:ascii="Times New Roman" w:hAnsi="Times New Roman"/>
          <w:sz w:val="24"/>
        </w:rPr>
        <w:t>Klein</w:t>
      </w:r>
      <w:r w:rsidR="00872A58">
        <w:rPr>
          <w:rFonts w:ascii="Times New Roman" w:hAnsi="Times New Roman"/>
          <w:sz w:val="24"/>
        </w:rPr>
        <w:t xml:space="preserve"> “The Swoosh” (478-491)</w:t>
      </w:r>
    </w:p>
    <w:p w:rsidR="009C1169" w:rsidRDefault="009C1169" w:rsidP="009209E1">
      <w:pPr>
        <w:rPr>
          <w:rFonts w:ascii="Times New Roman" w:hAnsi="Times New Roman"/>
          <w:sz w:val="24"/>
        </w:rPr>
      </w:pPr>
      <w:proofErr w:type="spellStart"/>
      <w:r>
        <w:rPr>
          <w:rFonts w:ascii="Times New Roman" w:hAnsi="Times New Roman"/>
          <w:sz w:val="24"/>
        </w:rPr>
        <w:t>Royko</w:t>
      </w:r>
      <w:proofErr w:type="spellEnd"/>
      <w:r w:rsidR="00872A58">
        <w:rPr>
          <w:rFonts w:ascii="Times New Roman" w:hAnsi="Times New Roman"/>
          <w:sz w:val="24"/>
        </w:rPr>
        <w:t xml:space="preserve"> “Another Accolade for Charter Arms Corp.” (221-223)</w:t>
      </w:r>
    </w:p>
    <w:p w:rsidR="009C1169" w:rsidRDefault="009C1169" w:rsidP="009209E1">
      <w:pPr>
        <w:rPr>
          <w:rFonts w:ascii="Times New Roman" w:hAnsi="Times New Roman"/>
          <w:sz w:val="24"/>
        </w:rPr>
      </w:pPr>
      <w:r>
        <w:rPr>
          <w:rFonts w:ascii="Times New Roman" w:hAnsi="Times New Roman"/>
          <w:sz w:val="24"/>
        </w:rPr>
        <w:t>Leibowitz</w:t>
      </w:r>
      <w:r w:rsidR="00872A58">
        <w:rPr>
          <w:rFonts w:ascii="Times New Roman" w:hAnsi="Times New Roman"/>
          <w:sz w:val="24"/>
        </w:rPr>
        <w:t xml:space="preserve"> “Children: Pro or Con?” (201-203)</w:t>
      </w:r>
    </w:p>
    <w:p w:rsidR="009C1169" w:rsidRPr="00C115E7" w:rsidRDefault="00872A58" w:rsidP="009209E1">
      <w:pPr>
        <w:rPr>
          <w:rFonts w:ascii="Times New Roman" w:hAnsi="Times New Roman"/>
          <w:b/>
          <w:sz w:val="24"/>
        </w:rPr>
      </w:pPr>
      <w:proofErr w:type="gramStart"/>
      <w:r w:rsidRPr="00C115E7">
        <w:rPr>
          <w:rFonts w:ascii="Times New Roman" w:hAnsi="Times New Roman"/>
          <w:b/>
          <w:sz w:val="24"/>
        </w:rPr>
        <w:t>second</w:t>
      </w:r>
      <w:proofErr w:type="gramEnd"/>
      <w:r w:rsidRPr="00C115E7">
        <w:rPr>
          <w:rFonts w:ascii="Times New Roman" w:hAnsi="Times New Roman"/>
          <w:b/>
          <w:sz w:val="24"/>
        </w:rPr>
        <w:t xml:space="preserve"> half</w:t>
      </w:r>
      <w:r w:rsidR="001A3BA5">
        <w:rPr>
          <w:rFonts w:ascii="Times New Roman" w:hAnsi="Times New Roman"/>
          <w:b/>
          <w:sz w:val="24"/>
        </w:rPr>
        <w:t xml:space="preserve"> of class 11-12</w:t>
      </w:r>
      <w:r w:rsidRPr="00C115E7">
        <w:rPr>
          <w:rFonts w:ascii="Times New Roman" w:hAnsi="Times New Roman"/>
          <w:b/>
          <w:sz w:val="24"/>
        </w:rPr>
        <w:t xml:space="preserve">:20: </w:t>
      </w:r>
      <w:r w:rsidR="001A3BA5">
        <w:rPr>
          <w:rFonts w:ascii="Times New Roman" w:hAnsi="Times New Roman"/>
          <w:b/>
          <w:sz w:val="24"/>
        </w:rPr>
        <w:t>editing quiz (10</w:t>
      </w:r>
      <w:r w:rsidR="009C1169" w:rsidRPr="00C115E7">
        <w:rPr>
          <w:rFonts w:ascii="Times New Roman" w:hAnsi="Times New Roman"/>
          <w:b/>
          <w:sz w:val="24"/>
        </w:rPr>
        <w:t>%)</w:t>
      </w:r>
    </w:p>
    <w:p w:rsidR="00806E24" w:rsidRDefault="00806E24"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June 7</w:t>
      </w:r>
    </w:p>
    <w:p w:rsidR="00872A58" w:rsidRDefault="00806E24" w:rsidP="009209E1">
      <w:pPr>
        <w:rPr>
          <w:rFonts w:ascii="Times New Roman" w:hAnsi="Times New Roman"/>
          <w:sz w:val="24"/>
        </w:rPr>
      </w:pPr>
      <w:r>
        <w:rPr>
          <w:rFonts w:ascii="Times New Roman" w:hAnsi="Times New Roman"/>
          <w:sz w:val="24"/>
        </w:rPr>
        <w:t>Harris</w:t>
      </w:r>
      <w:r w:rsidR="00872A58">
        <w:rPr>
          <w:rFonts w:ascii="Times New Roman" w:hAnsi="Times New Roman"/>
          <w:sz w:val="24"/>
        </w:rPr>
        <w:t xml:space="preserve"> “Pig Lovers and Pig Haters” 185-199)</w:t>
      </w:r>
    </w:p>
    <w:p w:rsidR="00806E24" w:rsidRDefault="00806E24" w:rsidP="009209E1">
      <w:pPr>
        <w:rPr>
          <w:rFonts w:ascii="Times New Roman" w:hAnsi="Times New Roman"/>
          <w:sz w:val="24"/>
        </w:rPr>
      </w:pPr>
      <w:r>
        <w:rPr>
          <w:rFonts w:ascii="Times New Roman" w:hAnsi="Times New Roman"/>
          <w:sz w:val="24"/>
        </w:rPr>
        <w:t>Lehrer</w:t>
      </w:r>
      <w:r w:rsidR="00872A58">
        <w:rPr>
          <w:rFonts w:ascii="Times New Roman" w:hAnsi="Times New Roman"/>
          <w:sz w:val="24"/>
        </w:rPr>
        <w:t xml:space="preserve"> “The Eureka Hunt” (515-526)</w:t>
      </w:r>
    </w:p>
    <w:p w:rsidR="00C115E7" w:rsidRDefault="00C115E7" w:rsidP="00C115E7">
      <w:pPr>
        <w:rPr>
          <w:rFonts w:ascii="Times New Roman" w:hAnsi="Times New Roman"/>
          <w:sz w:val="24"/>
        </w:rPr>
      </w:pPr>
      <w:r>
        <w:rPr>
          <w:rFonts w:ascii="Times New Roman" w:hAnsi="Times New Roman"/>
          <w:sz w:val="24"/>
        </w:rPr>
        <w:t>Schlosser “Penny Foolish” (569-571)</w:t>
      </w:r>
    </w:p>
    <w:p w:rsidR="00806E24" w:rsidRDefault="00806E24" w:rsidP="009209E1">
      <w:pPr>
        <w:rPr>
          <w:rFonts w:ascii="Times New Roman" w:hAnsi="Times New Roman"/>
          <w:sz w:val="24"/>
        </w:rPr>
      </w:pPr>
      <w:r>
        <w:rPr>
          <w:rFonts w:ascii="Times New Roman" w:hAnsi="Times New Roman"/>
          <w:sz w:val="24"/>
        </w:rPr>
        <w:t>Salter</w:t>
      </w:r>
      <w:r w:rsidR="00872A58">
        <w:rPr>
          <w:rFonts w:ascii="Times New Roman" w:hAnsi="Times New Roman"/>
          <w:sz w:val="24"/>
        </w:rPr>
        <w:t xml:space="preserve"> “The Art of the Ditch” (683-690)</w:t>
      </w:r>
    </w:p>
    <w:p w:rsidR="00806E24" w:rsidRPr="00C115E7" w:rsidRDefault="00C115E7" w:rsidP="009209E1">
      <w:pPr>
        <w:rPr>
          <w:rFonts w:ascii="Times New Roman" w:hAnsi="Times New Roman"/>
          <w:b/>
          <w:sz w:val="24"/>
        </w:rPr>
      </w:pPr>
      <w:proofErr w:type="gramStart"/>
      <w:r>
        <w:rPr>
          <w:rFonts w:ascii="Times New Roman" w:hAnsi="Times New Roman"/>
          <w:b/>
          <w:sz w:val="24"/>
        </w:rPr>
        <w:t>research</w:t>
      </w:r>
      <w:proofErr w:type="gramEnd"/>
      <w:r w:rsidR="0060252B">
        <w:rPr>
          <w:rFonts w:ascii="Times New Roman" w:hAnsi="Times New Roman"/>
          <w:b/>
          <w:sz w:val="24"/>
        </w:rPr>
        <w:t xml:space="preserve"> paper due (20</w:t>
      </w:r>
      <w:r w:rsidR="00806E24" w:rsidRPr="00C115E7">
        <w:rPr>
          <w:rFonts w:ascii="Times New Roman" w:hAnsi="Times New Roman"/>
          <w:b/>
          <w:sz w:val="24"/>
        </w:rPr>
        <w:t>%)</w:t>
      </w:r>
      <w:r w:rsidR="00AF121A">
        <w:rPr>
          <w:rFonts w:ascii="Times New Roman" w:hAnsi="Times New Roman"/>
          <w:b/>
          <w:sz w:val="24"/>
        </w:rPr>
        <w:t xml:space="preserve"> 1200-1500 words</w:t>
      </w:r>
    </w:p>
    <w:p w:rsidR="00FF02DB" w:rsidRDefault="00FF02DB"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June 12</w:t>
      </w:r>
    </w:p>
    <w:p w:rsidR="00872A58" w:rsidRDefault="00872A58" w:rsidP="009209E1">
      <w:pPr>
        <w:rPr>
          <w:rFonts w:ascii="Times New Roman" w:hAnsi="Times New Roman"/>
          <w:sz w:val="24"/>
        </w:rPr>
      </w:pPr>
      <w:proofErr w:type="spellStart"/>
      <w:r>
        <w:rPr>
          <w:rFonts w:ascii="Times New Roman" w:hAnsi="Times New Roman"/>
          <w:sz w:val="24"/>
        </w:rPr>
        <w:t>Wainaina</w:t>
      </w:r>
      <w:proofErr w:type="spellEnd"/>
      <w:r>
        <w:rPr>
          <w:rFonts w:ascii="Times New Roman" w:hAnsi="Times New Roman"/>
          <w:sz w:val="24"/>
        </w:rPr>
        <w:t xml:space="preserve"> </w:t>
      </w:r>
      <w:r w:rsidR="00C115E7">
        <w:rPr>
          <w:rFonts w:ascii="Times New Roman" w:hAnsi="Times New Roman"/>
          <w:sz w:val="24"/>
        </w:rPr>
        <w:t>“How to Write about Africa” (528-531)</w:t>
      </w:r>
    </w:p>
    <w:p w:rsidR="00806E24" w:rsidRDefault="00806E24" w:rsidP="009209E1">
      <w:pPr>
        <w:rPr>
          <w:rFonts w:ascii="Times New Roman" w:hAnsi="Times New Roman"/>
          <w:sz w:val="24"/>
        </w:rPr>
      </w:pPr>
      <w:r>
        <w:rPr>
          <w:rFonts w:ascii="Times New Roman" w:hAnsi="Times New Roman"/>
          <w:sz w:val="24"/>
        </w:rPr>
        <w:t>Swift</w:t>
      </w:r>
      <w:r w:rsidR="00C115E7">
        <w:rPr>
          <w:rFonts w:ascii="Times New Roman" w:hAnsi="Times New Roman"/>
          <w:sz w:val="24"/>
        </w:rPr>
        <w:t xml:space="preserve"> “A Modest Proposal” (17-25)</w:t>
      </w:r>
    </w:p>
    <w:p w:rsidR="00806E24" w:rsidRDefault="00806E24" w:rsidP="009209E1">
      <w:pPr>
        <w:rPr>
          <w:rFonts w:ascii="Times New Roman" w:hAnsi="Times New Roman"/>
          <w:sz w:val="24"/>
        </w:rPr>
      </w:pPr>
    </w:p>
    <w:p w:rsidR="00FF02DB" w:rsidRDefault="00787C7B" w:rsidP="009209E1">
      <w:pPr>
        <w:rPr>
          <w:rFonts w:ascii="Times New Roman" w:hAnsi="Times New Roman"/>
          <w:sz w:val="24"/>
        </w:rPr>
      </w:pPr>
      <w:r>
        <w:rPr>
          <w:rFonts w:ascii="Times New Roman" w:hAnsi="Times New Roman"/>
          <w:sz w:val="24"/>
        </w:rPr>
        <w:t>June 14</w:t>
      </w:r>
    </w:p>
    <w:p w:rsidR="00806E24" w:rsidRPr="00C115E7" w:rsidRDefault="00806E24" w:rsidP="009209E1">
      <w:pPr>
        <w:rPr>
          <w:rFonts w:ascii="Times New Roman" w:hAnsi="Times New Roman"/>
          <w:b/>
          <w:sz w:val="24"/>
        </w:rPr>
      </w:pPr>
      <w:proofErr w:type="gramStart"/>
      <w:r w:rsidRPr="00C115E7">
        <w:rPr>
          <w:rFonts w:ascii="Times New Roman" w:hAnsi="Times New Roman"/>
          <w:b/>
          <w:sz w:val="24"/>
        </w:rPr>
        <w:t>in-class</w:t>
      </w:r>
      <w:proofErr w:type="gramEnd"/>
      <w:r w:rsidRPr="00C115E7">
        <w:rPr>
          <w:rFonts w:ascii="Times New Roman" w:hAnsi="Times New Roman"/>
          <w:b/>
          <w:sz w:val="24"/>
        </w:rPr>
        <w:t xml:space="preserve"> essay (15%)</w:t>
      </w:r>
      <w:r w:rsidR="00C115E7">
        <w:rPr>
          <w:rFonts w:ascii="Times New Roman" w:hAnsi="Times New Roman"/>
          <w:b/>
          <w:sz w:val="24"/>
        </w:rPr>
        <w:t xml:space="preserve"> (</w:t>
      </w:r>
      <w:proofErr w:type="gramStart"/>
      <w:r w:rsidR="00C115E7">
        <w:rPr>
          <w:rFonts w:ascii="Times New Roman" w:hAnsi="Times New Roman"/>
          <w:b/>
          <w:sz w:val="24"/>
        </w:rPr>
        <w:t>based</w:t>
      </w:r>
      <w:proofErr w:type="gramEnd"/>
      <w:r w:rsidR="00C115E7">
        <w:rPr>
          <w:rFonts w:ascii="Times New Roman" w:hAnsi="Times New Roman"/>
          <w:b/>
          <w:sz w:val="24"/>
        </w:rPr>
        <w:t xml:space="preserve"> on readings from course</w:t>
      </w:r>
      <w:r w:rsidR="001946A8">
        <w:rPr>
          <w:rFonts w:ascii="Times New Roman" w:hAnsi="Times New Roman"/>
          <w:b/>
          <w:sz w:val="24"/>
        </w:rPr>
        <w:t>, open book</w:t>
      </w:r>
      <w:r w:rsidR="00C115E7">
        <w:rPr>
          <w:rFonts w:ascii="Times New Roman" w:hAnsi="Times New Roman"/>
          <w:b/>
          <w:sz w:val="24"/>
        </w:rPr>
        <w:t>)</w:t>
      </w:r>
      <w:r w:rsidR="00AF121A">
        <w:rPr>
          <w:rFonts w:ascii="Times New Roman" w:hAnsi="Times New Roman"/>
          <w:b/>
          <w:sz w:val="24"/>
        </w:rPr>
        <w:t xml:space="preserve"> 750 words minimum</w:t>
      </w:r>
    </w:p>
    <w:p w:rsidR="00FF02DB" w:rsidRDefault="00FF02DB" w:rsidP="009209E1">
      <w:pPr>
        <w:rPr>
          <w:rFonts w:ascii="Times New Roman" w:hAnsi="Times New Roman"/>
          <w:sz w:val="24"/>
        </w:rPr>
      </w:pPr>
    </w:p>
    <w:p w:rsidR="00FF02DB" w:rsidRDefault="00FF02DB" w:rsidP="009209E1">
      <w:pPr>
        <w:rPr>
          <w:rFonts w:ascii="Times New Roman" w:hAnsi="Times New Roman"/>
          <w:sz w:val="24"/>
        </w:rPr>
      </w:pPr>
    </w:p>
    <w:p w:rsidR="00FA46B2" w:rsidRPr="00191B1E" w:rsidRDefault="00FA46B2" w:rsidP="009209E1">
      <w:pPr>
        <w:rPr>
          <w:rFonts w:ascii="Times New Roman" w:hAnsi="Times New Roman"/>
          <w:sz w:val="24"/>
        </w:rPr>
      </w:pPr>
    </w:p>
    <w:p w:rsidR="00BD665E" w:rsidRDefault="00BD665E" w:rsidP="00BD665E">
      <w:pPr>
        <w:tabs>
          <w:tab w:val="left" w:pos="360"/>
        </w:tabs>
        <w:ind w:left="360" w:hanging="360"/>
        <w:rPr>
          <w:b/>
          <w:sz w:val="22"/>
        </w:rPr>
      </w:pPr>
      <w:r w:rsidRPr="00E1751B">
        <w:rPr>
          <w:b/>
          <w:sz w:val="22"/>
        </w:rPr>
        <w:t>5.</w:t>
      </w:r>
      <w:r w:rsidRPr="00E1751B">
        <w:rPr>
          <w:b/>
          <w:sz w:val="22"/>
        </w:rPr>
        <w:tab/>
        <w:t>Basis of Student Assessment (Weighting)</w:t>
      </w:r>
    </w:p>
    <w:p w:rsidR="00561258" w:rsidRPr="00561258" w:rsidRDefault="00561258" w:rsidP="00BD665E">
      <w:pPr>
        <w:tabs>
          <w:tab w:val="left" w:pos="360"/>
        </w:tabs>
        <w:ind w:left="360" w:hanging="360"/>
        <w:rPr>
          <w:rFonts w:ascii="Times New Roman" w:hAnsi="Times New Roman"/>
          <w:sz w:val="24"/>
          <w:szCs w:val="24"/>
        </w:rPr>
      </w:pPr>
      <w:r>
        <w:rPr>
          <w:rFonts w:ascii="Times New Roman" w:hAnsi="Times New Roman"/>
          <w:sz w:val="24"/>
          <w:szCs w:val="24"/>
        </w:rPr>
        <w:t>Note: work is due at the beginning of the class on the due date where applicable.</w:t>
      </w:r>
    </w:p>
    <w:p w:rsidR="004265AB" w:rsidRPr="00E1751B" w:rsidRDefault="004265AB" w:rsidP="004265AB">
      <w:pPr>
        <w:rPr>
          <w:rFonts w:ascii="Times New Roman" w:hAnsi="Times New Roman"/>
          <w:sz w:val="24"/>
        </w:rPr>
      </w:pPr>
      <w:r w:rsidRPr="00E1751B">
        <w:rPr>
          <w:rFonts w:ascii="Times New Roman" w:hAnsi="Times New Roman"/>
          <w:sz w:val="24"/>
        </w:rPr>
        <w:t>1</w:t>
      </w:r>
      <w:r w:rsidR="00806E24">
        <w:rPr>
          <w:rFonts w:ascii="Times New Roman" w:hAnsi="Times New Roman"/>
          <w:sz w:val="24"/>
        </w:rPr>
        <w:t>0</w:t>
      </w:r>
      <w:r w:rsidRPr="00E1751B">
        <w:rPr>
          <w:rFonts w:ascii="Times New Roman" w:hAnsi="Times New Roman"/>
          <w:sz w:val="24"/>
        </w:rPr>
        <w:t xml:space="preserve">% </w:t>
      </w:r>
      <w:r w:rsidR="00683C70" w:rsidRPr="00E1751B">
        <w:rPr>
          <w:rFonts w:ascii="Times New Roman" w:hAnsi="Times New Roman"/>
          <w:sz w:val="24"/>
        </w:rPr>
        <w:t xml:space="preserve">essay </w:t>
      </w:r>
      <w:r w:rsidR="005F0ED6">
        <w:rPr>
          <w:rFonts w:ascii="Times New Roman" w:hAnsi="Times New Roman"/>
          <w:sz w:val="24"/>
        </w:rPr>
        <w:t xml:space="preserve">(personal) </w:t>
      </w:r>
      <w:r w:rsidR="00561258">
        <w:rPr>
          <w:rFonts w:ascii="Times New Roman" w:hAnsi="Times New Roman"/>
          <w:sz w:val="24"/>
        </w:rPr>
        <w:t xml:space="preserve">due </w:t>
      </w:r>
      <w:r w:rsidR="00683C70" w:rsidRPr="00E1751B">
        <w:rPr>
          <w:rFonts w:ascii="Times New Roman" w:hAnsi="Times New Roman"/>
          <w:sz w:val="24"/>
        </w:rPr>
        <w:t xml:space="preserve">May </w:t>
      </w:r>
      <w:r w:rsidR="00787C7B">
        <w:rPr>
          <w:rFonts w:ascii="Times New Roman" w:hAnsi="Times New Roman"/>
          <w:sz w:val="24"/>
        </w:rPr>
        <w:t>10</w:t>
      </w:r>
      <w:r w:rsidRPr="00E1751B">
        <w:rPr>
          <w:rFonts w:ascii="Times New Roman" w:hAnsi="Times New Roman"/>
          <w:sz w:val="24"/>
        </w:rPr>
        <w:t xml:space="preserve"> </w:t>
      </w:r>
    </w:p>
    <w:p w:rsidR="00806E24" w:rsidRDefault="001F4125" w:rsidP="004265AB">
      <w:pPr>
        <w:rPr>
          <w:rFonts w:ascii="Times New Roman" w:hAnsi="Times New Roman"/>
          <w:sz w:val="24"/>
        </w:rPr>
      </w:pPr>
      <w:r>
        <w:rPr>
          <w:rFonts w:ascii="Times New Roman" w:hAnsi="Times New Roman"/>
          <w:sz w:val="24"/>
        </w:rPr>
        <w:t>10</w:t>
      </w:r>
      <w:r w:rsidR="004A3B34" w:rsidRPr="00E1751B">
        <w:rPr>
          <w:rFonts w:ascii="Times New Roman" w:hAnsi="Times New Roman"/>
          <w:sz w:val="24"/>
        </w:rPr>
        <w:t xml:space="preserve">% </w:t>
      </w:r>
      <w:r w:rsidR="00806E24">
        <w:rPr>
          <w:rFonts w:ascii="Times New Roman" w:hAnsi="Times New Roman"/>
          <w:sz w:val="24"/>
        </w:rPr>
        <w:t xml:space="preserve">in class </w:t>
      </w:r>
      <w:r>
        <w:rPr>
          <w:rFonts w:ascii="Times New Roman" w:hAnsi="Times New Roman"/>
          <w:sz w:val="24"/>
        </w:rPr>
        <w:t>writing</w:t>
      </w:r>
      <w:r w:rsidR="005F0ED6">
        <w:rPr>
          <w:rFonts w:ascii="Times New Roman" w:hAnsi="Times New Roman"/>
          <w:sz w:val="24"/>
        </w:rPr>
        <w:t xml:space="preserve"> </w:t>
      </w:r>
      <w:r w:rsidR="00787C7B">
        <w:rPr>
          <w:rFonts w:ascii="Times New Roman" w:hAnsi="Times New Roman"/>
          <w:sz w:val="24"/>
        </w:rPr>
        <w:t>May 17</w:t>
      </w:r>
      <w:r w:rsidR="00561258">
        <w:rPr>
          <w:rFonts w:ascii="Times New Roman" w:hAnsi="Times New Roman"/>
          <w:sz w:val="24"/>
        </w:rPr>
        <w:t xml:space="preserve"> </w:t>
      </w:r>
    </w:p>
    <w:p w:rsidR="004265AB" w:rsidRDefault="00CB3066" w:rsidP="004265AB">
      <w:pPr>
        <w:rPr>
          <w:rFonts w:ascii="Times New Roman" w:hAnsi="Times New Roman"/>
          <w:sz w:val="24"/>
        </w:rPr>
      </w:pPr>
      <w:r w:rsidRPr="00E1751B">
        <w:rPr>
          <w:rFonts w:ascii="Times New Roman" w:hAnsi="Times New Roman"/>
          <w:sz w:val="24"/>
        </w:rPr>
        <w:t>1</w:t>
      </w:r>
      <w:r w:rsidR="004265AB" w:rsidRPr="00E1751B">
        <w:rPr>
          <w:rFonts w:ascii="Times New Roman" w:hAnsi="Times New Roman"/>
          <w:sz w:val="24"/>
        </w:rPr>
        <w:t xml:space="preserve">0% </w:t>
      </w:r>
      <w:r w:rsidR="001F4125">
        <w:rPr>
          <w:rFonts w:ascii="Times New Roman" w:hAnsi="Times New Roman"/>
          <w:sz w:val="24"/>
        </w:rPr>
        <w:t>written speech</w:t>
      </w:r>
      <w:r w:rsidR="00787C7B">
        <w:rPr>
          <w:rFonts w:ascii="Times New Roman" w:hAnsi="Times New Roman"/>
          <w:sz w:val="24"/>
        </w:rPr>
        <w:t xml:space="preserve"> May 2</w:t>
      </w:r>
      <w:r w:rsidR="001F4125">
        <w:rPr>
          <w:rFonts w:ascii="Times New Roman" w:hAnsi="Times New Roman"/>
          <w:sz w:val="24"/>
        </w:rPr>
        <w:t>9</w:t>
      </w:r>
    </w:p>
    <w:p w:rsidR="001F4125" w:rsidRPr="00E1751B" w:rsidRDefault="001F4125" w:rsidP="004265AB">
      <w:pPr>
        <w:rPr>
          <w:rFonts w:ascii="Times New Roman" w:hAnsi="Times New Roman"/>
          <w:sz w:val="24"/>
        </w:rPr>
      </w:pPr>
      <w:r>
        <w:rPr>
          <w:rFonts w:ascii="Times New Roman" w:hAnsi="Times New Roman"/>
          <w:sz w:val="24"/>
        </w:rPr>
        <w:t>10% delivery of speech (</w:t>
      </w:r>
      <w:proofErr w:type="spellStart"/>
      <w:proofErr w:type="gramStart"/>
      <w:r>
        <w:rPr>
          <w:rFonts w:ascii="Times New Roman" w:hAnsi="Times New Roman"/>
          <w:sz w:val="24"/>
        </w:rPr>
        <w:t>tba</w:t>
      </w:r>
      <w:proofErr w:type="spellEnd"/>
      <w:proofErr w:type="gramEnd"/>
      <w:r>
        <w:rPr>
          <w:rFonts w:ascii="Times New Roman" w:hAnsi="Times New Roman"/>
          <w:sz w:val="24"/>
        </w:rPr>
        <w:t>)</w:t>
      </w:r>
    </w:p>
    <w:p w:rsidR="005F0ED6" w:rsidRDefault="001F4125" w:rsidP="004265AB">
      <w:pPr>
        <w:rPr>
          <w:rFonts w:ascii="Times New Roman" w:hAnsi="Times New Roman"/>
          <w:sz w:val="24"/>
        </w:rPr>
      </w:pPr>
      <w:r>
        <w:rPr>
          <w:rFonts w:ascii="Times New Roman" w:hAnsi="Times New Roman"/>
          <w:sz w:val="24"/>
        </w:rPr>
        <w:t>10</w:t>
      </w:r>
      <w:r w:rsidR="005F0ED6">
        <w:rPr>
          <w:rFonts w:ascii="Times New Roman" w:hAnsi="Times New Roman"/>
          <w:sz w:val="24"/>
        </w:rPr>
        <w:t>% ed</w:t>
      </w:r>
      <w:r>
        <w:rPr>
          <w:rFonts w:ascii="Times New Roman" w:hAnsi="Times New Roman"/>
          <w:sz w:val="24"/>
        </w:rPr>
        <w:t>iting/writing skills quiz June 5, 11-12</w:t>
      </w:r>
      <w:r w:rsidR="005F0ED6">
        <w:rPr>
          <w:rFonts w:ascii="Times New Roman" w:hAnsi="Times New Roman"/>
          <w:sz w:val="24"/>
        </w:rPr>
        <w:t>:20</w:t>
      </w:r>
    </w:p>
    <w:p w:rsidR="005F0ED6" w:rsidRDefault="00561258" w:rsidP="004265AB">
      <w:pPr>
        <w:rPr>
          <w:rFonts w:ascii="Times New Roman" w:hAnsi="Times New Roman"/>
          <w:sz w:val="24"/>
        </w:rPr>
      </w:pPr>
      <w:r>
        <w:rPr>
          <w:rFonts w:ascii="Times New Roman" w:hAnsi="Times New Roman"/>
          <w:sz w:val="24"/>
        </w:rPr>
        <w:t>2</w:t>
      </w:r>
      <w:r w:rsidR="005F0ED6">
        <w:rPr>
          <w:rFonts w:ascii="Times New Roman" w:hAnsi="Times New Roman"/>
          <w:sz w:val="24"/>
        </w:rPr>
        <w:t>0</w:t>
      </w:r>
      <w:r w:rsidR="007A468A" w:rsidRPr="00E1751B">
        <w:rPr>
          <w:rFonts w:ascii="Times New Roman" w:hAnsi="Times New Roman"/>
          <w:sz w:val="24"/>
        </w:rPr>
        <w:t xml:space="preserve">% </w:t>
      </w:r>
      <w:r w:rsidR="005F0ED6">
        <w:rPr>
          <w:rFonts w:ascii="Times New Roman" w:hAnsi="Times New Roman"/>
          <w:sz w:val="24"/>
        </w:rPr>
        <w:t>essay</w:t>
      </w:r>
      <w:r w:rsidR="0073174D">
        <w:rPr>
          <w:rFonts w:ascii="Times New Roman" w:hAnsi="Times New Roman"/>
          <w:sz w:val="24"/>
        </w:rPr>
        <w:t xml:space="preserve"> (research) </w:t>
      </w:r>
      <w:r w:rsidR="005F0ED6">
        <w:rPr>
          <w:rFonts w:ascii="Times New Roman" w:hAnsi="Times New Roman"/>
          <w:sz w:val="24"/>
        </w:rPr>
        <w:t xml:space="preserve">due June </w:t>
      </w:r>
      <w:r w:rsidR="00787C7B">
        <w:rPr>
          <w:rFonts w:ascii="Times New Roman" w:hAnsi="Times New Roman"/>
          <w:sz w:val="24"/>
        </w:rPr>
        <w:t>7</w:t>
      </w:r>
      <w:r>
        <w:rPr>
          <w:rFonts w:ascii="Times New Roman" w:hAnsi="Times New Roman"/>
          <w:sz w:val="24"/>
        </w:rPr>
        <w:t xml:space="preserve"> </w:t>
      </w:r>
    </w:p>
    <w:p w:rsidR="00E1751B" w:rsidRPr="00E1751B" w:rsidRDefault="001F4125" w:rsidP="004265AB">
      <w:pPr>
        <w:rPr>
          <w:rFonts w:ascii="Times New Roman" w:hAnsi="Times New Roman"/>
          <w:sz w:val="24"/>
        </w:rPr>
      </w:pPr>
      <w:r>
        <w:rPr>
          <w:rFonts w:ascii="Times New Roman" w:hAnsi="Times New Roman"/>
          <w:sz w:val="24"/>
        </w:rPr>
        <w:t>15</w:t>
      </w:r>
      <w:r w:rsidR="005D2EB2" w:rsidRPr="00E1751B">
        <w:rPr>
          <w:rFonts w:ascii="Times New Roman" w:hAnsi="Times New Roman"/>
          <w:sz w:val="24"/>
        </w:rPr>
        <w:t xml:space="preserve">% </w:t>
      </w:r>
      <w:r>
        <w:rPr>
          <w:rFonts w:ascii="Times New Roman" w:hAnsi="Times New Roman"/>
          <w:sz w:val="24"/>
        </w:rPr>
        <w:t>pop quizzes</w:t>
      </w:r>
      <w:r w:rsidR="005F0ED6">
        <w:rPr>
          <w:rFonts w:ascii="Times New Roman" w:hAnsi="Times New Roman"/>
          <w:sz w:val="24"/>
        </w:rPr>
        <w:t xml:space="preserve"> (attendance matters)</w:t>
      </w:r>
    </w:p>
    <w:p w:rsidR="004265AB" w:rsidRPr="00191B1E" w:rsidRDefault="005F0ED6" w:rsidP="004265AB">
      <w:pPr>
        <w:rPr>
          <w:rFonts w:ascii="Times New Roman" w:hAnsi="Times New Roman"/>
          <w:sz w:val="24"/>
        </w:rPr>
      </w:pPr>
      <w:r>
        <w:rPr>
          <w:rFonts w:ascii="Times New Roman" w:hAnsi="Times New Roman"/>
          <w:sz w:val="24"/>
        </w:rPr>
        <w:t>15</w:t>
      </w:r>
      <w:r w:rsidR="004265AB" w:rsidRPr="00E1751B">
        <w:rPr>
          <w:rFonts w:ascii="Times New Roman" w:hAnsi="Times New Roman"/>
          <w:sz w:val="24"/>
        </w:rPr>
        <w:t xml:space="preserve">% final </w:t>
      </w:r>
      <w:r w:rsidR="005D2EB2" w:rsidRPr="00E1751B">
        <w:rPr>
          <w:rFonts w:ascii="Times New Roman" w:hAnsi="Times New Roman"/>
          <w:sz w:val="24"/>
        </w:rPr>
        <w:t>in-</w:t>
      </w:r>
      <w:r w:rsidR="00683C70" w:rsidRPr="00E1751B">
        <w:rPr>
          <w:rFonts w:ascii="Times New Roman" w:hAnsi="Times New Roman"/>
          <w:sz w:val="24"/>
        </w:rPr>
        <w:t xml:space="preserve">class essay </w:t>
      </w:r>
      <w:r w:rsidR="00BC340A">
        <w:rPr>
          <w:rFonts w:ascii="Times New Roman" w:hAnsi="Times New Roman"/>
          <w:sz w:val="24"/>
        </w:rPr>
        <w:t>(</w:t>
      </w:r>
      <w:r w:rsidR="00683C70" w:rsidRPr="00E1751B">
        <w:rPr>
          <w:rFonts w:ascii="Times New Roman" w:hAnsi="Times New Roman"/>
          <w:sz w:val="24"/>
        </w:rPr>
        <w:t>on readings from anthology</w:t>
      </w:r>
      <w:r w:rsidR="00BC340A">
        <w:rPr>
          <w:rFonts w:ascii="Times New Roman" w:hAnsi="Times New Roman"/>
          <w:sz w:val="24"/>
        </w:rPr>
        <w:t>)</w:t>
      </w:r>
      <w:r w:rsidR="00787C7B">
        <w:rPr>
          <w:rFonts w:ascii="Times New Roman" w:hAnsi="Times New Roman"/>
          <w:sz w:val="24"/>
        </w:rPr>
        <w:t>, June 14</w:t>
      </w:r>
      <w:r>
        <w:rPr>
          <w:rFonts w:ascii="Times New Roman" w:hAnsi="Times New Roman"/>
          <w:sz w:val="24"/>
        </w:rPr>
        <w:t xml:space="preserve"> </w:t>
      </w:r>
    </w:p>
    <w:p w:rsidR="00BD665E" w:rsidRPr="00191B1E" w:rsidRDefault="00BD665E" w:rsidP="00BD665E">
      <w:pPr>
        <w:tabs>
          <w:tab w:val="left" w:pos="360"/>
        </w:tabs>
        <w:rPr>
          <w:iCs/>
          <w:sz w:val="22"/>
        </w:rPr>
      </w:pPr>
    </w:p>
    <w:p w:rsidR="00BD665E" w:rsidRPr="00191B1E" w:rsidRDefault="00BD665E" w:rsidP="00BD665E">
      <w:pPr>
        <w:tabs>
          <w:tab w:val="left" w:pos="360"/>
        </w:tabs>
        <w:rPr>
          <w:sz w:val="22"/>
        </w:rPr>
      </w:pPr>
    </w:p>
    <w:p w:rsidR="0073174D" w:rsidRDefault="0073174D" w:rsidP="00BD665E">
      <w:pPr>
        <w:tabs>
          <w:tab w:val="left" w:pos="360"/>
        </w:tabs>
        <w:ind w:left="360" w:hanging="360"/>
        <w:rPr>
          <w:b/>
          <w:sz w:val="22"/>
        </w:rPr>
      </w:pPr>
    </w:p>
    <w:p w:rsidR="0073174D" w:rsidRDefault="0073174D" w:rsidP="00BD665E">
      <w:pPr>
        <w:tabs>
          <w:tab w:val="left" w:pos="360"/>
        </w:tabs>
        <w:ind w:left="360" w:hanging="360"/>
        <w:rPr>
          <w:b/>
          <w:sz w:val="22"/>
        </w:rPr>
      </w:pPr>
    </w:p>
    <w:p w:rsidR="0073174D" w:rsidRDefault="0073174D" w:rsidP="00BD665E">
      <w:pPr>
        <w:tabs>
          <w:tab w:val="left" w:pos="360"/>
        </w:tabs>
        <w:ind w:left="360" w:hanging="360"/>
        <w:rPr>
          <w:b/>
          <w:sz w:val="22"/>
        </w:rPr>
      </w:pPr>
    </w:p>
    <w:p w:rsidR="0073174D" w:rsidRDefault="0073174D" w:rsidP="00BD665E">
      <w:pPr>
        <w:tabs>
          <w:tab w:val="left" w:pos="360"/>
        </w:tabs>
        <w:ind w:left="360" w:hanging="360"/>
        <w:rPr>
          <w:b/>
          <w:sz w:val="22"/>
        </w:rPr>
      </w:pPr>
    </w:p>
    <w:p w:rsidR="0073174D" w:rsidRDefault="0073174D" w:rsidP="00BD665E">
      <w:pPr>
        <w:tabs>
          <w:tab w:val="left" w:pos="360"/>
        </w:tabs>
        <w:ind w:left="360" w:hanging="360"/>
        <w:rPr>
          <w:b/>
          <w:sz w:val="22"/>
        </w:rPr>
      </w:pPr>
    </w:p>
    <w:p w:rsidR="001F4125" w:rsidRDefault="001F4125" w:rsidP="00BD665E">
      <w:pPr>
        <w:tabs>
          <w:tab w:val="left" w:pos="360"/>
        </w:tabs>
        <w:ind w:left="360" w:hanging="360"/>
        <w:rPr>
          <w:b/>
          <w:sz w:val="22"/>
        </w:rPr>
      </w:pPr>
    </w:p>
    <w:p w:rsidR="001F4125" w:rsidRDefault="001F4125" w:rsidP="00BD665E">
      <w:pPr>
        <w:tabs>
          <w:tab w:val="left" w:pos="360"/>
        </w:tabs>
        <w:ind w:left="360" w:hanging="360"/>
        <w:rPr>
          <w:b/>
          <w:sz w:val="22"/>
        </w:rPr>
      </w:pPr>
    </w:p>
    <w:p w:rsidR="001F4125" w:rsidRDefault="001F4125" w:rsidP="00BD665E">
      <w:pPr>
        <w:tabs>
          <w:tab w:val="left" w:pos="360"/>
        </w:tabs>
        <w:ind w:left="360" w:hanging="360"/>
        <w:rPr>
          <w:b/>
          <w:sz w:val="22"/>
        </w:rPr>
      </w:pPr>
    </w:p>
    <w:p w:rsidR="00BD665E" w:rsidRPr="00191B1E" w:rsidRDefault="00BD665E" w:rsidP="00BD665E">
      <w:pPr>
        <w:tabs>
          <w:tab w:val="left" w:pos="360"/>
        </w:tabs>
        <w:ind w:left="360" w:hanging="360"/>
        <w:rPr>
          <w:b/>
          <w:sz w:val="22"/>
        </w:rPr>
      </w:pPr>
      <w:r w:rsidRPr="00191B1E">
        <w:rPr>
          <w:b/>
          <w:sz w:val="22"/>
        </w:rPr>
        <w:t>6.</w:t>
      </w:r>
      <w:r w:rsidRPr="00191B1E">
        <w:rPr>
          <w:b/>
          <w:sz w:val="22"/>
        </w:rPr>
        <w:tab/>
        <w:t>Grading System</w:t>
      </w:r>
    </w:p>
    <w:p w:rsidR="00BD665E" w:rsidRPr="00191B1E" w:rsidRDefault="00BD665E" w:rsidP="00BD665E">
      <w:pPr>
        <w:tabs>
          <w:tab w:val="left" w:pos="360"/>
        </w:tabs>
        <w:ind w:left="360" w:hanging="360"/>
        <w:rPr>
          <w:b/>
          <w:sz w:val="22"/>
        </w:rPr>
      </w:pPr>
      <w:r w:rsidRPr="00191B1E">
        <w:rPr>
          <w:b/>
          <w:sz w:val="22"/>
        </w:rPr>
        <w:tab/>
        <w:t>Standard Grading System (GPA)</w:t>
      </w:r>
    </w:p>
    <w:p w:rsidR="00BD665E" w:rsidRPr="00191B1E" w:rsidRDefault="00BD665E" w:rsidP="00BD665E">
      <w:pPr>
        <w:tabs>
          <w:tab w:val="left" w:pos="360"/>
        </w:tabs>
        <w:ind w:left="360" w:hanging="360"/>
        <w:rPr>
          <w:bCs/>
          <w:sz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BD665E" w:rsidRPr="00191B1E">
        <w:tc>
          <w:tcPr>
            <w:tcW w:w="873" w:type="pct"/>
            <w:vAlign w:val="center"/>
          </w:tcPr>
          <w:p w:rsidR="00BD665E" w:rsidRPr="00191B1E" w:rsidRDefault="00BD665E" w:rsidP="00F90C5A">
            <w:pPr>
              <w:ind w:left="360" w:hanging="360"/>
              <w:jc w:val="center"/>
              <w:rPr>
                <w:b/>
                <w:sz w:val="22"/>
              </w:rPr>
            </w:pPr>
            <w:r w:rsidRPr="00191B1E">
              <w:rPr>
                <w:b/>
                <w:sz w:val="22"/>
              </w:rPr>
              <w:t>Percentage</w:t>
            </w:r>
          </w:p>
        </w:tc>
        <w:tc>
          <w:tcPr>
            <w:tcW w:w="560" w:type="pct"/>
            <w:vAlign w:val="center"/>
          </w:tcPr>
          <w:p w:rsidR="00BD665E" w:rsidRPr="00191B1E" w:rsidRDefault="00BD665E" w:rsidP="00F90C5A">
            <w:pPr>
              <w:tabs>
                <w:tab w:val="left" w:pos="360"/>
              </w:tabs>
              <w:ind w:left="360" w:hanging="360"/>
              <w:jc w:val="center"/>
              <w:rPr>
                <w:b/>
                <w:sz w:val="22"/>
              </w:rPr>
            </w:pPr>
            <w:r w:rsidRPr="00191B1E">
              <w:rPr>
                <w:b/>
                <w:sz w:val="22"/>
              </w:rPr>
              <w:t>Grade</w:t>
            </w:r>
          </w:p>
        </w:tc>
        <w:tc>
          <w:tcPr>
            <w:tcW w:w="2691" w:type="pct"/>
            <w:vAlign w:val="center"/>
          </w:tcPr>
          <w:p w:rsidR="00BD665E" w:rsidRPr="00191B1E" w:rsidRDefault="00BD665E" w:rsidP="00F90C5A">
            <w:pPr>
              <w:tabs>
                <w:tab w:val="left" w:pos="360"/>
              </w:tabs>
              <w:ind w:left="360" w:hanging="360"/>
              <w:jc w:val="center"/>
              <w:rPr>
                <w:b/>
                <w:sz w:val="22"/>
              </w:rPr>
            </w:pPr>
            <w:r w:rsidRPr="00191B1E">
              <w:rPr>
                <w:b/>
                <w:sz w:val="22"/>
              </w:rPr>
              <w:t>Description</w:t>
            </w:r>
          </w:p>
        </w:tc>
        <w:tc>
          <w:tcPr>
            <w:tcW w:w="876" w:type="pct"/>
            <w:vAlign w:val="center"/>
          </w:tcPr>
          <w:p w:rsidR="00BD665E" w:rsidRPr="00191B1E" w:rsidRDefault="00BD665E" w:rsidP="00F90C5A">
            <w:pPr>
              <w:ind w:left="-19"/>
              <w:jc w:val="center"/>
              <w:rPr>
                <w:b/>
                <w:sz w:val="22"/>
              </w:rPr>
            </w:pPr>
            <w:r w:rsidRPr="00191B1E">
              <w:rPr>
                <w:b/>
                <w:sz w:val="22"/>
              </w:rPr>
              <w:t>Grade Point</w:t>
            </w:r>
            <w:r w:rsidRPr="00191B1E">
              <w:rPr>
                <w:b/>
                <w:sz w:val="22"/>
              </w:rPr>
              <w:br/>
              <w:t>Equivalency</w:t>
            </w:r>
          </w:p>
        </w:tc>
      </w:tr>
      <w:tr w:rsidR="00BD665E" w:rsidRPr="00191B1E">
        <w:tblPrEx>
          <w:shd w:val="clear" w:color="auto" w:fill="auto"/>
        </w:tblPrEx>
        <w:trPr>
          <w:trHeight w:val="190"/>
        </w:trPr>
        <w:tc>
          <w:tcPr>
            <w:tcW w:w="873" w:type="pct"/>
            <w:vAlign w:val="center"/>
          </w:tcPr>
          <w:p w:rsidR="00BD665E" w:rsidRPr="00191B1E" w:rsidRDefault="00BD665E" w:rsidP="00F90C5A">
            <w:pPr>
              <w:jc w:val="center"/>
              <w:rPr>
                <w:rFonts w:cs="Arial"/>
                <w:sz w:val="22"/>
                <w:szCs w:val="19"/>
              </w:rPr>
            </w:pPr>
            <w:r w:rsidRPr="00191B1E">
              <w:rPr>
                <w:rFonts w:cs="Arial"/>
                <w:iCs/>
                <w:sz w:val="22"/>
                <w:szCs w:val="19"/>
              </w:rPr>
              <w:t>90-100</w:t>
            </w:r>
          </w:p>
        </w:tc>
        <w:tc>
          <w:tcPr>
            <w:tcW w:w="560" w:type="pct"/>
            <w:vAlign w:val="center"/>
          </w:tcPr>
          <w:p w:rsidR="00BD665E" w:rsidRPr="00191B1E" w:rsidRDefault="00BD665E" w:rsidP="00F90C5A">
            <w:pPr>
              <w:ind w:left="178"/>
              <w:rPr>
                <w:rFonts w:cs="Arial"/>
                <w:sz w:val="22"/>
                <w:szCs w:val="19"/>
              </w:rPr>
            </w:pPr>
            <w:r w:rsidRPr="00191B1E">
              <w:rPr>
                <w:rFonts w:cs="Arial"/>
                <w:iCs/>
                <w:sz w:val="22"/>
                <w:szCs w:val="19"/>
              </w:rPr>
              <w:t>A+</w:t>
            </w:r>
          </w:p>
        </w:tc>
        <w:tc>
          <w:tcPr>
            <w:tcW w:w="2691" w:type="pct"/>
            <w:vAlign w:val="center"/>
          </w:tcPr>
          <w:p w:rsidR="00BD665E" w:rsidRPr="00191B1E" w:rsidRDefault="00BD665E" w:rsidP="00F90C5A">
            <w:pPr>
              <w:pStyle w:val="CommentText"/>
              <w:rPr>
                <w:rFonts w:ascii="Arial" w:hAnsi="Arial" w:cs="Arial"/>
                <w:sz w:val="22"/>
                <w:szCs w:val="19"/>
              </w:rPr>
            </w:pPr>
          </w:p>
        </w:tc>
        <w:tc>
          <w:tcPr>
            <w:tcW w:w="876" w:type="pct"/>
            <w:vAlign w:val="center"/>
          </w:tcPr>
          <w:p w:rsidR="00BD665E" w:rsidRPr="00191B1E" w:rsidRDefault="00BD665E" w:rsidP="00F90C5A">
            <w:pPr>
              <w:jc w:val="center"/>
              <w:rPr>
                <w:rFonts w:cs="Arial"/>
                <w:sz w:val="22"/>
                <w:szCs w:val="19"/>
              </w:rPr>
            </w:pPr>
            <w:r w:rsidRPr="00191B1E">
              <w:rPr>
                <w:rFonts w:cs="Arial"/>
                <w:iCs/>
                <w:sz w:val="22"/>
                <w:szCs w:val="19"/>
              </w:rPr>
              <w:t>9</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85-89</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A</w:t>
            </w:r>
          </w:p>
        </w:tc>
        <w:tc>
          <w:tcPr>
            <w:tcW w:w="2691" w:type="pct"/>
            <w:vAlign w:val="center"/>
          </w:tcPr>
          <w:p w:rsidR="00BD665E" w:rsidRPr="00191B1E" w:rsidRDefault="00BD665E" w:rsidP="00F90C5A">
            <w:pPr>
              <w:rPr>
                <w:rFonts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8</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80-84</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A-</w:t>
            </w:r>
          </w:p>
        </w:tc>
        <w:tc>
          <w:tcPr>
            <w:tcW w:w="2691" w:type="pct"/>
            <w:vAlign w:val="center"/>
          </w:tcPr>
          <w:p w:rsidR="00BD665E" w:rsidRPr="00191B1E" w:rsidRDefault="00BD665E" w:rsidP="00F90C5A">
            <w:pPr>
              <w:rPr>
                <w:rFonts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7</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77-79</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B+</w:t>
            </w:r>
          </w:p>
        </w:tc>
        <w:tc>
          <w:tcPr>
            <w:tcW w:w="2691" w:type="pct"/>
            <w:vAlign w:val="center"/>
          </w:tcPr>
          <w:p w:rsidR="00BD665E" w:rsidRPr="00191B1E" w:rsidRDefault="00BD665E" w:rsidP="00F90C5A">
            <w:pPr>
              <w:pStyle w:val="CommentText"/>
              <w:rPr>
                <w:rFonts w:ascii="Arial" w:hAnsi="Arial"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6</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73-76</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B</w:t>
            </w:r>
          </w:p>
        </w:tc>
        <w:tc>
          <w:tcPr>
            <w:tcW w:w="2691" w:type="pct"/>
            <w:vAlign w:val="center"/>
          </w:tcPr>
          <w:p w:rsidR="00BD665E" w:rsidRPr="00191B1E" w:rsidRDefault="00BD665E" w:rsidP="00F90C5A">
            <w:pPr>
              <w:pStyle w:val="CommentText"/>
              <w:rPr>
                <w:rFonts w:ascii="Arial" w:hAnsi="Arial"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5</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70-72</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B-</w:t>
            </w:r>
          </w:p>
        </w:tc>
        <w:tc>
          <w:tcPr>
            <w:tcW w:w="2691" w:type="pct"/>
            <w:vAlign w:val="center"/>
          </w:tcPr>
          <w:p w:rsidR="00BD665E" w:rsidRPr="00191B1E" w:rsidRDefault="00BD665E" w:rsidP="00F90C5A">
            <w:pPr>
              <w:rPr>
                <w:rFonts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4</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65-69</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C+</w:t>
            </w:r>
          </w:p>
        </w:tc>
        <w:tc>
          <w:tcPr>
            <w:tcW w:w="2691" w:type="pct"/>
            <w:vAlign w:val="center"/>
          </w:tcPr>
          <w:p w:rsidR="00BD665E" w:rsidRPr="00191B1E" w:rsidRDefault="00BD665E" w:rsidP="00F90C5A">
            <w:pPr>
              <w:rPr>
                <w:rFonts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3</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60-64</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C</w:t>
            </w:r>
          </w:p>
        </w:tc>
        <w:tc>
          <w:tcPr>
            <w:tcW w:w="2691" w:type="pct"/>
            <w:vAlign w:val="center"/>
          </w:tcPr>
          <w:p w:rsidR="00BD665E" w:rsidRPr="00191B1E" w:rsidRDefault="00BD665E" w:rsidP="00F90C5A">
            <w:pPr>
              <w:rPr>
                <w:rFonts w:cs="Arial"/>
                <w:sz w:val="22"/>
                <w:szCs w:val="19"/>
              </w:rPr>
            </w:pP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2</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50-59</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D</w:t>
            </w:r>
          </w:p>
        </w:tc>
        <w:tc>
          <w:tcPr>
            <w:tcW w:w="2691" w:type="pct"/>
            <w:vAlign w:val="center"/>
          </w:tcPr>
          <w:p w:rsidR="00BD665E" w:rsidRPr="00191B1E" w:rsidRDefault="00BD665E" w:rsidP="00F90C5A">
            <w:pPr>
              <w:pStyle w:val="CommentText"/>
              <w:rPr>
                <w:rFonts w:ascii="Arial" w:hAnsi="Arial" w:cs="Arial"/>
                <w:iCs/>
                <w:sz w:val="22"/>
                <w:szCs w:val="19"/>
              </w:rPr>
            </w:pPr>
            <w:r w:rsidRPr="00191B1E">
              <w:rPr>
                <w:rFonts w:ascii="Arial" w:hAnsi="Arial" w:cs="Arial"/>
                <w:iCs/>
                <w:sz w:val="22"/>
                <w:szCs w:val="19"/>
              </w:rPr>
              <w:t>Minimum level of achievement for which credit is granted; a course with a "D" grade cannot be used as a prerequisite.</w:t>
            </w: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1</w:t>
            </w:r>
          </w:p>
        </w:tc>
      </w:tr>
      <w:tr w:rsidR="00BD665E" w:rsidRPr="00191B1E">
        <w:tblPrEx>
          <w:shd w:val="clear" w:color="auto" w:fill="auto"/>
        </w:tblPrEx>
        <w:tc>
          <w:tcPr>
            <w:tcW w:w="873" w:type="pct"/>
            <w:vAlign w:val="center"/>
          </w:tcPr>
          <w:p w:rsidR="00BD665E" w:rsidRPr="00191B1E" w:rsidRDefault="00BD665E" w:rsidP="00F90C5A">
            <w:pPr>
              <w:jc w:val="center"/>
              <w:rPr>
                <w:rFonts w:cs="Arial"/>
                <w:iCs/>
                <w:sz w:val="22"/>
                <w:szCs w:val="19"/>
              </w:rPr>
            </w:pPr>
            <w:r w:rsidRPr="00191B1E">
              <w:rPr>
                <w:rFonts w:cs="Arial"/>
                <w:iCs/>
                <w:sz w:val="22"/>
                <w:szCs w:val="19"/>
              </w:rPr>
              <w:t>0-49</w:t>
            </w:r>
          </w:p>
        </w:tc>
        <w:tc>
          <w:tcPr>
            <w:tcW w:w="560" w:type="pct"/>
            <w:vAlign w:val="center"/>
          </w:tcPr>
          <w:p w:rsidR="00BD665E" w:rsidRPr="00191B1E" w:rsidRDefault="00BD665E" w:rsidP="00F90C5A">
            <w:pPr>
              <w:ind w:left="178"/>
              <w:rPr>
                <w:rFonts w:cs="Arial"/>
                <w:iCs/>
                <w:sz w:val="22"/>
                <w:szCs w:val="19"/>
              </w:rPr>
            </w:pPr>
            <w:r w:rsidRPr="00191B1E">
              <w:rPr>
                <w:rFonts w:cs="Arial"/>
                <w:iCs/>
                <w:sz w:val="22"/>
                <w:szCs w:val="19"/>
              </w:rPr>
              <w:t>F</w:t>
            </w:r>
          </w:p>
        </w:tc>
        <w:tc>
          <w:tcPr>
            <w:tcW w:w="2691" w:type="pct"/>
            <w:vAlign w:val="center"/>
          </w:tcPr>
          <w:p w:rsidR="00BD665E" w:rsidRPr="00191B1E" w:rsidRDefault="00BD665E" w:rsidP="00F90C5A">
            <w:pPr>
              <w:rPr>
                <w:rFonts w:cs="Arial"/>
                <w:sz w:val="22"/>
                <w:szCs w:val="19"/>
              </w:rPr>
            </w:pPr>
            <w:r w:rsidRPr="00191B1E">
              <w:rPr>
                <w:rFonts w:cs="Arial"/>
                <w:sz w:val="22"/>
                <w:szCs w:val="19"/>
              </w:rPr>
              <w:t>Minimum level has not been achieved.</w:t>
            </w:r>
          </w:p>
        </w:tc>
        <w:tc>
          <w:tcPr>
            <w:tcW w:w="876" w:type="pct"/>
            <w:vAlign w:val="center"/>
          </w:tcPr>
          <w:p w:rsidR="00BD665E" w:rsidRPr="00191B1E" w:rsidRDefault="00BD665E" w:rsidP="00F90C5A">
            <w:pPr>
              <w:jc w:val="center"/>
              <w:rPr>
                <w:rFonts w:cs="Arial"/>
                <w:iCs/>
                <w:sz w:val="22"/>
                <w:szCs w:val="19"/>
              </w:rPr>
            </w:pPr>
            <w:r w:rsidRPr="00191B1E">
              <w:rPr>
                <w:rFonts w:cs="Arial"/>
                <w:iCs/>
                <w:sz w:val="22"/>
                <w:szCs w:val="19"/>
              </w:rPr>
              <w:t>0</w:t>
            </w:r>
          </w:p>
        </w:tc>
      </w:tr>
    </w:tbl>
    <w:p w:rsidR="00BD665E" w:rsidRPr="00191B1E" w:rsidRDefault="00BD665E" w:rsidP="00BD665E">
      <w:pPr>
        <w:tabs>
          <w:tab w:val="left" w:pos="360"/>
        </w:tabs>
        <w:ind w:left="360" w:hanging="360"/>
        <w:rPr>
          <w:bCs/>
          <w:sz w:val="22"/>
        </w:rPr>
      </w:pPr>
    </w:p>
    <w:p w:rsidR="00BD665E" w:rsidRPr="00191B1E" w:rsidRDefault="00BD665E" w:rsidP="00BD665E">
      <w:pPr>
        <w:tabs>
          <w:tab w:val="left" w:pos="360"/>
        </w:tabs>
        <w:ind w:left="360" w:hanging="360"/>
        <w:rPr>
          <w:b/>
          <w:sz w:val="22"/>
        </w:rPr>
      </w:pPr>
      <w:r w:rsidRPr="00191B1E">
        <w:rPr>
          <w:b/>
          <w:sz w:val="22"/>
        </w:rPr>
        <w:tab/>
        <w:t>Temporary Grades</w:t>
      </w:r>
    </w:p>
    <w:p w:rsidR="00BD665E" w:rsidRPr="00191B1E" w:rsidRDefault="00BD665E" w:rsidP="00BD665E">
      <w:pPr>
        <w:tabs>
          <w:tab w:val="left" w:pos="360"/>
        </w:tabs>
        <w:ind w:left="360" w:hanging="360"/>
        <w:rPr>
          <w:bCs/>
          <w:sz w:val="22"/>
        </w:rPr>
      </w:pPr>
    </w:p>
    <w:p w:rsidR="00BD665E" w:rsidRPr="00191B1E" w:rsidRDefault="00BD665E" w:rsidP="00BD665E">
      <w:pPr>
        <w:ind w:left="360"/>
        <w:rPr>
          <w:rFonts w:cs="Arial"/>
          <w:sz w:val="22"/>
          <w:szCs w:val="22"/>
        </w:rPr>
      </w:pPr>
      <w:r w:rsidRPr="00191B1E">
        <w:rPr>
          <w:rFonts w:cs="Arial"/>
          <w:sz w:val="22"/>
          <w:szCs w:val="22"/>
        </w:rPr>
        <w:t xml:space="preserve">Temporary grades are assigned for specific circumstances and will convert to a final grade according to the grading scheme being used in the course. See Grading Policy E-1.5 at </w:t>
      </w:r>
      <w:r w:rsidRPr="00191B1E">
        <w:rPr>
          <w:rFonts w:cs="Arial"/>
          <w:b/>
          <w:bCs/>
          <w:sz w:val="22"/>
          <w:szCs w:val="22"/>
        </w:rPr>
        <w:t>camosun.ca</w:t>
      </w:r>
      <w:r w:rsidRPr="00191B1E">
        <w:rPr>
          <w:rFonts w:cs="Arial"/>
          <w:sz w:val="22"/>
          <w:szCs w:val="22"/>
        </w:rPr>
        <w:t xml:space="preserve"> for information on conversion to final grades, and for additional information on student record and transcript notations.</w:t>
      </w:r>
    </w:p>
    <w:p w:rsidR="00BD665E" w:rsidRPr="00191B1E" w:rsidRDefault="00BD665E" w:rsidP="00BD665E">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BD665E" w:rsidRPr="00191B1E">
        <w:trPr>
          <w:cantSplit/>
        </w:trPr>
        <w:tc>
          <w:tcPr>
            <w:tcW w:w="982" w:type="pct"/>
            <w:vAlign w:val="center"/>
          </w:tcPr>
          <w:p w:rsidR="00BD665E" w:rsidRPr="00191B1E" w:rsidRDefault="00BD665E" w:rsidP="00F90C5A">
            <w:pPr>
              <w:pStyle w:val="BodyText2"/>
              <w:tabs>
                <w:tab w:val="clear" w:pos="900"/>
              </w:tabs>
              <w:ind w:left="-18"/>
              <w:jc w:val="center"/>
              <w:rPr>
                <w:rFonts w:cs="Arial"/>
                <w:b/>
                <w:i w:val="0"/>
                <w:iCs/>
                <w:sz w:val="22"/>
                <w:szCs w:val="19"/>
              </w:rPr>
            </w:pPr>
            <w:r w:rsidRPr="00191B1E">
              <w:rPr>
                <w:rFonts w:cs="Arial"/>
                <w:b/>
                <w:i w:val="0"/>
                <w:iCs/>
                <w:sz w:val="22"/>
                <w:szCs w:val="19"/>
              </w:rPr>
              <w:t>Temporary</w:t>
            </w:r>
            <w:r w:rsidRPr="00191B1E">
              <w:rPr>
                <w:rFonts w:cs="Arial"/>
                <w:b/>
                <w:i w:val="0"/>
                <w:iCs/>
                <w:sz w:val="22"/>
                <w:szCs w:val="19"/>
              </w:rPr>
              <w:br/>
              <w:t>Grade</w:t>
            </w:r>
          </w:p>
        </w:tc>
        <w:tc>
          <w:tcPr>
            <w:tcW w:w="4018" w:type="pct"/>
            <w:vAlign w:val="center"/>
          </w:tcPr>
          <w:p w:rsidR="00BD665E" w:rsidRPr="00191B1E" w:rsidRDefault="00BD665E" w:rsidP="00F90C5A">
            <w:pPr>
              <w:pStyle w:val="BodyText2"/>
              <w:tabs>
                <w:tab w:val="clear" w:pos="900"/>
              </w:tabs>
              <w:ind w:left="0"/>
              <w:jc w:val="center"/>
              <w:rPr>
                <w:rFonts w:cs="Arial"/>
                <w:b/>
                <w:i w:val="0"/>
                <w:iCs/>
                <w:sz w:val="22"/>
                <w:szCs w:val="19"/>
              </w:rPr>
            </w:pPr>
            <w:r w:rsidRPr="00191B1E">
              <w:rPr>
                <w:rFonts w:cs="Arial"/>
                <w:b/>
                <w:i w:val="0"/>
                <w:iCs/>
                <w:sz w:val="22"/>
                <w:szCs w:val="19"/>
              </w:rPr>
              <w:t>Description</w:t>
            </w:r>
          </w:p>
        </w:tc>
      </w:tr>
      <w:tr w:rsidR="00BD665E" w:rsidRPr="00191B1E">
        <w:tblPrEx>
          <w:shd w:val="clear" w:color="auto" w:fill="auto"/>
        </w:tblPrEx>
        <w:trPr>
          <w:cantSplit/>
        </w:trPr>
        <w:tc>
          <w:tcPr>
            <w:tcW w:w="982" w:type="pct"/>
            <w:vAlign w:val="center"/>
          </w:tcPr>
          <w:p w:rsidR="00BD665E" w:rsidRPr="00191B1E" w:rsidRDefault="00BD665E" w:rsidP="00F90C5A">
            <w:pPr>
              <w:jc w:val="center"/>
              <w:rPr>
                <w:rFonts w:cs="Arial"/>
                <w:b/>
                <w:bCs/>
                <w:sz w:val="22"/>
                <w:szCs w:val="19"/>
              </w:rPr>
            </w:pPr>
            <w:r w:rsidRPr="00191B1E">
              <w:rPr>
                <w:rFonts w:cs="Arial"/>
                <w:b/>
                <w:bCs/>
                <w:sz w:val="22"/>
                <w:szCs w:val="19"/>
              </w:rPr>
              <w:t>I</w:t>
            </w:r>
          </w:p>
        </w:tc>
        <w:tc>
          <w:tcPr>
            <w:tcW w:w="4018" w:type="pct"/>
            <w:vAlign w:val="center"/>
          </w:tcPr>
          <w:p w:rsidR="00BD665E" w:rsidRPr="00191B1E" w:rsidRDefault="00BD665E" w:rsidP="00F90C5A">
            <w:pPr>
              <w:rPr>
                <w:rFonts w:cs="Arial"/>
                <w:iCs/>
                <w:sz w:val="22"/>
                <w:szCs w:val="19"/>
              </w:rPr>
            </w:pPr>
            <w:r w:rsidRPr="00191B1E">
              <w:rPr>
                <w:rFonts w:cs="Arial"/>
                <w:i/>
                <w:iCs/>
                <w:sz w:val="22"/>
                <w:szCs w:val="19"/>
              </w:rPr>
              <w:t>Incomplete</w:t>
            </w:r>
            <w:r w:rsidRPr="00191B1E">
              <w:rPr>
                <w:rFonts w:cs="Arial"/>
                <w:sz w:val="22"/>
                <w:szCs w:val="19"/>
              </w:rPr>
              <w:t>:  A temporary grade assigned when the requirements of a course have not yet been completed due to hardship or extenuating circumstances, such as illness or death in the family.</w:t>
            </w:r>
          </w:p>
        </w:tc>
      </w:tr>
      <w:tr w:rsidR="00BD665E" w:rsidRPr="00191B1E">
        <w:tblPrEx>
          <w:shd w:val="clear" w:color="auto" w:fill="auto"/>
        </w:tblPrEx>
        <w:trPr>
          <w:cantSplit/>
        </w:trPr>
        <w:tc>
          <w:tcPr>
            <w:tcW w:w="982" w:type="pct"/>
            <w:vAlign w:val="center"/>
          </w:tcPr>
          <w:p w:rsidR="00BD665E" w:rsidRPr="00191B1E" w:rsidRDefault="00BD665E" w:rsidP="00F90C5A">
            <w:pPr>
              <w:jc w:val="center"/>
              <w:rPr>
                <w:rFonts w:cs="Arial"/>
                <w:b/>
                <w:bCs/>
                <w:sz w:val="22"/>
                <w:szCs w:val="19"/>
              </w:rPr>
            </w:pPr>
            <w:r w:rsidRPr="00191B1E">
              <w:rPr>
                <w:rFonts w:cs="Arial"/>
                <w:b/>
                <w:bCs/>
                <w:sz w:val="22"/>
                <w:szCs w:val="19"/>
              </w:rPr>
              <w:t>IP</w:t>
            </w:r>
          </w:p>
        </w:tc>
        <w:tc>
          <w:tcPr>
            <w:tcW w:w="4018" w:type="pct"/>
            <w:vAlign w:val="center"/>
          </w:tcPr>
          <w:p w:rsidR="00BD665E" w:rsidRPr="00191B1E" w:rsidRDefault="00BD665E" w:rsidP="00F90C5A">
            <w:pPr>
              <w:widowControl w:val="0"/>
              <w:rPr>
                <w:rFonts w:cs="Arial"/>
                <w:i/>
                <w:sz w:val="22"/>
                <w:szCs w:val="19"/>
              </w:rPr>
            </w:pPr>
            <w:r w:rsidRPr="00191B1E">
              <w:rPr>
                <w:rFonts w:cs="Arial"/>
                <w:i/>
                <w:iCs/>
                <w:sz w:val="22"/>
                <w:szCs w:val="19"/>
              </w:rPr>
              <w:t>In progress</w:t>
            </w:r>
            <w:r w:rsidRPr="00191B1E">
              <w:rPr>
                <w:rFonts w:cs="Arial"/>
                <w:sz w:val="22"/>
                <w:szCs w:val="19"/>
              </w:rPr>
              <w:t xml:space="preserve">:  A temporary grade assigned for courses that, due to design may require a further enrollment in the same course. No more than two IP grades will be assigned for the same course. </w:t>
            </w:r>
            <w:r w:rsidRPr="00191B1E">
              <w:rPr>
                <w:rFonts w:cs="Arial"/>
                <w:i/>
                <w:sz w:val="22"/>
                <w:szCs w:val="19"/>
              </w:rPr>
              <w:t>(For these courses a final grade will be assigned to either the 3</w:t>
            </w:r>
            <w:r w:rsidRPr="00191B1E">
              <w:rPr>
                <w:rFonts w:cs="Arial"/>
                <w:i/>
                <w:sz w:val="22"/>
                <w:szCs w:val="19"/>
                <w:vertAlign w:val="superscript"/>
              </w:rPr>
              <w:t>rd</w:t>
            </w:r>
            <w:r w:rsidRPr="00191B1E">
              <w:rPr>
                <w:rFonts w:cs="Arial"/>
                <w:i/>
                <w:sz w:val="22"/>
                <w:szCs w:val="19"/>
              </w:rPr>
              <w:t xml:space="preserve"> course attempt or at the point of course completion.)</w:t>
            </w:r>
          </w:p>
        </w:tc>
      </w:tr>
      <w:tr w:rsidR="00BD665E" w:rsidRPr="00191B1E">
        <w:tblPrEx>
          <w:shd w:val="clear" w:color="auto" w:fill="auto"/>
        </w:tblPrEx>
        <w:trPr>
          <w:cantSplit/>
        </w:trPr>
        <w:tc>
          <w:tcPr>
            <w:tcW w:w="982" w:type="pct"/>
            <w:tcBorders>
              <w:bottom w:val="single" w:sz="4" w:space="0" w:color="auto"/>
            </w:tcBorders>
            <w:vAlign w:val="center"/>
          </w:tcPr>
          <w:p w:rsidR="00BD665E" w:rsidRPr="00191B1E" w:rsidRDefault="00BD665E" w:rsidP="00F90C5A">
            <w:pPr>
              <w:widowControl w:val="0"/>
              <w:jc w:val="center"/>
              <w:rPr>
                <w:rFonts w:cs="Arial"/>
                <w:b/>
                <w:bCs/>
                <w:sz w:val="22"/>
                <w:szCs w:val="19"/>
              </w:rPr>
            </w:pPr>
            <w:r w:rsidRPr="00191B1E">
              <w:rPr>
                <w:rFonts w:cs="Arial"/>
                <w:b/>
                <w:bCs/>
                <w:sz w:val="22"/>
                <w:szCs w:val="19"/>
              </w:rPr>
              <w:t>CW</w:t>
            </w:r>
          </w:p>
        </w:tc>
        <w:tc>
          <w:tcPr>
            <w:tcW w:w="4018" w:type="pct"/>
            <w:tcBorders>
              <w:bottom w:val="single" w:sz="4" w:space="0" w:color="auto"/>
            </w:tcBorders>
            <w:vAlign w:val="center"/>
          </w:tcPr>
          <w:p w:rsidR="00BD665E" w:rsidRPr="00191B1E" w:rsidRDefault="00BD665E" w:rsidP="00F90C5A">
            <w:pPr>
              <w:pStyle w:val="BodyText3"/>
              <w:tabs>
                <w:tab w:val="clear" w:pos="1710"/>
              </w:tabs>
              <w:rPr>
                <w:rFonts w:cs="Arial"/>
                <w:b w:val="0"/>
                <w:i w:val="0"/>
                <w:iCs/>
                <w:sz w:val="22"/>
                <w:szCs w:val="19"/>
              </w:rPr>
            </w:pPr>
            <w:r w:rsidRPr="00191B1E">
              <w:rPr>
                <w:b w:val="0"/>
                <w:sz w:val="22"/>
                <w:szCs w:val="19"/>
              </w:rPr>
              <w:t>Compulsory Withdrawal:</w:t>
            </w:r>
            <w:r w:rsidRPr="00191B1E">
              <w:rPr>
                <w:b w:val="0"/>
                <w:i w:val="0"/>
                <w:iCs/>
                <w:sz w:val="22"/>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BD665E" w:rsidRPr="00191B1E" w:rsidRDefault="00BD665E" w:rsidP="00BD665E">
      <w:pPr>
        <w:rPr>
          <w:rFonts w:cs="Arial"/>
          <w:sz w:val="22"/>
          <w:szCs w:val="22"/>
        </w:rPr>
      </w:pPr>
    </w:p>
    <w:p w:rsidR="00BD665E" w:rsidRPr="00191B1E" w:rsidRDefault="00BD665E" w:rsidP="00BD665E">
      <w:pPr>
        <w:rPr>
          <w:sz w:val="22"/>
        </w:rPr>
      </w:pPr>
    </w:p>
    <w:p w:rsidR="00BE7055" w:rsidRPr="00191B1E" w:rsidRDefault="00BE7055">
      <w:pPr>
        <w:tabs>
          <w:tab w:val="left" w:pos="360"/>
        </w:tabs>
        <w:ind w:left="360" w:hanging="360"/>
        <w:rPr>
          <w:b/>
          <w:sz w:val="22"/>
        </w:rPr>
      </w:pPr>
      <w:r w:rsidRPr="00191B1E">
        <w:rPr>
          <w:b/>
          <w:sz w:val="22"/>
        </w:rPr>
        <w:t>7.</w:t>
      </w:r>
      <w:r w:rsidRPr="00191B1E">
        <w:rPr>
          <w:b/>
          <w:sz w:val="22"/>
        </w:rPr>
        <w:tab/>
        <w:t>Recommended Materials or Services to Assist Students to Succeed Throughout the Course</w:t>
      </w:r>
    </w:p>
    <w:p w:rsidR="00BE7055" w:rsidRPr="00191B1E" w:rsidRDefault="00BE7055">
      <w:pPr>
        <w:rPr>
          <w:sz w:val="22"/>
        </w:rPr>
      </w:pPr>
    </w:p>
    <w:p w:rsidR="00BE7055" w:rsidRPr="00191B1E" w:rsidRDefault="00BE7055">
      <w:pPr>
        <w:jc w:val="center"/>
        <w:rPr>
          <w:b/>
          <w:bCs/>
          <w:sz w:val="22"/>
        </w:rPr>
      </w:pPr>
      <w:r w:rsidRPr="00191B1E">
        <w:rPr>
          <w:b/>
          <w:bCs/>
          <w:sz w:val="22"/>
        </w:rPr>
        <w:t>LEARNING SUPPORT AND SERVICES FOR STUDENTS</w:t>
      </w:r>
    </w:p>
    <w:p w:rsidR="00BE7055" w:rsidRPr="00191B1E" w:rsidRDefault="00BE7055">
      <w:pPr>
        <w:jc w:val="center"/>
        <w:rPr>
          <w:bCs/>
          <w:sz w:val="22"/>
        </w:rPr>
      </w:pP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r w:rsidRPr="00191B1E">
        <w:rPr>
          <w:sz w:val="22"/>
        </w:rPr>
        <w:t xml:space="preserve">There are a variety of services available for students to assist them throughout their learning. This information is available in the College calendar, at Student Services or the College web site at </w:t>
      </w:r>
      <w:hyperlink r:id="rId10" w:history="1">
        <w:r w:rsidRPr="00191B1E">
          <w:rPr>
            <w:rStyle w:val="Hyperlink"/>
            <w:rFonts w:cs="Arial"/>
            <w:color w:val="auto"/>
            <w:sz w:val="22"/>
            <w:szCs w:val="22"/>
          </w:rPr>
          <w:t>camosun.ca</w:t>
        </w:r>
      </w:hyperlink>
      <w:r w:rsidRPr="00191B1E">
        <w:rPr>
          <w:sz w:val="22"/>
        </w:rPr>
        <w:t>.</w:t>
      </w: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Pr="00191B1E" w:rsidRDefault="00BE7055">
      <w:pPr>
        <w:rPr>
          <w:bCs/>
          <w:sz w:val="22"/>
        </w:rPr>
      </w:pPr>
    </w:p>
    <w:p w:rsidR="000A4F9F" w:rsidRDefault="000A4F9F">
      <w:pPr>
        <w:jc w:val="center"/>
        <w:rPr>
          <w:b/>
          <w:bCs/>
          <w:sz w:val="22"/>
        </w:rPr>
      </w:pPr>
    </w:p>
    <w:p w:rsidR="00BE7055" w:rsidRPr="00191B1E" w:rsidRDefault="00BE7055">
      <w:pPr>
        <w:jc w:val="center"/>
        <w:rPr>
          <w:bCs/>
          <w:sz w:val="22"/>
        </w:rPr>
      </w:pPr>
      <w:r w:rsidRPr="00191B1E">
        <w:rPr>
          <w:b/>
          <w:bCs/>
          <w:sz w:val="22"/>
        </w:rPr>
        <w:t>STUDENT CONDUCT POLICY</w:t>
      </w:r>
    </w:p>
    <w:p w:rsidR="00BE7055" w:rsidRPr="00191B1E" w:rsidRDefault="00BE7055">
      <w:pPr>
        <w:jc w:val="center"/>
        <w:rPr>
          <w:sz w:val="22"/>
        </w:rPr>
      </w:pP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r w:rsidRPr="00191B1E">
        <w:rPr>
          <w:sz w:val="22"/>
        </w:rPr>
        <w:t xml:space="preserve">There is a Student Conduct Policy </w:t>
      </w:r>
      <w:r w:rsidRPr="00191B1E">
        <w:rPr>
          <w:b/>
          <w:bCs/>
          <w:sz w:val="22"/>
        </w:rPr>
        <w:t>which includes plagiarism</w:t>
      </w:r>
      <w:r w:rsidRPr="00191B1E">
        <w:rPr>
          <w:sz w:val="22"/>
        </w:rPr>
        <w:t>.</w:t>
      </w:r>
      <w:r w:rsidRPr="00191B1E">
        <w:rPr>
          <w:sz w:val="22"/>
        </w:rPr>
        <w:br/>
        <w:t>It is the student’s responsibility to become familiar with the content of</w:t>
      </w:r>
      <w:r w:rsidRPr="00191B1E">
        <w:rPr>
          <w:sz w:val="22"/>
        </w:rPr>
        <w:br/>
        <w:t>this policy. The policy is available in each School Administration Office</w:t>
      </w:r>
      <w:proofErr w:type="gramStart"/>
      <w:r w:rsidRPr="00191B1E">
        <w:rPr>
          <w:sz w:val="22"/>
        </w:rPr>
        <w:t>,</w:t>
      </w:r>
      <w:proofErr w:type="gramEnd"/>
      <w:r w:rsidRPr="00191B1E">
        <w:rPr>
          <w:sz w:val="22"/>
        </w:rPr>
        <w:br/>
        <w:t>at Student Services and on the College web site in the Policy Section.</w:t>
      </w:r>
    </w:p>
    <w:p w:rsidR="00BE7055" w:rsidRPr="00191B1E" w:rsidRDefault="00BE7055">
      <w:pPr>
        <w:pBdr>
          <w:top w:val="double" w:sz="4" w:space="1" w:color="auto"/>
          <w:left w:val="double" w:sz="4" w:space="1" w:color="auto"/>
          <w:bottom w:val="double" w:sz="4" w:space="1" w:color="auto"/>
          <w:right w:val="double" w:sz="4" w:space="1" w:color="auto"/>
        </w:pBdr>
        <w:ind w:left="720" w:right="720"/>
        <w:jc w:val="center"/>
        <w:rPr>
          <w:sz w:val="22"/>
        </w:rPr>
      </w:pPr>
    </w:p>
    <w:p w:rsidR="00E53A62" w:rsidRDefault="00E53A62" w:rsidP="00EF660F">
      <w:pPr>
        <w:rPr>
          <w:rFonts w:ascii="Times New Roman" w:hAnsi="Times New Roman"/>
          <w:b/>
          <w:bCs/>
          <w:sz w:val="24"/>
          <w:szCs w:val="24"/>
        </w:rPr>
      </w:pPr>
    </w:p>
    <w:p w:rsidR="00E53A62" w:rsidRDefault="00E53A62" w:rsidP="00EF660F">
      <w:pPr>
        <w:rPr>
          <w:rFonts w:ascii="Times New Roman" w:hAnsi="Times New Roman"/>
          <w:b/>
          <w:bCs/>
          <w:sz w:val="24"/>
          <w:szCs w:val="24"/>
        </w:rPr>
      </w:pPr>
    </w:p>
    <w:p w:rsidR="00EF660F" w:rsidRPr="00EF660F" w:rsidRDefault="00EF660F" w:rsidP="00EF660F">
      <w:pPr>
        <w:rPr>
          <w:rFonts w:ascii="Times New Roman" w:hAnsi="Times New Roman"/>
          <w:b/>
          <w:bCs/>
          <w:sz w:val="24"/>
          <w:szCs w:val="24"/>
        </w:rPr>
      </w:pPr>
      <w:r w:rsidRPr="00EF660F">
        <w:rPr>
          <w:rFonts w:ascii="Times New Roman" w:hAnsi="Times New Roman"/>
          <w:b/>
          <w:bCs/>
          <w:sz w:val="24"/>
          <w:szCs w:val="24"/>
        </w:rPr>
        <w:t>8. Further Information</w:t>
      </w:r>
    </w:p>
    <w:p w:rsidR="00EF660F" w:rsidRPr="00EF660F" w:rsidRDefault="00EF660F" w:rsidP="00EF660F">
      <w:pPr>
        <w:tabs>
          <w:tab w:val="left" w:pos="-720"/>
        </w:tabs>
        <w:suppressAutoHyphens/>
        <w:rPr>
          <w:rFonts w:ascii="Times New Roman" w:hAnsi="Times New Roman"/>
          <w:spacing w:val="-3"/>
          <w:sz w:val="24"/>
          <w:szCs w:val="24"/>
          <w:lang w:val="en-GB"/>
        </w:rPr>
      </w:pPr>
    </w:p>
    <w:p w:rsidR="00EF660F" w:rsidRPr="00EF660F" w:rsidRDefault="00EF660F" w:rsidP="00EF660F">
      <w:pPr>
        <w:tabs>
          <w:tab w:val="left" w:pos="-720"/>
        </w:tabs>
        <w:suppressAutoHyphens/>
        <w:rPr>
          <w:rFonts w:ascii="Times New Roman" w:hAnsi="Times New Roman"/>
          <w:spacing w:val="-3"/>
          <w:sz w:val="24"/>
          <w:szCs w:val="24"/>
          <w:lang w:val="en-GB"/>
        </w:rPr>
      </w:pPr>
      <w:r w:rsidRPr="00EF660F">
        <w:rPr>
          <w:rFonts w:ascii="Times New Roman" w:hAnsi="Times New Roman"/>
          <w:spacing w:val="-3"/>
          <w:sz w:val="24"/>
          <w:szCs w:val="24"/>
          <w:lang w:val="en-GB"/>
        </w:rPr>
        <w:t xml:space="preserve">Deadlines: It is crucial that students read all the assigned material, complete all writing projects, and attend classes. </w:t>
      </w:r>
      <w:r w:rsidRPr="00EF660F">
        <w:rPr>
          <w:rFonts w:ascii="Times New Roman" w:hAnsi="Times New Roman"/>
          <w:spacing w:val="-3"/>
          <w:sz w:val="24"/>
          <w:szCs w:val="24"/>
          <w:u w:val="single"/>
          <w:lang w:val="en-GB"/>
        </w:rPr>
        <w:t>Work must be handed in on time (at the beginning of the class on the due date)</w:t>
      </w:r>
      <w:r w:rsidRPr="00EF660F">
        <w:rPr>
          <w:rFonts w:ascii="Times New Roman" w:hAnsi="Times New Roman"/>
          <w:spacing w:val="-3"/>
          <w:sz w:val="24"/>
          <w:szCs w:val="24"/>
          <w:lang w:val="en-GB"/>
        </w:rPr>
        <w:t xml:space="preserve"> unless prior arrangements have been made. Extensions will be granted only at the discretion of the instructor. Late work is not accepted; consequently, the grade is zero. </w:t>
      </w:r>
    </w:p>
    <w:p w:rsidR="00EF660F" w:rsidRPr="00EF660F" w:rsidRDefault="00EF660F" w:rsidP="00EF660F">
      <w:pPr>
        <w:tabs>
          <w:tab w:val="left" w:pos="-720"/>
        </w:tabs>
        <w:suppressAutoHyphens/>
        <w:rPr>
          <w:rFonts w:ascii="Times New Roman" w:hAnsi="Times New Roman"/>
          <w:spacing w:val="-3"/>
          <w:sz w:val="24"/>
          <w:szCs w:val="24"/>
          <w:lang w:val="en-GB"/>
        </w:rPr>
      </w:pPr>
    </w:p>
    <w:p w:rsidR="00EF660F" w:rsidRPr="00EF660F" w:rsidRDefault="00EF660F" w:rsidP="00EF660F">
      <w:pPr>
        <w:rPr>
          <w:rFonts w:ascii="Times New Roman" w:hAnsi="Times New Roman"/>
          <w:bCs/>
          <w:sz w:val="24"/>
          <w:szCs w:val="24"/>
        </w:rPr>
      </w:pPr>
      <w:r w:rsidRPr="00EF660F">
        <w:rPr>
          <w:rFonts w:ascii="Times New Roman" w:hAnsi="Times New Roman"/>
          <w:spacing w:val="-3"/>
          <w:sz w:val="24"/>
          <w:szCs w:val="24"/>
          <w:lang w:val="en-GB"/>
        </w:rPr>
        <w:t xml:space="preserve">Plagiarism: All work submitted must be that of the student; the use of any words or ideas from another writer or speaker must be properly documented, using the MLA style guide and following the procedure for in-text citations with a works cited page at the end of the essay. Failure to document sources properly is plagiarism, a serious offence that will be dealt with accordingly. I award plagiarized papers a grade of zero, and I give the offender a failing grade for the course. If you have any questions about this matter, do not hesitate to ask me. If in doubt, document the source. Wikipedia is not an acceptable source for college papers.  </w:t>
      </w:r>
      <w:r w:rsidRPr="00EF660F">
        <w:rPr>
          <w:rFonts w:ascii="Times New Roman" w:hAnsi="Times New Roman"/>
          <w:bCs/>
          <w:sz w:val="24"/>
          <w:szCs w:val="24"/>
        </w:rPr>
        <w:t>The Camosun library has excellent information on M</w:t>
      </w:r>
      <w:r>
        <w:rPr>
          <w:rFonts w:ascii="Times New Roman" w:hAnsi="Times New Roman"/>
          <w:bCs/>
          <w:sz w:val="24"/>
          <w:szCs w:val="24"/>
        </w:rPr>
        <w:t>LA documentation on its website:</w:t>
      </w:r>
      <w:r w:rsidRPr="00EF660F">
        <w:rPr>
          <w:rFonts w:ascii="Times New Roman" w:hAnsi="Times New Roman"/>
          <w:bCs/>
          <w:sz w:val="24"/>
          <w:szCs w:val="24"/>
        </w:rPr>
        <w:t xml:space="preserve"> </w:t>
      </w:r>
      <w:hyperlink r:id="rId11" w:history="1">
        <w:r w:rsidRPr="00EF660F">
          <w:rPr>
            <w:rFonts w:ascii="Times New Roman" w:hAnsi="Times New Roman"/>
            <w:bCs/>
            <w:color w:val="0000FF"/>
            <w:sz w:val="24"/>
            <w:szCs w:val="24"/>
            <w:u w:val="single"/>
          </w:rPr>
          <w:t>http://camosun.ca.libguides.com/mla</w:t>
        </w:r>
      </w:hyperlink>
    </w:p>
    <w:p w:rsidR="00EF660F" w:rsidRDefault="00EF660F" w:rsidP="00EF660F">
      <w:pPr>
        <w:tabs>
          <w:tab w:val="left" w:pos="-720"/>
        </w:tabs>
        <w:suppressAutoHyphens/>
        <w:rPr>
          <w:rFonts w:ascii="Times New Roman" w:hAnsi="Times New Roman"/>
          <w:spacing w:val="-3"/>
          <w:sz w:val="24"/>
          <w:szCs w:val="24"/>
          <w:lang w:val="en-GB"/>
        </w:rPr>
      </w:pPr>
    </w:p>
    <w:p w:rsidR="00EF660F" w:rsidRPr="00EF660F" w:rsidRDefault="00EF660F" w:rsidP="00EF660F">
      <w:pPr>
        <w:rPr>
          <w:rFonts w:ascii="Times New Roman" w:hAnsi="Times New Roman"/>
          <w:sz w:val="24"/>
          <w:szCs w:val="24"/>
        </w:rPr>
      </w:pPr>
      <w:r w:rsidRPr="00EF660F">
        <w:rPr>
          <w:rFonts w:ascii="Times New Roman" w:hAnsi="Times New Roman"/>
          <w:sz w:val="24"/>
          <w:szCs w:val="24"/>
        </w:rPr>
        <w:t xml:space="preserve">Absence from Class: If you miss a class, you must get notes from another student. Do not ask me if you missed anything or anything important. </w:t>
      </w:r>
    </w:p>
    <w:p w:rsidR="00EF660F" w:rsidRPr="00EF660F" w:rsidRDefault="00EF660F" w:rsidP="00EF660F">
      <w:pPr>
        <w:rPr>
          <w:rFonts w:ascii="Times New Roman" w:hAnsi="Times New Roman"/>
          <w:sz w:val="24"/>
          <w:szCs w:val="24"/>
        </w:rPr>
      </w:pPr>
    </w:p>
    <w:p w:rsidR="00EF660F" w:rsidRPr="00EF660F" w:rsidRDefault="00E53A62" w:rsidP="00EF660F">
      <w:pPr>
        <w:rPr>
          <w:rFonts w:ascii="Times New Roman" w:hAnsi="Times New Roman"/>
          <w:sz w:val="24"/>
          <w:szCs w:val="24"/>
        </w:rPr>
      </w:pPr>
      <w:r>
        <w:rPr>
          <w:rFonts w:ascii="Times New Roman" w:hAnsi="Times New Roman"/>
          <w:sz w:val="24"/>
          <w:szCs w:val="24"/>
        </w:rPr>
        <w:t>Devices in class</w:t>
      </w:r>
      <w:r w:rsidR="00EF660F" w:rsidRPr="00EF660F">
        <w:rPr>
          <w:rFonts w:ascii="Times New Roman" w:hAnsi="Times New Roman"/>
          <w:sz w:val="24"/>
          <w:szCs w:val="24"/>
        </w:rPr>
        <w:t>: As a courtesy to everyone else in the class, please turn off all devices (for example, cell phones and laptops) and pay attention to whoever is speaking. People who use devices (</w:t>
      </w:r>
      <w:r>
        <w:rPr>
          <w:rFonts w:ascii="Times New Roman" w:hAnsi="Times New Roman"/>
          <w:sz w:val="24"/>
          <w:szCs w:val="24"/>
        </w:rPr>
        <w:t>to text or check social media</w:t>
      </w:r>
      <w:r w:rsidR="00EF660F" w:rsidRPr="00EF660F">
        <w:rPr>
          <w:rFonts w:ascii="Times New Roman" w:hAnsi="Times New Roman"/>
          <w:sz w:val="24"/>
          <w:szCs w:val="24"/>
        </w:rPr>
        <w:t xml:space="preserve">, for example) in class will be told to leave. If you have a compelling reason for a communication device (your partner is about to go into </w:t>
      </w:r>
      <w:proofErr w:type="spellStart"/>
      <w:r w:rsidR="00EF660F" w:rsidRPr="00EF660F">
        <w:rPr>
          <w:rFonts w:ascii="Times New Roman" w:hAnsi="Times New Roman"/>
          <w:sz w:val="24"/>
          <w:szCs w:val="24"/>
        </w:rPr>
        <w:t>labour</w:t>
      </w:r>
      <w:proofErr w:type="spellEnd"/>
      <w:r w:rsidR="00EF660F" w:rsidRPr="00EF660F">
        <w:rPr>
          <w:rFonts w:ascii="Times New Roman" w:hAnsi="Times New Roman"/>
          <w:sz w:val="24"/>
          <w:szCs w:val="24"/>
        </w:rPr>
        <w:t xml:space="preserve">, for example), see me before the class. Please </w:t>
      </w:r>
      <w:r w:rsidR="0073174D">
        <w:rPr>
          <w:rFonts w:ascii="Times New Roman" w:hAnsi="Times New Roman"/>
          <w:sz w:val="24"/>
          <w:szCs w:val="24"/>
        </w:rPr>
        <w:t>make every effort to be on time.</w:t>
      </w:r>
      <w:r w:rsidR="00EF660F" w:rsidRPr="00EF660F">
        <w:rPr>
          <w:rFonts w:ascii="Times New Roman" w:hAnsi="Times New Roman"/>
          <w:sz w:val="24"/>
          <w:szCs w:val="24"/>
        </w:rPr>
        <w:t xml:space="preserve"> </w:t>
      </w:r>
    </w:p>
    <w:p w:rsidR="00E53A62" w:rsidRDefault="00E53A62" w:rsidP="00EF660F">
      <w:pPr>
        <w:rPr>
          <w:rFonts w:ascii="Times New Roman" w:hAnsi="Times New Roman"/>
          <w:sz w:val="24"/>
          <w:szCs w:val="24"/>
        </w:rPr>
      </w:pPr>
    </w:p>
    <w:p w:rsidR="00EF660F" w:rsidRPr="00EF660F" w:rsidRDefault="00EF660F" w:rsidP="00EF660F">
      <w:pPr>
        <w:rPr>
          <w:rFonts w:ascii="Times New Roman" w:hAnsi="Times New Roman"/>
          <w:sz w:val="24"/>
          <w:szCs w:val="24"/>
        </w:rPr>
      </w:pPr>
      <w:r w:rsidRPr="00EF660F">
        <w:rPr>
          <w:rFonts w:ascii="Times New Roman" w:hAnsi="Times New Roman"/>
          <w:sz w:val="24"/>
          <w:szCs w:val="24"/>
        </w:rPr>
        <w:t xml:space="preserve">Disability Resource Centre: This </w:t>
      </w:r>
      <w:proofErr w:type="spellStart"/>
      <w:r w:rsidRPr="00EF660F">
        <w:rPr>
          <w:rFonts w:ascii="Times New Roman" w:hAnsi="Times New Roman"/>
          <w:sz w:val="24"/>
          <w:szCs w:val="24"/>
        </w:rPr>
        <w:t>centre</w:t>
      </w:r>
      <w:proofErr w:type="spellEnd"/>
      <w:r w:rsidRPr="00EF660F">
        <w:rPr>
          <w:rFonts w:ascii="Times New Roman" w:hAnsi="Times New Roman"/>
          <w:sz w:val="24"/>
          <w:szCs w:val="24"/>
        </w:rPr>
        <w:t xml:space="preserve"> assists students with documented disabilities. If you are registered with the DRC, you will be given a letter to pass on to your instructor(s).  This letter identifies the types of help to which you are entitled. </w:t>
      </w:r>
    </w:p>
    <w:p w:rsidR="00EF660F" w:rsidRDefault="00EF660F" w:rsidP="00EF660F">
      <w:pPr>
        <w:rPr>
          <w:rFonts w:ascii="Times New Roman" w:hAnsi="Times New Roman"/>
          <w:sz w:val="24"/>
          <w:szCs w:val="24"/>
        </w:rPr>
      </w:pPr>
      <w:r w:rsidRPr="00EF660F">
        <w:rPr>
          <w:rFonts w:ascii="Times New Roman" w:hAnsi="Times New Roman"/>
          <w:sz w:val="24"/>
          <w:szCs w:val="24"/>
        </w:rPr>
        <w:t xml:space="preserve">Email: </w:t>
      </w:r>
      <w:hyperlink r:id="rId12" w:history="1">
        <w:r w:rsidRPr="00EF660F">
          <w:rPr>
            <w:rFonts w:ascii="Times New Roman" w:hAnsi="Times New Roman"/>
            <w:color w:val="0000FF"/>
            <w:sz w:val="24"/>
            <w:szCs w:val="24"/>
            <w:u w:val="single"/>
          </w:rPr>
          <w:t>http://camosun.ca/services/drc/</w:t>
        </w:r>
      </w:hyperlink>
      <w:r w:rsidRPr="00EF660F">
        <w:rPr>
          <w:rFonts w:ascii="Times New Roman" w:hAnsi="Times New Roman"/>
          <w:sz w:val="24"/>
          <w:szCs w:val="24"/>
        </w:rPr>
        <w:t xml:space="preserve"> </w:t>
      </w:r>
    </w:p>
    <w:p w:rsidR="001F4125" w:rsidRDefault="001F4125" w:rsidP="00EF660F">
      <w:pPr>
        <w:rPr>
          <w:rFonts w:ascii="Times New Roman" w:hAnsi="Times New Roman"/>
          <w:sz w:val="24"/>
          <w:szCs w:val="24"/>
        </w:rPr>
      </w:pPr>
    </w:p>
    <w:p w:rsidR="001F4125" w:rsidRPr="00EF660F" w:rsidRDefault="001F4125" w:rsidP="00EF660F">
      <w:pPr>
        <w:rPr>
          <w:rFonts w:ascii="Times New Roman" w:hAnsi="Times New Roman"/>
          <w:sz w:val="24"/>
          <w:szCs w:val="24"/>
        </w:rPr>
      </w:pPr>
      <w:r>
        <w:rPr>
          <w:rFonts w:ascii="Times New Roman" w:hAnsi="Times New Roman"/>
          <w:sz w:val="24"/>
          <w:szCs w:val="24"/>
        </w:rPr>
        <w:t xml:space="preserve">Food and drinks in class: Drinks are fine in class, but please do not bring food that smells or is noisy to eat. </w:t>
      </w:r>
    </w:p>
    <w:p w:rsidR="00EF660F" w:rsidRPr="00EF660F" w:rsidRDefault="00EF660F" w:rsidP="00EF660F">
      <w:pPr>
        <w:rPr>
          <w:rFonts w:ascii="Times New Roman" w:hAnsi="Times New Roman"/>
          <w:sz w:val="24"/>
          <w:szCs w:val="24"/>
        </w:rPr>
      </w:pPr>
    </w:p>
    <w:p w:rsidR="00EF660F" w:rsidRPr="00EF660F" w:rsidRDefault="00EF660F" w:rsidP="00EF660F">
      <w:pPr>
        <w:rPr>
          <w:rFonts w:ascii="Times New Roman" w:hAnsi="Times New Roman"/>
          <w:sz w:val="24"/>
          <w:szCs w:val="24"/>
        </w:rPr>
      </w:pPr>
      <w:r w:rsidRPr="00EF660F">
        <w:rPr>
          <w:rFonts w:ascii="Times New Roman" w:hAnsi="Times New Roman"/>
          <w:sz w:val="24"/>
          <w:szCs w:val="24"/>
        </w:rPr>
        <w:t xml:space="preserve">Email: The best way to get in touch with me is to attend class. Otherwise, </w:t>
      </w:r>
      <w:r w:rsidR="00E53A62">
        <w:rPr>
          <w:rFonts w:ascii="Times New Roman" w:hAnsi="Times New Roman"/>
          <w:sz w:val="24"/>
          <w:szCs w:val="24"/>
        </w:rPr>
        <w:t>see me during office and for those you do not need an appointment.</w:t>
      </w:r>
      <w:r w:rsidRPr="00EF660F">
        <w:rPr>
          <w:rFonts w:ascii="Times New Roman" w:hAnsi="Times New Roman"/>
          <w:sz w:val="24"/>
          <w:szCs w:val="24"/>
        </w:rPr>
        <w:t xml:space="preserve"> I check email at least once a day during the week (not on weekends). Make sure you identify yourself (if your address has nothing to do with your name) and the course in the subject line. Any email without a subject or clear sender is deleted.  </w:t>
      </w:r>
      <w:r w:rsidR="00AC291E">
        <w:rPr>
          <w:rFonts w:ascii="Times New Roman" w:hAnsi="Times New Roman"/>
          <w:sz w:val="24"/>
          <w:szCs w:val="24"/>
        </w:rPr>
        <w:t>T</w:t>
      </w:r>
      <w:r w:rsidRPr="00EF660F">
        <w:rPr>
          <w:rFonts w:ascii="Times New Roman" w:hAnsi="Times New Roman"/>
          <w:sz w:val="24"/>
          <w:szCs w:val="24"/>
        </w:rPr>
        <w:t xml:space="preserve">he phone is the </w:t>
      </w:r>
      <w:r w:rsidR="00AC291E">
        <w:rPr>
          <w:rFonts w:ascii="Times New Roman" w:hAnsi="Times New Roman"/>
          <w:sz w:val="24"/>
          <w:szCs w:val="24"/>
        </w:rPr>
        <w:t>least effective</w:t>
      </w:r>
      <w:r w:rsidRPr="00EF660F">
        <w:rPr>
          <w:rFonts w:ascii="Times New Roman" w:hAnsi="Times New Roman"/>
          <w:sz w:val="24"/>
          <w:szCs w:val="24"/>
        </w:rPr>
        <w:t xml:space="preserve"> way to contact me. </w:t>
      </w:r>
    </w:p>
    <w:p w:rsidR="00EF660F" w:rsidRPr="00EF660F" w:rsidRDefault="00EF660F" w:rsidP="00EF660F">
      <w:pPr>
        <w:rPr>
          <w:rFonts w:ascii="Times New Roman" w:hAnsi="Times New Roman"/>
          <w:sz w:val="24"/>
          <w:szCs w:val="24"/>
        </w:rPr>
      </w:pPr>
    </w:p>
    <w:p w:rsidR="00EF660F" w:rsidRPr="00191B1E" w:rsidRDefault="00EF660F" w:rsidP="00EF660F">
      <w:pPr>
        <w:rPr>
          <w:rFonts w:ascii="Times New Roman" w:hAnsi="Times New Roman"/>
          <w:sz w:val="24"/>
          <w:szCs w:val="24"/>
        </w:rPr>
      </w:pPr>
      <w:r w:rsidRPr="00191B1E">
        <w:rPr>
          <w:rFonts w:ascii="Times New Roman" w:hAnsi="Times New Roman"/>
          <w:b/>
          <w:sz w:val="24"/>
          <w:szCs w:val="24"/>
          <w:u w:val="single"/>
        </w:rPr>
        <w:t>Grades and Their Meaning</w:t>
      </w:r>
    </w:p>
    <w:p w:rsidR="00EF660F" w:rsidRPr="00191B1E" w:rsidRDefault="00EF660F" w:rsidP="00EF660F">
      <w:pPr>
        <w:rPr>
          <w:rFonts w:ascii="Times New Roman" w:hAnsi="Times New Roman"/>
          <w:sz w:val="24"/>
          <w:szCs w:val="24"/>
        </w:rPr>
      </w:pPr>
      <w:r w:rsidRPr="00191B1E">
        <w:rPr>
          <w:rFonts w:ascii="Times New Roman" w:hAnsi="Times New Roman"/>
          <w:sz w:val="24"/>
          <w:szCs w:val="24"/>
        </w:rPr>
        <w:t xml:space="preserve">      A range—superior level of achievement—a paper worth consulting</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good</w:t>
      </w:r>
      <w:proofErr w:type="gramEnd"/>
      <w:r w:rsidRPr="00191B1E">
        <w:rPr>
          <w:rFonts w:ascii="Times New Roman" w:hAnsi="Times New Roman"/>
          <w:sz w:val="24"/>
          <w:szCs w:val="24"/>
        </w:rPr>
        <w:t xml:space="preserve"> insight into material with detailed, significant discussion</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effective</w:t>
      </w:r>
      <w:proofErr w:type="gramEnd"/>
      <w:r w:rsidRPr="00191B1E">
        <w:rPr>
          <w:rFonts w:ascii="Times New Roman" w:hAnsi="Times New Roman"/>
          <w:sz w:val="24"/>
          <w:szCs w:val="24"/>
        </w:rPr>
        <w:t xml:space="preserve"> </w:t>
      </w:r>
      <w:proofErr w:type="spellStart"/>
      <w:r w:rsidRPr="00191B1E">
        <w:rPr>
          <w:rFonts w:ascii="Times New Roman" w:hAnsi="Times New Roman"/>
          <w:sz w:val="24"/>
          <w:szCs w:val="24"/>
        </w:rPr>
        <w:t>organisation</w:t>
      </w:r>
      <w:proofErr w:type="spellEnd"/>
      <w:r w:rsidRPr="00191B1E">
        <w:rPr>
          <w:rFonts w:ascii="Times New Roman" w:hAnsi="Times New Roman"/>
          <w:sz w:val="24"/>
          <w:szCs w:val="24"/>
        </w:rPr>
        <w:t xml:space="preserve"> for paper’s purpose</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fluent</w:t>
      </w:r>
      <w:proofErr w:type="gramEnd"/>
      <w:r w:rsidRPr="00191B1E">
        <w:rPr>
          <w:rFonts w:ascii="Times New Roman" w:hAnsi="Times New Roman"/>
          <w:sz w:val="24"/>
          <w:szCs w:val="24"/>
        </w:rPr>
        <w:t>, error-free expression</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B range—high level of achievement—a paper worth keeping</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competent</w:t>
      </w:r>
      <w:proofErr w:type="gramEnd"/>
      <w:r w:rsidRPr="00191B1E">
        <w:rPr>
          <w:rFonts w:ascii="Times New Roman" w:hAnsi="Times New Roman"/>
          <w:sz w:val="24"/>
          <w:szCs w:val="24"/>
        </w:rPr>
        <w:t xml:space="preserve"> treatment of material with full but not as detailed a discussion as A </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spellStart"/>
      <w:proofErr w:type="gramStart"/>
      <w:r w:rsidRPr="00191B1E">
        <w:rPr>
          <w:rFonts w:ascii="Times New Roman" w:hAnsi="Times New Roman"/>
          <w:sz w:val="24"/>
          <w:szCs w:val="24"/>
        </w:rPr>
        <w:t>organisation</w:t>
      </w:r>
      <w:proofErr w:type="spellEnd"/>
      <w:proofErr w:type="gramEnd"/>
      <w:r w:rsidRPr="00191B1E">
        <w:rPr>
          <w:rFonts w:ascii="Times New Roman" w:hAnsi="Times New Roman"/>
          <w:sz w:val="24"/>
          <w:szCs w:val="24"/>
        </w:rPr>
        <w:t xml:space="preserve"> contributes to sense but lacks effectiveness of an A paper</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free</w:t>
      </w:r>
      <w:proofErr w:type="gramEnd"/>
      <w:r w:rsidRPr="00191B1E">
        <w:rPr>
          <w:rFonts w:ascii="Times New Roman" w:hAnsi="Times New Roman"/>
          <w:sz w:val="24"/>
          <w:szCs w:val="24"/>
        </w:rPr>
        <w:t xml:space="preserve"> of common errors</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C+ a little above satisfactory—a paper worth doing</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sound</w:t>
      </w:r>
      <w:proofErr w:type="gramEnd"/>
      <w:r w:rsidRPr="00191B1E">
        <w:rPr>
          <w:rFonts w:ascii="Times New Roman" w:hAnsi="Times New Roman"/>
          <w:sz w:val="24"/>
          <w:szCs w:val="24"/>
        </w:rPr>
        <w:t xml:space="preserve"> content, somewhat mechanical </w:t>
      </w:r>
      <w:proofErr w:type="spellStart"/>
      <w:r w:rsidRPr="00191B1E">
        <w:rPr>
          <w:rFonts w:ascii="Times New Roman" w:hAnsi="Times New Roman"/>
          <w:sz w:val="24"/>
          <w:szCs w:val="24"/>
        </w:rPr>
        <w:t>organisation</w:t>
      </w:r>
      <w:proofErr w:type="spellEnd"/>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may</w:t>
      </w:r>
      <w:proofErr w:type="gramEnd"/>
      <w:r w:rsidRPr="00191B1E">
        <w:rPr>
          <w:rFonts w:ascii="Times New Roman" w:hAnsi="Times New Roman"/>
          <w:sz w:val="24"/>
          <w:szCs w:val="24"/>
        </w:rPr>
        <w:t xml:space="preserve"> have one or two serious errors in expression</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C   satisfactory</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acceptable</w:t>
      </w:r>
      <w:proofErr w:type="gramEnd"/>
      <w:r w:rsidRPr="00191B1E">
        <w:rPr>
          <w:rFonts w:ascii="Times New Roman" w:hAnsi="Times New Roman"/>
          <w:sz w:val="24"/>
          <w:szCs w:val="24"/>
        </w:rPr>
        <w:t xml:space="preserve"> but commonplace content adequately supported</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coherent</w:t>
      </w:r>
      <w:proofErr w:type="gramEnd"/>
      <w:r w:rsidRPr="00191B1E">
        <w:rPr>
          <w:rFonts w:ascii="Times New Roman" w:hAnsi="Times New Roman"/>
          <w:sz w:val="24"/>
          <w:szCs w:val="24"/>
        </w:rPr>
        <w:t xml:space="preserve"> but mechanical </w:t>
      </w:r>
      <w:proofErr w:type="spellStart"/>
      <w:r w:rsidRPr="00191B1E">
        <w:rPr>
          <w:rFonts w:ascii="Times New Roman" w:hAnsi="Times New Roman"/>
          <w:sz w:val="24"/>
          <w:szCs w:val="24"/>
        </w:rPr>
        <w:t>organisation</w:t>
      </w:r>
      <w:proofErr w:type="spellEnd"/>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sometimes</w:t>
      </w:r>
      <w:proofErr w:type="gramEnd"/>
      <w:r w:rsidRPr="00191B1E">
        <w:rPr>
          <w:rFonts w:ascii="Times New Roman" w:hAnsi="Times New Roman"/>
          <w:sz w:val="24"/>
          <w:szCs w:val="24"/>
        </w:rPr>
        <w:t xml:space="preserve"> confusing expression because of errors</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D   minimum level to achieve credit—a paper worth rewriting</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limited</w:t>
      </w:r>
      <w:proofErr w:type="gramEnd"/>
      <w:r w:rsidRPr="00191B1E">
        <w:rPr>
          <w:rFonts w:ascii="Times New Roman" w:hAnsi="Times New Roman"/>
          <w:sz w:val="24"/>
          <w:szCs w:val="24"/>
        </w:rPr>
        <w:t xml:space="preserve"> content with weak support</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spellStart"/>
      <w:proofErr w:type="gramStart"/>
      <w:r w:rsidRPr="00191B1E">
        <w:rPr>
          <w:rFonts w:ascii="Times New Roman" w:hAnsi="Times New Roman"/>
          <w:sz w:val="24"/>
          <w:szCs w:val="24"/>
        </w:rPr>
        <w:t>organisation</w:t>
      </w:r>
      <w:proofErr w:type="spellEnd"/>
      <w:proofErr w:type="gramEnd"/>
      <w:r w:rsidRPr="00191B1E">
        <w:rPr>
          <w:rFonts w:ascii="Times New Roman" w:hAnsi="Times New Roman"/>
          <w:sz w:val="24"/>
          <w:szCs w:val="24"/>
        </w:rPr>
        <w:t xml:space="preserve"> may be confusing</w:t>
      </w:r>
    </w:p>
    <w:p w:rsidR="00EF660F" w:rsidRPr="00191B1E" w:rsidRDefault="00EF660F" w:rsidP="00EF660F">
      <w:pPr>
        <w:ind w:left="360"/>
        <w:rPr>
          <w:rFonts w:ascii="Times New Roman" w:hAnsi="Times New Roman"/>
          <w:sz w:val="24"/>
          <w:szCs w:val="24"/>
        </w:rPr>
      </w:pPr>
      <w:r w:rsidRPr="00191B1E">
        <w:rPr>
          <w:rFonts w:ascii="Times New Roman" w:hAnsi="Times New Roman"/>
          <w:sz w:val="24"/>
          <w:szCs w:val="24"/>
        </w:rPr>
        <w:tab/>
      </w:r>
      <w:proofErr w:type="gramStart"/>
      <w:r w:rsidRPr="00191B1E">
        <w:rPr>
          <w:rFonts w:ascii="Times New Roman" w:hAnsi="Times New Roman"/>
          <w:sz w:val="24"/>
          <w:szCs w:val="24"/>
        </w:rPr>
        <w:t>numerous</w:t>
      </w:r>
      <w:proofErr w:type="gramEnd"/>
      <w:r w:rsidRPr="00191B1E">
        <w:rPr>
          <w:rFonts w:ascii="Times New Roman" w:hAnsi="Times New Roman"/>
          <w:sz w:val="24"/>
          <w:szCs w:val="24"/>
        </w:rPr>
        <w:t xml:space="preserve"> errors in expression that hinder communication</w:t>
      </w:r>
    </w:p>
    <w:p w:rsidR="00EF660F" w:rsidRPr="00191B1E" w:rsidRDefault="00EF660F" w:rsidP="00EF660F">
      <w:pPr>
        <w:rPr>
          <w:rFonts w:ascii="Times New Roman" w:hAnsi="Times New Roman"/>
          <w:sz w:val="24"/>
          <w:szCs w:val="24"/>
        </w:rPr>
      </w:pPr>
      <w:r w:rsidRPr="00191B1E">
        <w:rPr>
          <w:rFonts w:ascii="Times New Roman" w:hAnsi="Times New Roman"/>
          <w:sz w:val="24"/>
          <w:szCs w:val="24"/>
        </w:rPr>
        <w:t xml:space="preserve">      F    unsatisfactory—a failing paper--inadequate or inaccurate content with limited </w:t>
      </w:r>
    </w:p>
    <w:p w:rsidR="00EF660F" w:rsidRPr="00191B1E" w:rsidRDefault="00EF660F" w:rsidP="00EF660F">
      <w:pPr>
        <w:rPr>
          <w:rFonts w:ascii="Times New Roman" w:hAnsi="Times New Roman"/>
          <w:sz w:val="24"/>
          <w:szCs w:val="24"/>
        </w:rPr>
      </w:pPr>
      <w:r w:rsidRPr="00191B1E">
        <w:rPr>
          <w:rFonts w:ascii="Times New Roman" w:hAnsi="Times New Roman"/>
          <w:sz w:val="24"/>
          <w:szCs w:val="24"/>
        </w:rPr>
        <w:t xml:space="preserve">            </w:t>
      </w:r>
      <w:proofErr w:type="gramStart"/>
      <w:r w:rsidRPr="00191B1E">
        <w:rPr>
          <w:rFonts w:ascii="Times New Roman" w:hAnsi="Times New Roman"/>
          <w:sz w:val="24"/>
          <w:szCs w:val="24"/>
        </w:rPr>
        <w:t>or</w:t>
      </w:r>
      <w:proofErr w:type="gramEnd"/>
      <w:r w:rsidRPr="00191B1E">
        <w:rPr>
          <w:rFonts w:ascii="Times New Roman" w:hAnsi="Times New Roman"/>
          <w:sz w:val="24"/>
          <w:szCs w:val="24"/>
        </w:rPr>
        <w:t xml:space="preserve"> no support; </w:t>
      </w:r>
      <w:r w:rsidRPr="00191B1E">
        <w:rPr>
          <w:rFonts w:ascii="Times New Roman" w:hAnsi="Times New Roman"/>
          <w:sz w:val="24"/>
          <w:szCs w:val="24"/>
        </w:rPr>
        <w:tab/>
        <w:t>numerous errors that prevent communication</w:t>
      </w:r>
    </w:p>
    <w:p w:rsidR="001946A8" w:rsidRDefault="001946A8" w:rsidP="00EF660F">
      <w:pPr>
        <w:rPr>
          <w:rFonts w:ascii="Times New Roman" w:hAnsi="Times New Roman"/>
          <w:b/>
          <w:bCs/>
          <w:sz w:val="24"/>
          <w:szCs w:val="24"/>
        </w:rPr>
      </w:pPr>
    </w:p>
    <w:p w:rsidR="00EF660F" w:rsidRDefault="00EF660F" w:rsidP="00EF660F">
      <w:pPr>
        <w:rPr>
          <w:rFonts w:ascii="Times New Roman" w:hAnsi="Times New Roman"/>
          <w:b/>
          <w:bCs/>
          <w:sz w:val="24"/>
          <w:szCs w:val="24"/>
        </w:rPr>
      </w:pPr>
      <w:r w:rsidRPr="00EF660F">
        <w:rPr>
          <w:rFonts w:ascii="Times New Roman" w:hAnsi="Times New Roman"/>
          <w:b/>
          <w:bCs/>
          <w:sz w:val="24"/>
          <w:szCs w:val="24"/>
        </w:rPr>
        <w:t>Remember: NO LATE PAPERS</w:t>
      </w:r>
    </w:p>
    <w:p w:rsidR="00A439DF" w:rsidRDefault="00A439DF" w:rsidP="00E53A62">
      <w:pPr>
        <w:tabs>
          <w:tab w:val="left" w:pos="-720"/>
        </w:tabs>
        <w:suppressAutoHyphens/>
        <w:rPr>
          <w:rFonts w:ascii="Times New Roman" w:hAnsi="Times New Roman"/>
          <w:spacing w:val="-3"/>
          <w:sz w:val="24"/>
          <w:szCs w:val="24"/>
          <w:lang w:val="en-GB"/>
        </w:rPr>
      </w:pPr>
    </w:p>
    <w:p w:rsidR="00AF121A" w:rsidRDefault="00E53A62" w:rsidP="00E53A62">
      <w:pPr>
        <w:tabs>
          <w:tab w:val="left" w:pos="-720"/>
        </w:tabs>
        <w:suppressAutoHyphens/>
        <w:rPr>
          <w:rFonts w:ascii="Times New Roman" w:hAnsi="Times New Roman"/>
          <w:spacing w:val="-3"/>
          <w:sz w:val="24"/>
          <w:szCs w:val="24"/>
          <w:lang w:val="en-GB"/>
        </w:rPr>
      </w:pPr>
      <w:r w:rsidRPr="00EF660F">
        <w:rPr>
          <w:rFonts w:ascii="Times New Roman" w:hAnsi="Times New Roman"/>
          <w:spacing w:val="-3"/>
          <w:sz w:val="24"/>
          <w:szCs w:val="24"/>
          <w:lang w:val="en-GB"/>
        </w:rPr>
        <w:t xml:space="preserve">Guidelines for Papers </w:t>
      </w:r>
    </w:p>
    <w:p w:rsidR="00AF121A" w:rsidRDefault="00E53A62" w:rsidP="00E53A62">
      <w:pPr>
        <w:tabs>
          <w:tab w:val="left" w:pos="-720"/>
        </w:tabs>
        <w:suppressAutoHyphens/>
        <w:rPr>
          <w:rFonts w:ascii="Times New Roman" w:hAnsi="Times New Roman"/>
          <w:spacing w:val="-3"/>
          <w:sz w:val="24"/>
          <w:szCs w:val="24"/>
          <w:lang w:val="en-GB"/>
        </w:rPr>
      </w:pPr>
      <w:r w:rsidRPr="00EF660F">
        <w:rPr>
          <w:rFonts w:ascii="Times New Roman" w:hAnsi="Times New Roman"/>
          <w:spacing w:val="-3"/>
          <w:sz w:val="24"/>
          <w:szCs w:val="24"/>
          <w:lang w:val="en-GB"/>
        </w:rPr>
        <w:t xml:space="preserve">All written work must be submitted in proper manuscript format: </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--double-space</w:t>
      </w:r>
      <w:r w:rsidR="001946A8">
        <w:rPr>
          <w:rFonts w:ascii="Times New Roman" w:hAnsi="Times New Roman"/>
          <w:spacing w:val="-3"/>
          <w:sz w:val="24"/>
          <w:szCs w:val="24"/>
          <w:lang w:val="en-GB"/>
        </w:rPr>
        <w:t xml:space="preserve"> and </w:t>
      </w:r>
      <w:r>
        <w:rPr>
          <w:rFonts w:ascii="Times New Roman" w:hAnsi="Times New Roman"/>
          <w:spacing w:val="-3"/>
          <w:sz w:val="24"/>
          <w:szCs w:val="24"/>
          <w:lang w:val="en-GB"/>
        </w:rPr>
        <w:t>use 1" margins on all sides</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w:t>
      </w:r>
      <w:r w:rsidR="00E53A62" w:rsidRPr="00EF660F">
        <w:rPr>
          <w:rFonts w:ascii="Times New Roman" w:hAnsi="Times New Roman"/>
          <w:spacing w:val="-3"/>
          <w:sz w:val="24"/>
          <w:szCs w:val="24"/>
          <w:lang w:val="en-GB"/>
        </w:rPr>
        <w:t>use an ordinary font (Times N</w:t>
      </w:r>
      <w:r>
        <w:rPr>
          <w:rFonts w:ascii="Times New Roman" w:hAnsi="Times New Roman"/>
          <w:spacing w:val="-3"/>
          <w:sz w:val="24"/>
          <w:szCs w:val="24"/>
          <w:lang w:val="en-GB"/>
        </w:rPr>
        <w:t>ew Roman) with a 12 pitch size</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w:t>
      </w:r>
      <w:r w:rsidR="00E53A62" w:rsidRPr="00EF660F">
        <w:rPr>
          <w:rFonts w:ascii="Times New Roman" w:hAnsi="Times New Roman"/>
          <w:spacing w:val="-3"/>
          <w:sz w:val="24"/>
          <w:szCs w:val="24"/>
          <w:lang w:val="en-GB"/>
        </w:rPr>
        <w:t>staple the pages</w:t>
      </w:r>
      <w:r>
        <w:rPr>
          <w:rFonts w:ascii="Times New Roman" w:hAnsi="Times New Roman"/>
          <w:spacing w:val="-3"/>
          <w:sz w:val="24"/>
          <w:szCs w:val="24"/>
          <w:lang w:val="en-GB"/>
        </w:rPr>
        <w:t xml:space="preserve"> together in upper left corner</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w:t>
      </w:r>
      <w:r w:rsidR="00E53A62" w:rsidRPr="00EF660F">
        <w:rPr>
          <w:rFonts w:ascii="Times New Roman" w:hAnsi="Times New Roman"/>
          <w:spacing w:val="-3"/>
          <w:sz w:val="24"/>
          <w:szCs w:val="24"/>
          <w:lang w:val="en-GB"/>
        </w:rPr>
        <w:t>number the pages in the top right-hand corner (except for title page</w:t>
      </w:r>
      <w:r w:rsidR="00BC340A">
        <w:rPr>
          <w:rFonts w:ascii="Times New Roman" w:hAnsi="Times New Roman"/>
          <w:spacing w:val="-3"/>
          <w:sz w:val="24"/>
          <w:szCs w:val="24"/>
          <w:lang w:val="en-GB"/>
        </w:rPr>
        <w:t xml:space="preserve"> if you use one</w:t>
      </w:r>
      <w:r w:rsidR="00E53A62" w:rsidRPr="00EF660F">
        <w:rPr>
          <w:rFonts w:ascii="Times New Roman" w:hAnsi="Times New Roman"/>
          <w:spacing w:val="-3"/>
          <w:sz w:val="24"/>
          <w:szCs w:val="24"/>
          <w:lang w:val="en-GB"/>
        </w:rPr>
        <w:t>)</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--do not use a folder or cover</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--p</w:t>
      </w:r>
      <w:r w:rsidR="00E53A62" w:rsidRPr="00EF660F">
        <w:rPr>
          <w:rFonts w:ascii="Times New Roman" w:hAnsi="Times New Roman"/>
          <w:spacing w:val="-3"/>
          <w:sz w:val="24"/>
          <w:szCs w:val="24"/>
          <w:lang w:val="en-GB"/>
        </w:rPr>
        <w:t>ut your title, your name, the class and section, the date, and my name on the title page</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--i</w:t>
      </w:r>
      <w:r w:rsidR="00E53A62" w:rsidRPr="00EF660F">
        <w:rPr>
          <w:rFonts w:ascii="Times New Roman" w:hAnsi="Times New Roman"/>
          <w:spacing w:val="-3"/>
          <w:sz w:val="24"/>
          <w:szCs w:val="24"/>
          <w:lang w:val="en-GB"/>
        </w:rPr>
        <w:t xml:space="preserve">f you do not want to use a title page, put all the relevant information on the first page </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--p</w:t>
      </w:r>
      <w:r w:rsidR="00E53A62" w:rsidRPr="00EF660F">
        <w:rPr>
          <w:rFonts w:ascii="Times New Roman" w:hAnsi="Times New Roman"/>
          <w:spacing w:val="-3"/>
          <w:sz w:val="24"/>
          <w:szCs w:val="24"/>
          <w:lang w:val="en-GB"/>
        </w:rPr>
        <w:t>ut the wor</w:t>
      </w:r>
      <w:r>
        <w:rPr>
          <w:rFonts w:ascii="Times New Roman" w:hAnsi="Times New Roman"/>
          <w:spacing w:val="-3"/>
          <w:sz w:val="24"/>
          <w:szCs w:val="24"/>
          <w:lang w:val="en-GB"/>
        </w:rPr>
        <w:t>d count at the end of the essay</w:t>
      </w:r>
    </w:p>
    <w:p w:rsidR="00AF121A"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--keep a copy of your work</w:t>
      </w:r>
    </w:p>
    <w:p w:rsidR="00E53A62" w:rsidRDefault="00AF121A" w:rsidP="00E53A62">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--k</w:t>
      </w:r>
      <w:r w:rsidR="00E53A62" w:rsidRPr="00EF660F">
        <w:rPr>
          <w:rFonts w:ascii="Times New Roman" w:hAnsi="Times New Roman"/>
          <w:spacing w:val="-3"/>
          <w:sz w:val="24"/>
          <w:szCs w:val="24"/>
          <w:lang w:val="en-GB"/>
        </w:rPr>
        <w:t>eep all graded</w:t>
      </w:r>
      <w:r>
        <w:rPr>
          <w:rFonts w:ascii="Times New Roman" w:hAnsi="Times New Roman"/>
          <w:spacing w:val="-3"/>
          <w:sz w:val="24"/>
          <w:szCs w:val="24"/>
          <w:lang w:val="en-GB"/>
        </w:rPr>
        <w:t xml:space="preserve"> work until the course is over</w:t>
      </w:r>
    </w:p>
    <w:p w:rsidR="00AF121A" w:rsidRDefault="00AF121A" w:rsidP="00E53A62">
      <w:pPr>
        <w:tabs>
          <w:tab w:val="left" w:pos="-720"/>
        </w:tabs>
        <w:suppressAutoHyphens/>
        <w:rPr>
          <w:rFonts w:ascii="Times New Roman" w:hAnsi="Times New Roman"/>
          <w:spacing w:val="-3"/>
          <w:sz w:val="24"/>
          <w:szCs w:val="24"/>
          <w:lang w:val="en-GB"/>
        </w:rPr>
      </w:pPr>
    </w:p>
    <w:p w:rsidR="001946A8" w:rsidRDefault="001946A8" w:rsidP="001946A8">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First Assignment</w:t>
      </w:r>
    </w:p>
    <w:p w:rsidR="001946A8" w:rsidRDefault="001946A8" w:rsidP="001946A8">
      <w:pPr>
        <w:tabs>
          <w:tab w:val="left" w:pos="-720"/>
        </w:tabs>
        <w:suppressAutoHyphens/>
        <w:rPr>
          <w:rFonts w:ascii="Times New Roman" w:hAnsi="Times New Roman"/>
          <w:spacing w:val="-3"/>
          <w:sz w:val="24"/>
          <w:szCs w:val="24"/>
          <w:lang w:val="en-GB"/>
        </w:rPr>
      </w:pPr>
      <w:r>
        <w:rPr>
          <w:rFonts w:ascii="Times New Roman" w:hAnsi="Times New Roman"/>
          <w:spacing w:val="-3"/>
          <w:sz w:val="24"/>
          <w:szCs w:val="24"/>
          <w:lang w:val="en-GB"/>
        </w:rPr>
        <w:t xml:space="preserve">May 10 Personal Essay 10% 750-850 words (put word count at end of </w:t>
      </w:r>
      <w:proofErr w:type="gramStart"/>
      <w:r>
        <w:rPr>
          <w:rFonts w:ascii="Times New Roman" w:hAnsi="Times New Roman"/>
          <w:spacing w:val="-3"/>
          <w:sz w:val="24"/>
          <w:szCs w:val="24"/>
          <w:lang w:val="en-GB"/>
        </w:rPr>
        <w:t>essay</w:t>
      </w:r>
      <w:proofErr w:type="gramEnd"/>
      <w:r>
        <w:rPr>
          <w:rFonts w:ascii="Times New Roman" w:hAnsi="Times New Roman"/>
          <w:spacing w:val="-3"/>
          <w:sz w:val="24"/>
          <w:szCs w:val="24"/>
          <w:lang w:val="en-GB"/>
        </w:rPr>
        <w:t>)</w:t>
      </w:r>
    </w:p>
    <w:p w:rsidR="00A439DF" w:rsidRDefault="001946A8" w:rsidP="001946A8">
      <w:pPr>
        <w:pStyle w:val="NoSpacing"/>
        <w:rPr>
          <w:rFonts w:ascii="Times New Roman" w:hAnsi="Times New Roman"/>
          <w:spacing w:val="-3"/>
          <w:sz w:val="24"/>
          <w:szCs w:val="24"/>
          <w:lang w:val="en-GB"/>
        </w:rPr>
      </w:pPr>
      <w:r w:rsidRPr="00192726">
        <w:rPr>
          <w:rFonts w:ascii="Times New Roman" w:hAnsi="Times New Roman"/>
          <w:sz w:val="24"/>
          <w:szCs w:val="24"/>
          <w:lang w:val="en-GB"/>
        </w:rPr>
        <w:t xml:space="preserve">The assignment is </w:t>
      </w:r>
      <w:r>
        <w:rPr>
          <w:rFonts w:ascii="Times New Roman" w:hAnsi="Times New Roman"/>
          <w:sz w:val="24"/>
          <w:szCs w:val="24"/>
          <w:lang w:val="en-GB"/>
        </w:rPr>
        <w:t xml:space="preserve">to </w:t>
      </w:r>
      <w:r w:rsidRPr="00192726">
        <w:rPr>
          <w:rFonts w:ascii="Times New Roman" w:hAnsi="Times New Roman"/>
          <w:sz w:val="24"/>
          <w:szCs w:val="24"/>
          <w:lang w:val="en-GB"/>
        </w:rPr>
        <w:t xml:space="preserve">write a personal essay on an educational experience of your own and how it affected you. Because this piece is a personal essay, you will use “I” and include your opinion. </w:t>
      </w:r>
      <w:r>
        <w:rPr>
          <w:rFonts w:ascii="Times New Roman" w:hAnsi="Times New Roman"/>
          <w:sz w:val="24"/>
          <w:szCs w:val="24"/>
        </w:rPr>
        <w:t>The first eight essays on the reading list are all personal essays and deal with education in some way. Y</w:t>
      </w:r>
      <w:proofErr w:type="spellStart"/>
      <w:r>
        <w:rPr>
          <w:rFonts w:ascii="Times New Roman" w:hAnsi="Times New Roman"/>
          <w:sz w:val="24"/>
          <w:szCs w:val="24"/>
          <w:lang w:val="en-GB"/>
        </w:rPr>
        <w:t>ou</w:t>
      </w:r>
      <w:proofErr w:type="spellEnd"/>
      <w:r>
        <w:rPr>
          <w:rFonts w:ascii="Times New Roman" w:hAnsi="Times New Roman"/>
          <w:sz w:val="24"/>
          <w:szCs w:val="24"/>
          <w:lang w:val="en-GB"/>
        </w:rPr>
        <w:t xml:space="preserve"> may choose any kind of educational experience you like, and it could be positive, negative, or a combination. In all cases you need to use narrative to explain the experience. You will also use description. You may use dialogue. The goal is to write about your experience in such a way that you provide an educational experience for the reader. It may help to think of the reader or audience as the whole class. So you are writing for an intelligent group with varied interests. </w:t>
      </w:r>
    </w:p>
    <w:sectPr w:rsidR="00A439DF" w:rsidSect="00804554">
      <w:headerReference w:type="default" r:id="rId13"/>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DA" w:rsidRDefault="005C17DA">
      <w:r>
        <w:separator/>
      </w:r>
    </w:p>
  </w:endnote>
  <w:endnote w:type="continuationSeparator" w:id="0">
    <w:p w:rsidR="005C17DA" w:rsidRDefault="005C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DA" w:rsidRDefault="005C17DA">
      <w:r>
        <w:separator/>
      </w:r>
    </w:p>
  </w:footnote>
  <w:footnote w:type="continuationSeparator" w:id="0">
    <w:p w:rsidR="005C17DA" w:rsidRDefault="005C1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6458"/>
      <w:docPartObj>
        <w:docPartGallery w:val="Page Numbers (Top of Page)"/>
        <w:docPartUnique/>
      </w:docPartObj>
    </w:sdtPr>
    <w:sdtEndPr/>
    <w:sdtContent>
      <w:p w:rsidR="00633F8A" w:rsidRDefault="0023692B">
        <w:pPr>
          <w:pStyle w:val="Header"/>
          <w:jc w:val="right"/>
        </w:pPr>
        <w:r>
          <w:fldChar w:fldCharType="begin"/>
        </w:r>
        <w:r>
          <w:instrText xml:space="preserve"> PAGE   \* MERGEFORMAT </w:instrText>
        </w:r>
        <w:r>
          <w:fldChar w:fldCharType="separate"/>
        </w:r>
        <w:r w:rsidR="001A5C44">
          <w:rPr>
            <w:noProof/>
          </w:rPr>
          <w:t>6</w:t>
        </w:r>
        <w:r>
          <w:rPr>
            <w:noProof/>
          </w:rPr>
          <w:fldChar w:fldCharType="end"/>
        </w:r>
      </w:p>
    </w:sdtContent>
  </w:sdt>
  <w:p w:rsidR="00633F8A" w:rsidRDefault="00633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15:restartNumberingAfterBreak="0">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B515C4"/>
    <w:multiLevelType w:val="hybridMultilevel"/>
    <w:tmpl w:val="793A012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58275A"/>
    <w:multiLevelType w:val="singleLevel"/>
    <w:tmpl w:val="D33679AA"/>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5" w15:restartNumberingAfterBreak="0">
    <w:nsid w:val="639C2186"/>
    <w:multiLevelType w:val="hybridMultilevel"/>
    <w:tmpl w:val="778C95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7" w15:restartNumberingAfterBreak="0">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5"/>
  </w:num>
  <w:num w:numId="8">
    <w:abstractNumId w:val="4"/>
  </w:num>
  <w:num w:numId="9">
    <w:abstractNumId w:val="4"/>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Override>
  </w:num>
  <w:num w:numId="10">
    <w:abstractNumId w:val="4"/>
    <w:lvlOverride w:ilvl="0">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Override>
  </w:num>
  <w:num w:numId="11">
    <w:abstractNumId w:val="4"/>
    <w:lvlOverride w:ilvl="0">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Override>
  </w:num>
  <w:num w:numId="12">
    <w:abstractNumId w:val="4"/>
    <w:lvlOverride w:ilvl="0">
      <w:lvl w:ilvl="0">
        <w:start w:val="15"/>
        <w:numFmt w:val="decimal"/>
        <w:lvlText w:val="%1. "/>
        <w:legacy w:legacy="1" w:legacySpace="0" w:legacyIndent="360"/>
        <w:lvlJc w:val="left"/>
        <w:pPr>
          <w:ind w:left="360" w:hanging="360"/>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A4F9F"/>
    <w:rsid w:val="000C337B"/>
    <w:rsid w:val="000C3C97"/>
    <w:rsid w:val="00143403"/>
    <w:rsid w:val="0015284F"/>
    <w:rsid w:val="00190962"/>
    <w:rsid w:val="00191B1E"/>
    <w:rsid w:val="001946A8"/>
    <w:rsid w:val="001A3BA5"/>
    <w:rsid w:val="001A5C44"/>
    <w:rsid w:val="001E3077"/>
    <w:rsid w:val="001F4125"/>
    <w:rsid w:val="00210FBD"/>
    <w:rsid w:val="00212B42"/>
    <w:rsid w:val="0023692B"/>
    <w:rsid w:val="00250196"/>
    <w:rsid w:val="00250A68"/>
    <w:rsid w:val="00264446"/>
    <w:rsid w:val="00264E57"/>
    <w:rsid w:val="00290928"/>
    <w:rsid w:val="00297DBA"/>
    <w:rsid w:val="002A2D1A"/>
    <w:rsid w:val="002D1DB7"/>
    <w:rsid w:val="002E1D58"/>
    <w:rsid w:val="002F1384"/>
    <w:rsid w:val="00336CAB"/>
    <w:rsid w:val="00407AB1"/>
    <w:rsid w:val="004265AB"/>
    <w:rsid w:val="0043483C"/>
    <w:rsid w:val="00450A38"/>
    <w:rsid w:val="004568AF"/>
    <w:rsid w:val="004801EA"/>
    <w:rsid w:val="00492715"/>
    <w:rsid w:val="004A3B34"/>
    <w:rsid w:val="004C09D0"/>
    <w:rsid w:val="005305B9"/>
    <w:rsid w:val="005549A4"/>
    <w:rsid w:val="00557917"/>
    <w:rsid w:val="00561258"/>
    <w:rsid w:val="00562E24"/>
    <w:rsid w:val="00567B08"/>
    <w:rsid w:val="00597B64"/>
    <w:rsid w:val="005A2AF1"/>
    <w:rsid w:val="005B7969"/>
    <w:rsid w:val="005C17DA"/>
    <w:rsid w:val="005C5BB0"/>
    <w:rsid w:val="005D2EB2"/>
    <w:rsid w:val="005F0ED6"/>
    <w:rsid w:val="0060252B"/>
    <w:rsid w:val="00607A57"/>
    <w:rsid w:val="00620AA9"/>
    <w:rsid w:val="00633F8A"/>
    <w:rsid w:val="00662F5F"/>
    <w:rsid w:val="00667809"/>
    <w:rsid w:val="00676C53"/>
    <w:rsid w:val="0068235E"/>
    <w:rsid w:val="00683C70"/>
    <w:rsid w:val="00686E1C"/>
    <w:rsid w:val="006939F3"/>
    <w:rsid w:val="006B28D5"/>
    <w:rsid w:val="006E1C52"/>
    <w:rsid w:val="006F1BC9"/>
    <w:rsid w:val="00724C3D"/>
    <w:rsid w:val="00731351"/>
    <w:rsid w:val="0073174D"/>
    <w:rsid w:val="007869E5"/>
    <w:rsid w:val="00787AFE"/>
    <w:rsid w:val="00787C7B"/>
    <w:rsid w:val="00797CE8"/>
    <w:rsid w:val="007A0075"/>
    <w:rsid w:val="007A00BA"/>
    <w:rsid w:val="007A05AF"/>
    <w:rsid w:val="007A1492"/>
    <w:rsid w:val="007A468A"/>
    <w:rsid w:val="007B7CDE"/>
    <w:rsid w:val="007C7626"/>
    <w:rsid w:val="007D459F"/>
    <w:rsid w:val="007E12FE"/>
    <w:rsid w:val="007F7571"/>
    <w:rsid w:val="00804554"/>
    <w:rsid w:val="00806E24"/>
    <w:rsid w:val="00813689"/>
    <w:rsid w:val="00864460"/>
    <w:rsid w:val="00872A58"/>
    <w:rsid w:val="008A59D9"/>
    <w:rsid w:val="008B57ED"/>
    <w:rsid w:val="008B6449"/>
    <w:rsid w:val="008B726B"/>
    <w:rsid w:val="008D14D8"/>
    <w:rsid w:val="008F55EA"/>
    <w:rsid w:val="008F77CD"/>
    <w:rsid w:val="0090092D"/>
    <w:rsid w:val="009051A1"/>
    <w:rsid w:val="009209E1"/>
    <w:rsid w:val="00922A26"/>
    <w:rsid w:val="009325FF"/>
    <w:rsid w:val="00940F4A"/>
    <w:rsid w:val="009478B9"/>
    <w:rsid w:val="009658B0"/>
    <w:rsid w:val="00965F58"/>
    <w:rsid w:val="00971B59"/>
    <w:rsid w:val="009A0B72"/>
    <w:rsid w:val="009C1169"/>
    <w:rsid w:val="00A3787A"/>
    <w:rsid w:val="00A4386E"/>
    <w:rsid w:val="00A439DF"/>
    <w:rsid w:val="00A57FD3"/>
    <w:rsid w:val="00A80E73"/>
    <w:rsid w:val="00A95C5A"/>
    <w:rsid w:val="00AA5E45"/>
    <w:rsid w:val="00AB672A"/>
    <w:rsid w:val="00AC0BB9"/>
    <w:rsid w:val="00AC291E"/>
    <w:rsid w:val="00AF121A"/>
    <w:rsid w:val="00B37608"/>
    <w:rsid w:val="00B53859"/>
    <w:rsid w:val="00B65292"/>
    <w:rsid w:val="00BA4C8C"/>
    <w:rsid w:val="00BC340A"/>
    <w:rsid w:val="00BD665E"/>
    <w:rsid w:val="00BE420C"/>
    <w:rsid w:val="00BE7055"/>
    <w:rsid w:val="00BF317F"/>
    <w:rsid w:val="00C07CAA"/>
    <w:rsid w:val="00C115E7"/>
    <w:rsid w:val="00C129F1"/>
    <w:rsid w:val="00C36554"/>
    <w:rsid w:val="00C76720"/>
    <w:rsid w:val="00C943FF"/>
    <w:rsid w:val="00CB3066"/>
    <w:rsid w:val="00D236C3"/>
    <w:rsid w:val="00D25067"/>
    <w:rsid w:val="00D2560D"/>
    <w:rsid w:val="00D40245"/>
    <w:rsid w:val="00D62B54"/>
    <w:rsid w:val="00D63AF6"/>
    <w:rsid w:val="00D67A93"/>
    <w:rsid w:val="00D75E65"/>
    <w:rsid w:val="00DA4682"/>
    <w:rsid w:val="00DC2E6A"/>
    <w:rsid w:val="00E1751B"/>
    <w:rsid w:val="00E45E72"/>
    <w:rsid w:val="00E522E9"/>
    <w:rsid w:val="00E53A62"/>
    <w:rsid w:val="00E54428"/>
    <w:rsid w:val="00E56ACE"/>
    <w:rsid w:val="00E600A0"/>
    <w:rsid w:val="00E8572E"/>
    <w:rsid w:val="00E9686A"/>
    <w:rsid w:val="00EB10F4"/>
    <w:rsid w:val="00EE1B2D"/>
    <w:rsid w:val="00EE1F51"/>
    <w:rsid w:val="00EF660F"/>
    <w:rsid w:val="00EF75A3"/>
    <w:rsid w:val="00F04149"/>
    <w:rsid w:val="00F232E1"/>
    <w:rsid w:val="00F76988"/>
    <w:rsid w:val="00F90C5A"/>
    <w:rsid w:val="00F94213"/>
    <w:rsid w:val="00FA46B2"/>
    <w:rsid w:val="00FE6E12"/>
    <w:rsid w:val="00FF02DB"/>
    <w:rsid w:val="00FF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BF8309-64C7-4F9F-96BF-43894BC9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54"/>
    <w:rPr>
      <w:rFonts w:ascii="Arial" w:hAnsi="Arial"/>
    </w:rPr>
  </w:style>
  <w:style w:type="paragraph" w:styleId="Heading1">
    <w:name w:val="heading 1"/>
    <w:basedOn w:val="Normal"/>
    <w:next w:val="Normal"/>
    <w:qFormat/>
    <w:rsid w:val="00804554"/>
    <w:pPr>
      <w:keepNext/>
      <w:ind w:left="2160"/>
      <w:outlineLvl w:val="0"/>
    </w:pPr>
    <w:rPr>
      <w:b/>
      <w:i/>
      <w:sz w:val="24"/>
    </w:rPr>
  </w:style>
  <w:style w:type="paragraph" w:styleId="Heading2">
    <w:name w:val="heading 2"/>
    <w:basedOn w:val="Normal"/>
    <w:next w:val="Normal"/>
    <w:qFormat/>
    <w:rsid w:val="00804554"/>
    <w:pPr>
      <w:keepNext/>
      <w:pBdr>
        <w:bottom w:val="single" w:sz="6" w:space="3" w:color="auto"/>
      </w:pBdr>
      <w:jc w:val="center"/>
      <w:outlineLvl w:val="1"/>
    </w:pPr>
    <w:rPr>
      <w:b/>
      <w:sz w:val="24"/>
    </w:rPr>
  </w:style>
  <w:style w:type="paragraph" w:styleId="Heading3">
    <w:name w:val="heading 3"/>
    <w:basedOn w:val="Normal"/>
    <w:next w:val="Normal"/>
    <w:qFormat/>
    <w:rsid w:val="00804554"/>
    <w:pPr>
      <w:keepNext/>
      <w:shd w:val="pct5" w:color="auto" w:fill="FFFFFF"/>
      <w:outlineLvl w:val="2"/>
    </w:pPr>
    <w:rPr>
      <w:b/>
    </w:rPr>
  </w:style>
  <w:style w:type="paragraph" w:styleId="Heading4">
    <w:name w:val="heading 4"/>
    <w:basedOn w:val="Normal"/>
    <w:next w:val="Normal"/>
    <w:qFormat/>
    <w:rsid w:val="00804554"/>
    <w:pPr>
      <w:keepNext/>
      <w:tabs>
        <w:tab w:val="left" w:pos="1170"/>
      </w:tabs>
      <w:ind w:left="720"/>
      <w:outlineLvl w:val="3"/>
    </w:pPr>
    <w:rPr>
      <w:i/>
    </w:rPr>
  </w:style>
  <w:style w:type="paragraph" w:styleId="Heading5">
    <w:name w:val="heading 5"/>
    <w:basedOn w:val="Normal"/>
    <w:next w:val="Normal"/>
    <w:qFormat/>
    <w:rsid w:val="00804554"/>
    <w:pPr>
      <w:keepNext/>
      <w:outlineLvl w:val="4"/>
    </w:pPr>
    <w:rPr>
      <w:b/>
    </w:rPr>
  </w:style>
  <w:style w:type="paragraph" w:styleId="Heading6">
    <w:name w:val="heading 6"/>
    <w:basedOn w:val="Normal"/>
    <w:next w:val="Normal"/>
    <w:qFormat/>
    <w:rsid w:val="00804554"/>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804554"/>
    <w:pPr>
      <w:keepNext/>
      <w:jc w:val="center"/>
      <w:outlineLvl w:val="6"/>
    </w:pPr>
    <w:rPr>
      <w:b/>
    </w:rPr>
  </w:style>
  <w:style w:type="paragraph" w:styleId="Heading8">
    <w:name w:val="heading 8"/>
    <w:basedOn w:val="Normal"/>
    <w:next w:val="Normal"/>
    <w:qFormat/>
    <w:rsid w:val="00804554"/>
    <w:pPr>
      <w:keepNext/>
      <w:tabs>
        <w:tab w:val="left" w:pos="720"/>
      </w:tabs>
      <w:outlineLvl w:val="7"/>
    </w:pPr>
    <w:rPr>
      <w:i/>
    </w:rPr>
  </w:style>
  <w:style w:type="paragraph" w:styleId="Heading9">
    <w:name w:val="heading 9"/>
    <w:basedOn w:val="Normal"/>
    <w:next w:val="Normal"/>
    <w:qFormat/>
    <w:rsid w:val="00804554"/>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4554"/>
    <w:pPr>
      <w:jc w:val="center"/>
    </w:pPr>
    <w:rPr>
      <w:b/>
      <w:sz w:val="24"/>
    </w:rPr>
  </w:style>
  <w:style w:type="paragraph" w:styleId="Header">
    <w:name w:val="header"/>
    <w:basedOn w:val="Normal"/>
    <w:link w:val="HeaderChar"/>
    <w:uiPriority w:val="99"/>
    <w:rsid w:val="00804554"/>
    <w:pPr>
      <w:tabs>
        <w:tab w:val="center" w:pos="4320"/>
        <w:tab w:val="right" w:pos="8640"/>
      </w:tabs>
    </w:pPr>
  </w:style>
  <w:style w:type="paragraph" w:styleId="Footer">
    <w:name w:val="footer"/>
    <w:basedOn w:val="Normal"/>
    <w:link w:val="FooterChar"/>
    <w:uiPriority w:val="99"/>
    <w:rsid w:val="00804554"/>
    <w:pPr>
      <w:tabs>
        <w:tab w:val="center" w:pos="4320"/>
        <w:tab w:val="right" w:pos="8640"/>
      </w:tabs>
    </w:pPr>
  </w:style>
  <w:style w:type="paragraph" w:styleId="BodyText">
    <w:name w:val="Body Text"/>
    <w:basedOn w:val="Normal"/>
    <w:rsid w:val="00804554"/>
    <w:rPr>
      <w:sz w:val="16"/>
    </w:rPr>
  </w:style>
  <w:style w:type="character" w:styleId="PageNumber">
    <w:name w:val="page number"/>
    <w:basedOn w:val="DefaultParagraphFont"/>
    <w:rsid w:val="00804554"/>
    <w:rPr>
      <w:sz w:val="16"/>
    </w:rPr>
  </w:style>
  <w:style w:type="paragraph" w:styleId="BodyText2">
    <w:name w:val="Body Text 2"/>
    <w:basedOn w:val="Normal"/>
    <w:rsid w:val="00804554"/>
    <w:pPr>
      <w:tabs>
        <w:tab w:val="left" w:pos="900"/>
      </w:tabs>
      <w:ind w:left="360"/>
    </w:pPr>
    <w:rPr>
      <w:i/>
    </w:rPr>
  </w:style>
  <w:style w:type="paragraph" w:styleId="BodyTextIndent2">
    <w:name w:val="Body Text Indent 2"/>
    <w:basedOn w:val="Normal"/>
    <w:rsid w:val="00804554"/>
    <w:pPr>
      <w:tabs>
        <w:tab w:val="left" w:pos="360"/>
        <w:tab w:val="left" w:pos="720"/>
      </w:tabs>
      <w:ind w:left="360" w:hanging="360"/>
    </w:pPr>
  </w:style>
  <w:style w:type="character" w:styleId="Hyperlink">
    <w:name w:val="Hyperlink"/>
    <w:basedOn w:val="DefaultParagraphFont"/>
    <w:rsid w:val="00804554"/>
    <w:rPr>
      <w:color w:val="0000FF"/>
      <w:u w:val="single"/>
    </w:rPr>
  </w:style>
  <w:style w:type="paragraph" w:styleId="BodyTextIndent3">
    <w:name w:val="Body Text Indent 3"/>
    <w:basedOn w:val="Normal"/>
    <w:rsid w:val="00804554"/>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804554"/>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sid w:val="00804554"/>
    <w:rPr>
      <w:color w:val="800080"/>
      <w:u w:val="single"/>
    </w:rPr>
  </w:style>
  <w:style w:type="paragraph" w:styleId="BodyText3">
    <w:name w:val="Body Text 3"/>
    <w:basedOn w:val="Normal"/>
    <w:rsid w:val="00804554"/>
    <w:pPr>
      <w:tabs>
        <w:tab w:val="center" w:pos="1710"/>
      </w:tabs>
    </w:pPr>
    <w:rPr>
      <w:b/>
      <w:i/>
      <w:sz w:val="24"/>
    </w:rPr>
  </w:style>
  <w:style w:type="character" w:customStyle="1" w:styleId="MTEquationSection">
    <w:name w:val="MTEquationSection"/>
    <w:basedOn w:val="DefaultParagraphFont"/>
    <w:rsid w:val="00804554"/>
    <w:rPr>
      <w:b/>
      <w:bCs/>
      <w:vanish w:val="0"/>
      <w:color w:val="FF0000"/>
      <w:sz w:val="28"/>
    </w:rPr>
  </w:style>
  <w:style w:type="paragraph" w:styleId="BodyTextIndent">
    <w:name w:val="Body Text Indent"/>
    <w:basedOn w:val="Normal"/>
    <w:rsid w:val="00804554"/>
    <w:pPr>
      <w:tabs>
        <w:tab w:val="left" w:pos="900"/>
      </w:tabs>
      <w:ind w:left="360"/>
    </w:pPr>
    <w:rPr>
      <w:i/>
    </w:rPr>
  </w:style>
  <w:style w:type="paragraph" w:styleId="CommentText">
    <w:name w:val="annotation text"/>
    <w:basedOn w:val="Normal"/>
    <w:semiHidden/>
    <w:rsid w:val="00804554"/>
    <w:rPr>
      <w:rFonts w:ascii="Tahoma" w:hAnsi="Tahoma"/>
    </w:rPr>
  </w:style>
  <w:style w:type="paragraph" w:styleId="PlainText">
    <w:name w:val="Plain Text"/>
    <w:basedOn w:val="Normal"/>
    <w:rsid w:val="00A95C5A"/>
    <w:rPr>
      <w:rFonts w:ascii="Courier New" w:hAnsi="Courier New"/>
    </w:rPr>
  </w:style>
  <w:style w:type="paragraph" w:styleId="BalloonText">
    <w:name w:val="Balloon Text"/>
    <w:basedOn w:val="Normal"/>
    <w:link w:val="BalloonTextChar"/>
    <w:uiPriority w:val="99"/>
    <w:semiHidden/>
    <w:unhideWhenUsed/>
    <w:rsid w:val="004A3B34"/>
    <w:rPr>
      <w:rFonts w:ascii="Tahoma" w:hAnsi="Tahoma" w:cs="Tahoma"/>
      <w:sz w:val="16"/>
      <w:szCs w:val="16"/>
    </w:rPr>
  </w:style>
  <w:style w:type="character" w:customStyle="1" w:styleId="BalloonTextChar">
    <w:name w:val="Balloon Text Char"/>
    <w:basedOn w:val="DefaultParagraphFont"/>
    <w:link w:val="BalloonText"/>
    <w:uiPriority w:val="99"/>
    <w:semiHidden/>
    <w:rsid w:val="004A3B34"/>
    <w:rPr>
      <w:rFonts w:ascii="Tahoma" w:hAnsi="Tahoma" w:cs="Tahoma"/>
      <w:sz w:val="16"/>
      <w:szCs w:val="16"/>
    </w:rPr>
  </w:style>
  <w:style w:type="character" w:styleId="Emphasis">
    <w:name w:val="Emphasis"/>
    <w:basedOn w:val="DefaultParagraphFont"/>
    <w:uiPriority w:val="20"/>
    <w:qFormat/>
    <w:rsid w:val="00191B1E"/>
    <w:rPr>
      <w:i/>
      <w:iCs/>
    </w:rPr>
  </w:style>
  <w:style w:type="paragraph" w:styleId="NormalWeb">
    <w:name w:val="Normal (Web)"/>
    <w:basedOn w:val="Normal"/>
    <w:uiPriority w:val="99"/>
    <w:semiHidden/>
    <w:unhideWhenUsed/>
    <w:rsid w:val="00191B1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191B1E"/>
    <w:rPr>
      <w:b/>
      <w:bCs/>
    </w:rPr>
  </w:style>
  <w:style w:type="character" w:customStyle="1" w:styleId="FooterChar">
    <w:name w:val="Footer Char"/>
    <w:basedOn w:val="DefaultParagraphFont"/>
    <w:link w:val="Footer"/>
    <w:uiPriority w:val="99"/>
    <w:rsid w:val="00633F8A"/>
    <w:rPr>
      <w:rFonts w:ascii="Arial" w:hAnsi="Arial"/>
    </w:rPr>
  </w:style>
  <w:style w:type="character" w:customStyle="1" w:styleId="HeaderChar">
    <w:name w:val="Header Char"/>
    <w:basedOn w:val="DefaultParagraphFont"/>
    <w:link w:val="Header"/>
    <w:uiPriority w:val="99"/>
    <w:rsid w:val="00633F8A"/>
    <w:rPr>
      <w:rFonts w:ascii="Arial" w:hAnsi="Arial"/>
    </w:rPr>
  </w:style>
  <w:style w:type="paragraph" w:styleId="NoSpacing">
    <w:name w:val="No Spacing"/>
    <w:uiPriority w:val="1"/>
    <w:qFormat/>
    <w:rsid w:val="005B79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24278">
      <w:bodyDiv w:val="1"/>
      <w:marLeft w:val="0"/>
      <w:marRight w:val="0"/>
      <w:marTop w:val="0"/>
      <w:marBottom w:val="0"/>
      <w:divBdr>
        <w:top w:val="none" w:sz="0" w:space="0" w:color="auto"/>
        <w:left w:val="none" w:sz="0" w:space="0" w:color="auto"/>
        <w:bottom w:val="none" w:sz="0" w:space="0" w:color="auto"/>
        <w:right w:val="none" w:sz="0" w:space="0" w:color="auto"/>
      </w:divBdr>
      <w:divsChild>
        <w:div w:id="1637563124">
          <w:marLeft w:val="0"/>
          <w:marRight w:val="0"/>
          <w:marTop w:val="0"/>
          <w:marBottom w:val="0"/>
          <w:divBdr>
            <w:top w:val="none" w:sz="0" w:space="0" w:color="auto"/>
            <w:left w:val="none" w:sz="0" w:space="0" w:color="auto"/>
            <w:bottom w:val="none" w:sz="0" w:space="0" w:color="auto"/>
            <w:right w:val="none" w:sz="0" w:space="0" w:color="auto"/>
          </w:divBdr>
          <w:divsChild>
            <w:div w:id="1323581764">
              <w:marLeft w:val="0"/>
              <w:marRight w:val="0"/>
              <w:marTop w:val="0"/>
              <w:marBottom w:val="0"/>
              <w:divBdr>
                <w:top w:val="none" w:sz="0" w:space="0" w:color="auto"/>
                <w:left w:val="none" w:sz="0" w:space="0" w:color="auto"/>
                <w:bottom w:val="none" w:sz="0" w:space="0" w:color="auto"/>
                <w:right w:val="none" w:sz="0" w:space="0" w:color="auto"/>
              </w:divBdr>
              <w:divsChild>
                <w:div w:id="1817648966">
                  <w:marLeft w:val="0"/>
                  <w:marRight w:val="0"/>
                  <w:marTop w:val="0"/>
                  <w:marBottom w:val="0"/>
                  <w:divBdr>
                    <w:top w:val="none" w:sz="0" w:space="0" w:color="auto"/>
                    <w:left w:val="none" w:sz="0" w:space="0" w:color="auto"/>
                    <w:bottom w:val="none" w:sz="0" w:space="0" w:color="auto"/>
                    <w:right w:val="none" w:sz="0" w:space="0" w:color="auto"/>
                  </w:divBdr>
                  <w:divsChild>
                    <w:div w:id="1157645723">
                      <w:marLeft w:val="0"/>
                      <w:marRight w:val="0"/>
                      <w:marTop w:val="0"/>
                      <w:marBottom w:val="0"/>
                      <w:divBdr>
                        <w:top w:val="none" w:sz="0" w:space="0" w:color="auto"/>
                        <w:left w:val="none" w:sz="0" w:space="0" w:color="auto"/>
                        <w:bottom w:val="none" w:sz="0" w:space="0" w:color="auto"/>
                        <w:right w:val="none" w:sz="0" w:space="0" w:color="auto"/>
                      </w:divBdr>
                      <w:divsChild>
                        <w:div w:id="1680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transferguide.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amosun.ca/services/d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osun.ca.libguides.com/m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mosun.bc.ca/policies/E-1.5.pdf" TargetMode="External"/><Relationship Id="rId4" Type="http://schemas.openxmlformats.org/officeDocument/2006/relationships/webSettings" Target="webSettings.xml"/><Relationship Id="rId9" Type="http://schemas.openxmlformats.org/officeDocument/2006/relationships/hyperlink" Target="mailto:fertile@camosun.b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ENGL-250</vt:lpstr>
    </vt:vector>
  </TitlesOfParts>
  <Company>Camosun College</Company>
  <LinksUpToDate>false</LinksUpToDate>
  <CharactersWithSpaces>12750</CharactersWithSpaces>
  <SharedDoc>false</SharedDoc>
  <HLinks>
    <vt:vector size="12" baseType="variant">
      <vt:variant>
        <vt:i4>6881319</vt:i4>
      </vt:variant>
      <vt:variant>
        <vt:i4>3</vt:i4>
      </vt:variant>
      <vt:variant>
        <vt:i4>0</vt:i4>
      </vt:variant>
      <vt:variant>
        <vt:i4>5</vt:i4>
      </vt:variant>
      <vt:variant>
        <vt:lpwstr>http://www.camosun.bc.ca/policies/E-1.5.pdf</vt:lpwstr>
      </vt:variant>
      <vt:variant>
        <vt:lpwstr/>
      </vt:variant>
      <vt:variant>
        <vt:i4>4456482</vt:i4>
      </vt:variant>
      <vt:variant>
        <vt:i4>0</vt:i4>
      </vt:variant>
      <vt:variant>
        <vt:i4>0</vt:i4>
      </vt:variant>
      <vt:variant>
        <vt:i4>5</vt:i4>
      </vt:variant>
      <vt:variant>
        <vt:lpwstr>mailto:fertile@camosun.bc.ca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ENGL-250</dc:title>
  <dc:creator>Candace Fertile</dc:creator>
  <cp:keywords>ENGL-250</cp:keywords>
  <cp:lastModifiedBy>Jayme Wilkinson</cp:lastModifiedBy>
  <cp:revision>3</cp:revision>
  <cp:lastPrinted>2017-05-01T15:16:00Z</cp:lastPrinted>
  <dcterms:created xsi:type="dcterms:W3CDTF">2017-05-01T15:29:00Z</dcterms:created>
  <dcterms:modified xsi:type="dcterms:W3CDTF">2017-05-17T17:35:00Z</dcterms:modified>
</cp:coreProperties>
</file>