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Camosun College campuses are located on the traditional territories of the Lək̓ʷəŋən and W̱SÁNEĆ peoples. We acknowledge their welcome and graciousness to the students who seek knowledge here.</w:t>
                      </w:r>
                    </w:p>
                    <w:p w14:paraId="38DA7E08" w14:textId="19B487AE" w:rsidR="002D1A5A" w:rsidRPr="00D56513" w:rsidRDefault="002D1A5A">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355812E9"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3D5BB5">
        <w:rPr>
          <w:rFonts w:ascii="Calibri Light" w:hAnsi="Calibri Light" w:cs="Calibri Light"/>
          <w:color w:val="004A8D"/>
          <w:sz w:val="22"/>
          <w:szCs w:val="22"/>
        </w:rPr>
        <w:t>Math 052 Intermediate Mathematics 1</w:t>
      </w:r>
    </w:p>
    <w:p w14:paraId="4142EE2E" w14:textId="5691EA9F"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9F7B55">
        <w:rPr>
          <w:rFonts w:ascii="Calibri Light" w:hAnsi="Calibri Light" w:cs="Calibri Light"/>
          <w:color w:val="004A8D"/>
          <w:sz w:val="22"/>
          <w:szCs w:val="22"/>
        </w:rPr>
        <w:t>DS1</w:t>
      </w:r>
      <w:r w:rsidR="007865B0">
        <w:rPr>
          <w:rFonts w:ascii="Calibri Light" w:hAnsi="Calibri Light" w:cs="Calibri Light"/>
          <w:color w:val="004A8D"/>
          <w:sz w:val="22"/>
          <w:szCs w:val="22"/>
        </w:rPr>
        <w:t>9</w:t>
      </w:r>
    </w:p>
    <w:p w14:paraId="7A13343F" w14:textId="064A0198" w:rsidR="00382D91" w:rsidRDefault="00246040" w:rsidP="00382D91">
      <w:pPr>
        <w:tabs>
          <w:tab w:val="left" w:pos="2552"/>
        </w:tabs>
        <w:spacing w:line="360" w:lineRule="auto"/>
        <w:rPr>
          <w:rFonts w:ascii="Calibri Light" w:hAnsi="Calibri Light" w:cs="Calibri Light"/>
          <w:color w:val="004A8D"/>
          <w:sz w:val="22"/>
          <w:szCs w:val="22"/>
        </w:rPr>
      </w:pPr>
      <w:r w:rsidRPr="1A2C408E">
        <w:rPr>
          <w:rFonts w:ascii="Calibri Light" w:hAnsi="Calibri Light" w:cs="Calibri Light"/>
          <w:color w:val="004A8D"/>
          <w:sz w:val="22"/>
          <w:szCs w:val="22"/>
        </w:rPr>
        <w:t>TERM</w:t>
      </w:r>
      <w:r w:rsidR="0070420B" w:rsidRPr="1A2C408E">
        <w:rPr>
          <w:rFonts w:ascii="Calibri Light" w:hAnsi="Calibri Light" w:cs="Calibri Light"/>
          <w:color w:val="004A8D"/>
          <w:sz w:val="22"/>
          <w:szCs w:val="22"/>
        </w:rPr>
        <w:t>:</w:t>
      </w:r>
      <w:r w:rsidR="00382D91" w:rsidRPr="1A2C408E">
        <w:rPr>
          <w:rFonts w:ascii="Calibri Light" w:hAnsi="Calibri Light" w:cs="Calibri Light"/>
          <w:color w:val="004A8D"/>
          <w:sz w:val="22"/>
          <w:szCs w:val="22"/>
        </w:rPr>
        <w:t xml:space="preserve"> </w:t>
      </w:r>
      <w:r>
        <w:tab/>
      </w:r>
      <w:r w:rsidR="003D5BB5" w:rsidRPr="1A2C408E">
        <w:rPr>
          <w:rFonts w:ascii="Calibri Light" w:hAnsi="Calibri Light" w:cs="Calibri Light"/>
          <w:color w:val="004A8D"/>
          <w:sz w:val="22"/>
          <w:szCs w:val="22"/>
        </w:rPr>
        <w:t>202</w:t>
      </w:r>
      <w:r w:rsidR="0C5047A0" w:rsidRPr="1A2C408E">
        <w:rPr>
          <w:rFonts w:ascii="Calibri Light" w:hAnsi="Calibri Light" w:cs="Calibri Light"/>
          <w:color w:val="004A8D"/>
          <w:sz w:val="22"/>
          <w:szCs w:val="22"/>
        </w:rPr>
        <w:t>3</w:t>
      </w:r>
      <w:r w:rsidR="007534D7" w:rsidRPr="1A2C408E">
        <w:rPr>
          <w:rFonts w:ascii="Calibri Light" w:hAnsi="Calibri Light" w:cs="Calibri Light"/>
          <w:color w:val="004A8D"/>
          <w:sz w:val="22"/>
          <w:szCs w:val="22"/>
        </w:rPr>
        <w:t>F</w:t>
      </w:r>
    </w:p>
    <w:p w14:paraId="4C665C1B" w14:textId="5E444571"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3D5BB5">
        <w:rPr>
          <w:rFonts w:ascii="Calibri Light" w:hAnsi="Calibri Light" w:cs="Calibri Light"/>
          <w:color w:val="004A8D"/>
          <w:sz w:val="22"/>
          <w:szCs w:val="22"/>
        </w:rPr>
        <w:t>0</w:t>
      </w:r>
    </w:p>
    <w:p w14:paraId="40213F8F" w14:textId="41C888D6"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05005">
        <w:rPr>
          <w:rFonts w:ascii="Calibri Light" w:hAnsi="Calibri Light" w:cs="Calibri Light"/>
          <w:color w:val="004A8D"/>
          <w:sz w:val="22"/>
          <w:szCs w:val="22"/>
        </w:rPr>
        <w:t xml:space="preserve">Self-paced </w:t>
      </w:r>
      <w:r w:rsidR="003D5BB5">
        <w:rPr>
          <w:rFonts w:ascii="Calibri Light" w:hAnsi="Calibri Light" w:cs="Calibri Light"/>
          <w:color w:val="004A8D"/>
          <w:sz w:val="22"/>
          <w:szCs w:val="22"/>
        </w:rPr>
        <w:t>Online</w:t>
      </w:r>
      <w:r w:rsidR="00005005">
        <w:rPr>
          <w:rFonts w:ascii="Calibri Light" w:hAnsi="Calibri Light" w:cs="Calibri Light"/>
          <w:color w:val="004A8D"/>
          <w:sz w:val="22"/>
          <w:szCs w:val="22"/>
        </w:rPr>
        <w:t xml:space="preserve"> </w:t>
      </w:r>
      <w:r w:rsidR="00944E03">
        <w:rPr>
          <w:rFonts w:ascii="Calibri Light" w:hAnsi="Calibri Light" w:cs="Calibri Light"/>
          <w:color w:val="004A8D"/>
          <w:sz w:val="22"/>
          <w:szCs w:val="22"/>
        </w:rPr>
        <w:t>Asynchronous</w:t>
      </w:r>
    </w:p>
    <w:p w14:paraId="1841DBBC" w14:textId="77777777" w:rsidR="007534D7" w:rsidRDefault="007534D7" w:rsidP="007534D7">
      <w:pPr>
        <w:pBdr>
          <w:bottom w:val="single" w:sz="18" w:space="1" w:color="4472C4" w:themeColor="accent1"/>
        </w:pBdr>
        <w:spacing w:line="276" w:lineRule="auto"/>
        <w:ind w:right="-68"/>
        <w:rPr>
          <w:rFonts w:ascii="Calibri Light" w:hAnsi="Calibri Light" w:cs="Calibri Light"/>
        </w:rPr>
      </w:pPr>
    </w:p>
    <w:p w14:paraId="126EEC36" w14:textId="77777777" w:rsidR="007534D7" w:rsidRPr="00F34BDC" w:rsidRDefault="007534D7" w:rsidP="007534D7">
      <w:pPr>
        <w:pStyle w:val="Heading2"/>
      </w:pPr>
      <w:bookmarkStart w:id="0" w:name="_GoBack"/>
      <w:bookmarkEnd w:id="0"/>
      <w:r w:rsidRPr="00F34BDC">
        <w:t>INSTRUCTOR DETAILS</w:t>
      </w:r>
    </w:p>
    <w:p w14:paraId="446886DE" w14:textId="77777777" w:rsidR="007534D7" w:rsidRPr="0080560F" w:rsidRDefault="007534D7" w:rsidP="007534D7">
      <w:pPr>
        <w:tabs>
          <w:tab w:val="left" w:pos="1134"/>
        </w:tabs>
        <w:spacing w:before="120" w:line="360" w:lineRule="auto"/>
        <w:ind w:right="74"/>
        <w:rPr>
          <w:rFonts w:ascii="Calibri Light" w:hAnsi="Calibri Light" w:cs="Calibri Light"/>
          <w:sz w:val="22"/>
          <w:szCs w:val="22"/>
        </w:rPr>
      </w:pPr>
      <w:bookmarkStart w:id="1" w:name="_Hlk80640581"/>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t>Puja Gupta</w:t>
      </w:r>
      <w:r>
        <w:rPr>
          <w:rFonts w:ascii="Calibri Light" w:hAnsi="Calibri Light" w:cs="Calibri Light"/>
          <w:color w:val="004A8D"/>
          <w:sz w:val="22"/>
          <w:szCs w:val="22"/>
        </w:rPr>
        <w:tab/>
      </w:r>
    </w:p>
    <w:p w14:paraId="790AD5C7" w14:textId="46772969" w:rsidR="007534D7" w:rsidRPr="00FC4F40" w:rsidRDefault="007534D7" w:rsidP="007534D7">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sidR="007A68AE" w:rsidRPr="00F12C89">
          <w:rPr>
            <w:rStyle w:val="Hyperlink"/>
            <w:rFonts w:ascii="Calibri Light" w:hAnsi="Calibri Light" w:cs="Calibri Light"/>
            <w:sz w:val="22"/>
            <w:szCs w:val="22"/>
          </w:rPr>
          <w:t>guptap@camosun.ca</w:t>
        </w:r>
      </w:hyperlink>
      <w:r w:rsidR="007A68AE">
        <w:rPr>
          <w:rFonts w:ascii="Calibri Light" w:hAnsi="Calibri Light" w:cs="Calibri Light"/>
          <w:color w:val="004A8D"/>
          <w:sz w:val="22"/>
          <w:szCs w:val="22"/>
        </w:rPr>
        <w:t xml:space="preserve"> (best way to reach me)</w:t>
      </w:r>
    </w:p>
    <w:p w14:paraId="2FB8190C" w14:textId="7D46C1DB" w:rsidR="007534D7" w:rsidRDefault="007534D7" w:rsidP="007534D7">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r>
      <w:r w:rsidR="00005005">
        <w:rPr>
          <w:rFonts w:ascii="Calibri Light" w:hAnsi="Calibri Light" w:cs="Calibri Light"/>
          <w:color w:val="004A8D"/>
          <w:sz w:val="22"/>
          <w:szCs w:val="22"/>
        </w:rPr>
        <w:t xml:space="preserve">CBA 129 </w:t>
      </w:r>
      <w:r w:rsidR="00005005">
        <w:rPr>
          <w:rFonts w:ascii="Calibri Light" w:hAnsi="Calibri Light" w:cs="Calibri Light"/>
          <w:color w:val="004A8D"/>
          <w:sz w:val="22"/>
          <w:szCs w:val="22"/>
        </w:rPr>
        <w:tab/>
        <w:t>PHONE: 250-370-49</w:t>
      </w:r>
      <w:r w:rsidR="00694CCA">
        <w:rPr>
          <w:rFonts w:ascii="Calibri Light" w:hAnsi="Calibri Light" w:cs="Calibri Light"/>
          <w:color w:val="004A8D"/>
          <w:sz w:val="22"/>
          <w:szCs w:val="22"/>
        </w:rPr>
        <w:t>31</w:t>
      </w:r>
      <w:r w:rsidR="00005005">
        <w:rPr>
          <w:rFonts w:ascii="Calibri Light" w:hAnsi="Calibri Light" w:cs="Calibri Light"/>
          <w:color w:val="004A8D"/>
          <w:sz w:val="22"/>
          <w:szCs w:val="22"/>
        </w:rPr>
        <w:t xml:space="preserve"> (Voicemail only)</w:t>
      </w:r>
    </w:p>
    <w:p w14:paraId="44A5AE9C" w14:textId="77777777" w:rsidR="007534D7" w:rsidRDefault="007534D7" w:rsidP="007534D7">
      <w:pPr>
        <w:tabs>
          <w:tab w:val="left" w:pos="1134"/>
        </w:tabs>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t>By appointment</w: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bookmarkStart w:id="2" w:name="_Hlk123059894"/>
      <w:bookmarkEnd w:id="1"/>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bookmarkEnd w:id="2"/>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59560B25" w:rsidR="00AC11CC" w:rsidRPr="003D5BB5" w:rsidRDefault="003D5BB5" w:rsidP="003D5BB5">
      <w:pPr>
        <w:rPr>
          <w:rFonts w:asciiTheme="majorHAnsi" w:hAnsiTheme="majorHAnsi" w:cstheme="majorHAnsi"/>
          <w:sz w:val="22"/>
          <w:szCs w:val="22"/>
        </w:rPr>
      </w:pPr>
      <w:r w:rsidRPr="003D5BB5">
        <w:rPr>
          <w:rFonts w:asciiTheme="majorHAnsi" w:hAnsiTheme="majorHAnsi" w:cstheme="majorHAnsi"/>
          <w:sz w:val="22"/>
          <w:szCs w:val="22"/>
        </w:rPr>
        <w:t>In this course students will learn practical computational and problem-solving skills required for daily life and for further study in intermediate-level algebra and math for trades. Topics: proportion, percent, graphs, statistics, measurement, geometry, and trigonometry.</w:t>
      </w:r>
    </w:p>
    <w:p w14:paraId="321B0DCF" w14:textId="689A7541" w:rsidR="00AC11CC" w:rsidRPr="003D5BB5"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3D5BB5" w:rsidRPr="003D5BB5">
        <w:rPr>
          <w:rFonts w:asciiTheme="majorHAnsi" w:hAnsiTheme="majorHAnsi" w:cstheme="majorHAnsi"/>
          <w:sz w:val="22"/>
          <w:szCs w:val="22"/>
        </w:rPr>
        <w:t>One of: COM in MATH 026 COM in MATH 037 COM in MATH 038 C in MATH 039 -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168B33A4" w14:textId="77777777" w:rsidR="00FC4F40" w:rsidRDefault="00FC4F40" w:rsidP="00FC4F40">
      <w:pPr>
        <w:tabs>
          <w:tab w:val="left" w:pos="709"/>
          <w:tab w:val="left" w:pos="2977"/>
        </w:tabs>
        <w:spacing w:line="276" w:lineRule="auto"/>
        <w:rPr>
          <w:rFonts w:ascii="Calibri Light" w:hAnsi="Calibri Light" w:cs="Calibri Light"/>
          <w:sz w:val="22"/>
          <w:szCs w:val="22"/>
        </w:rPr>
      </w:pP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09AD9173" w14:textId="52EEBBE3" w:rsidR="003D5BB5" w:rsidRPr="003D5BB5" w:rsidRDefault="007F487C" w:rsidP="00D7157F">
      <w:pPr>
        <w:rPr>
          <w:rFonts w:asciiTheme="majorHAnsi" w:hAnsiTheme="majorHAnsi" w:cstheme="majorHAnsi"/>
          <w:sz w:val="22"/>
          <w:szCs w:val="22"/>
        </w:rPr>
      </w:pPr>
      <w:r>
        <w:rPr>
          <w:rFonts w:asciiTheme="majorHAnsi" w:hAnsiTheme="majorHAnsi" w:cstheme="majorHAnsi"/>
          <w:sz w:val="22"/>
          <w:szCs w:val="22"/>
        </w:rPr>
        <w:t>Upon successful</w:t>
      </w:r>
      <w:r w:rsidR="003D5BB5" w:rsidRPr="003D5BB5">
        <w:rPr>
          <w:rFonts w:asciiTheme="majorHAnsi" w:hAnsiTheme="majorHAnsi" w:cstheme="majorHAnsi"/>
          <w:sz w:val="22"/>
          <w:szCs w:val="22"/>
        </w:rPr>
        <w:t xml:space="preserve"> completion of the course, students will be able to:</w:t>
      </w:r>
    </w:p>
    <w:p w14:paraId="0DF4ED52" w14:textId="7777777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 xml:space="preserve">Operations with Rational Numbers </w:t>
      </w:r>
    </w:p>
    <w:p w14:paraId="08412900"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Write fractions as decimals and decimals as fractions</w:t>
      </w:r>
    </w:p>
    <w:p w14:paraId="46CEA00B"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Add, subtract, multiply, divide and simplify rational numbers</w:t>
      </w:r>
    </w:p>
    <w:p w14:paraId="7FDEA4ED"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Use order of operations</w:t>
      </w:r>
    </w:p>
    <w:p w14:paraId="1B6A1D9F"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Graph rational numbers on the number line</w:t>
      </w:r>
    </w:p>
    <w:p w14:paraId="50FF2A9D"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Define absolute value</w:t>
      </w:r>
    </w:p>
    <w:p w14:paraId="6812984F" w14:textId="77777777" w:rsidR="00D7157F" w:rsidRPr="00D7157F" w:rsidRDefault="00D7157F" w:rsidP="00D7157F">
      <w:pPr>
        <w:rPr>
          <w:rFonts w:asciiTheme="majorHAnsi" w:hAnsiTheme="majorHAnsi" w:cstheme="majorHAnsi"/>
          <w:sz w:val="22"/>
          <w:szCs w:val="22"/>
        </w:rPr>
      </w:pPr>
    </w:p>
    <w:p w14:paraId="2C69EF49" w14:textId="7777777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Ratio, Proportion and Percent</w:t>
      </w:r>
    </w:p>
    <w:p w14:paraId="770D7C2A"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Read, write, interpret, and compare ratios</w:t>
      </w:r>
    </w:p>
    <w:p w14:paraId="5B613D62" w14:textId="6A1FA8EF" w:rsidR="00D7157F" w:rsidRPr="00D7157F" w:rsidRDefault="00D7157F" w:rsidP="1A2C408E">
      <w:pPr>
        <w:pStyle w:val="ListParagraph"/>
        <w:numPr>
          <w:ilvl w:val="0"/>
          <w:numId w:val="15"/>
        </w:numPr>
        <w:ind w:left="1080"/>
        <w:rPr>
          <w:rFonts w:asciiTheme="majorHAnsi" w:hAnsiTheme="majorHAnsi" w:cstheme="majorBidi"/>
          <w:sz w:val="22"/>
          <w:szCs w:val="22"/>
        </w:rPr>
      </w:pPr>
      <w:r w:rsidRPr="1A2C408E">
        <w:rPr>
          <w:rFonts w:asciiTheme="majorHAnsi" w:hAnsiTheme="majorHAnsi" w:cstheme="majorBidi"/>
          <w:sz w:val="22"/>
          <w:szCs w:val="22"/>
        </w:rPr>
        <w:t xml:space="preserve">Read, </w:t>
      </w:r>
      <w:bookmarkStart w:id="3" w:name="_Int_tWZweAW8"/>
      <w:r w:rsidR="5BEA5F0D" w:rsidRPr="1A2C408E">
        <w:rPr>
          <w:rFonts w:asciiTheme="majorHAnsi" w:hAnsiTheme="majorHAnsi" w:cstheme="majorBidi"/>
          <w:sz w:val="22"/>
          <w:szCs w:val="22"/>
        </w:rPr>
        <w:t>write,</w:t>
      </w:r>
      <w:bookmarkEnd w:id="3"/>
      <w:r w:rsidRPr="1A2C408E">
        <w:rPr>
          <w:rFonts w:asciiTheme="majorHAnsi" w:hAnsiTheme="majorHAnsi" w:cstheme="majorBidi"/>
          <w:sz w:val="22"/>
          <w:szCs w:val="22"/>
        </w:rPr>
        <w:t xml:space="preserve"> and identify proportions and use them to solve problems</w:t>
      </w:r>
    </w:p>
    <w:p w14:paraId="3C7CC89F"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 and proportion to interpret and make scale drawings</w:t>
      </w:r>
    </w:p>
    <w:p w14:paraId="1A294472"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 and proportion to solve problems involving similar triangles</w:t>
      </w:r>
    </w:p>
    <w:p w14:paraId="3C33843C"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ratios and proportions to solve problems including:</w:t>
      </w:r>
    </w:p>
    <w:p w14:paraId="1F64BBD4"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lastRenderedPageBreak/>
        <w:tab/>
      </w:r>
      <w:r w:rsidRPr="00D7157F">
        <w:rPr>
          <w:rFonts w:asciiTheme="majorHAnsi" w:hAnsiTheme="majorHAnsi" w:cstheme="majorHAnsi"/>
          <w:sz w:val="22"/>
          <w:szCs w:val="22"/>
        </w:rPr>
        <w:tab/>
      </w:r>
      <w:proofErr w:type="spellStart"/>
      <w:r w:rsidRPr="00D7157F">
        <w:rPr>
          <w:rFonts w:asciiTheme="majorHAnsi" w:hAnsiTheme="majorHAnsi" w:cstheme="majorHAnsi"/>
          <w:sz w:val="22"/>
          <w:szCs w:val="22"/>
        </w:rPr>
        <w:t>i</w:t>
      </w:r>
      <w:proofErr w:type="spellEnd"/>
      <w:r w:rsidRPr="00D7157F">
        <w:rPr>
          <w:rFonts w:asciiTheme="majorHAnsi" w:hAnsiTheme="majorHAnsi" w:cstheme="majorHAnsi"/>
          <w:sz w:val="22"/>
          <w:szCs w:val="22"/>
        </w:rPr>
        <w:t>) finding percent when part and whole are known</w:t>
      </w:r>
    </w:p>
    <w:p w14:paraId="7686792C"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tab/>
      </w:r>
      <w:r w:rsidRPr="00D7157F">
        <w:rPr>
          <w:rFonts w:asciiTheme="majorHAnsi" w:hAnsiTheme="majorHAnsi" w:cstheme="majorHAnsi"/>
          <w:sz w:val="22"/>
          <w:szCs w:val="22"/>
        </w:rPr>
        <w:tab/>
        <w:t>ii) finding part when percent and whole are known</w:t>
      </w:r>
    </w:p>
    <w:p w14:paraId="1FE37FED"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tab/>
      </w:r>
      <w:r w:rsidRPr="00D7157F">
        <w:rPr>
          <w:rFonts w:asciiTheme="majorHAnsi" w:hAnsiTheme="majorHAnsi" w:cstheme="majorHAnsi"/>
          <w:sz w:val="22"/>
          <w:szCs w:val="22"/>
        </w:rPr>
        <w:tab/>
        <w:t>iii) finding whole when part and percent are known</w:t>
      </w:r>
    </w:p>
    <w:p w14:paraId="75AF7326" w14:textId="7C26BA8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Measurement problems</w:t>
      </w:r>
    </w:p>
    <w:p w14:paraId="66E160A7"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the common metric units for temperature, length, area, volume/capacity, and mass</w:t>
      </w:r>
    </w:p>
    <w:p w14:paraId="6F45DD94"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the common Imperial units (or US customary) for temperature, length, area, volume/capacity, and force</w:t>
      </w:r>
    </w:p>
    <w:p w14:paraId="66525AB8"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Convert between and within metric and Imperial units (or US customary) using tables and/or calculator</w:t>
      </w:r>
    </w:p>
    <w:p w14:paraId="006F2AAD"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proportional reasoning for conversions</w:t>
      </w:r>
    </w:p>
    <w:p w14:paraId="43C4DC8E" w14:textId="77777777" w:rsidR="00D7157F" w:rsidRPr="00D7157F" w:rsidRDefault="00D7157F" w:rsidP="00D7157F">
      <w:pPr>
        <w:rPr>
          <w:rFonts w:asciiTheme="majorHAnsi" w:hAnsiTheme="majorHAnsi" w:cstheme="majorHAnsi"/>
          <w:sz w:val="22"/>
          <w:szCs w:val="22"/>
        </w:rPr>
      </w:pPr>
    </w:p>
    <w:p w14:paraId="724E05C8" w14:textId="7C677253"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 xml:space="preserve">Perimeter, Area, and Volume </w:t>
      </w:r>
    </w:p>
    <w:p w14:paraId="3640B8ED"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perimeters of triangles, squares, rectangles, parallelograms, trapezoids, circles</w:t>
      </w:r>
    </w:p>
    <w:p w14:paraId="6C032BE5"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and composite figures using formulas</w:t>
      </w:r>
    </w:p>
    <w:p w14:paraId="50B7DB30"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areas of the above shapes using formulas</w:t>
      </w:r>
    </w:p>
    <w:p w14:paraId="3860A8F7"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the surface areas of cubes, rectangular solids, right cylinders, spheres,</w:t>
      </w:r>
    </w:p>
    <w:p w14:paraId="6F3ECE1D"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and composite solids using formulas</w:t>
      </w:r>
    </w:p>
    <w:p w14:paraId="57762C30"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the volumes of cubes, rectangular solids, right cylinders and cones, spheres, and</w:t>
      </w:r>
    </w:p>
    <w:p w14:paraId="6B8A1ECD"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composite solids using formulas</w:t>
      </w:r>
    </w:p>
    <w:p w14:paraId="2CCC97DC"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Distinguish between concepts of perimeter and area and their respective units</w:t>
      </w:r>
    </w:p>
    <w:p w14:paraId="3FEA904A" w14:textId="77777777" w:rsidR="00D7157F" w:rsidRPr="00D7157F" w:rsidRDefault="00D7157F" w:rsidP="00D7157F">
      <w:pPr>
        <w:rPr>
          <w:rFonts w:asciiTheme="majorHAnsi" w:hAnsiTheme="majorHAnsi" w:cstheme="majorHAnsi"/>
          <w:sz w:val="22"/>
          <w:szCs w:val="22"/>
        </w:rPr>
      </w:pPr>
    </w:p>
    <w:p w14:paraId="24AE37A8" w14:textId="103BDE2F"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Trigonometry</w:t>
      </w:r>
    </w:p>
    <w:p w14:paraId="4A99FA87"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Name parts of a triangle</w:t>
      </w:r>
    </w:p>
    <w:p w14:paraId="102CE65C"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Find missing side of a right triangle using the Pythagorean Theorem</w:t>
      </w:r>
    </w:p>
    <w:p w14:paraId="258E1EAE"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Find the measure of an unknown side or angle of a right triangle using sine, cosine,</w:t>
      </w:r>
    </w:p>
    <w:p w14:paraId="583BC915"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or tangent ratios</w:t>
      </w:r>
    </w:p>
    <w:p w14:paraId="089E1C99"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Solve problems using right angle trigonometry</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6B04C5D0" w14:textId="70D0D0B4" w:rsidR="003D5BB5" w:rsidRPr="000F531D" w:rsidRDefault="003D5BB5" w:rsidP="003D5BB5">
      <w:pPr>
        <w:numPr>
          <w:ilvl w:val="0"/>
          <w:numId w:val="12"/>
        </w:numPr>
        <w:rPr>
          <w:rFonts w:asciiTheme="majorHAnsi" w:hAnsiTheme="majorHAnsi" w:cstheme="majorHAnsi"/>
          <w:color w:val="000000"/>
          <w:sz w:val="22"/>
          <w:szCs w:val="22"/>
        </w:rPr>
      </w:pPr>
      <w:bookmarkStart w:id="4" w:name="_Hlk80629161"/>
      <w:r w:rsidRPr="003D5BB5">
        <w:rPr>
          <w:rFonts w:asciiTheme="majorHAnsi" w:hAnsiTheme="majorHAnsi" w:cstheme="majorHAnsi"/>
          <w:color w:val="000000"/>
          <w:sz w:val="22"/>
          <w:szCs w:val="22"/>
        </w:rPr>
        <w:t>textbook</w:t>
      </w:r>
      <w:r w:rsidR="00C95361">
        <w:rPr>
          <w:rFonts w:asciiTheme="majorHAnsi" w:hAnsiTheme="majorHAnsi" w:cstheme="majorHAnsi"/>
          <w:color w:val="000000"/>
          <w:sz w:val="22"/>
          <w:szCs w:val="22"/>
        </w:rPr>
        <w:t>s</w:t>
      </w:r>
      <w:r w:rsidRPr="003D5BB5">
        <w:rPr>
          <w:rFonts w:asciiTheme="majorHAnsi" w:hAnsiTheme="majorHAnsi" w:cstheme="majorHAnsi"/>
          <w:color w:val="000000"/>
          <w:sz w:val="22"/>
          <w:szCs w:val="22"/>
        </w:rPr>
        <w:t>:</w:t>
      </w:r>
      <w:r w:rsidR="00C95361">
        <w:rPr>
          <w:rFonts w:asciiTheme="majorHAnsi" w:hAnsiTheme="majorHAnsi" w:cstheme="majorHAnsi"/>
          <w:color w:val="000000"/>
          <w:sz w:val="22"/>
          <w:szCs w:val="22"/>
        </w:rPr>
        <w:t xml:space="preserve"> The textbooks </w:t>
      </w:r>
      <w:r w:rsidR="00812983">
        <w:rPr>
          <w:rFonts w:asciiTheme="majorHAnsi" w:hAnsiTheme="majorHAnsi" w:cstheme="majorHAnsi"/>
          <w:color w:val="000000"/>
          <w:sz w:val="22"/>
          <w:szCs w:val="22"/>
        </w:rPr>
        <w:t>may</w:t>
      </w:r>
      <w:r w:rsidR="00C95361">
        <w:rPr>
          <w:rFonts w:asciiTheme="majorHAnsi" w:hAnsiTheme="majorHAnsi" w:cstheme="majorHAnsi"/>
          <w:color w:val="000000"/>
          <w:sz w:val="22"/>
          <w:szCs w:val="22"/>
        </w:rPr>
        <w:t xml:space="preserve"> be purchased from the bookstore. </w:t>
      </w:r>
      <w:r w:rsidR="00C95361" w:rsidRPr="00005005">
        <w:rPr>
          <w:rFonts w:asciiTheme="majorHAnsi" w:hAnsiTheme="majorHAnsi" w:cstheme="majorHAnsi"/>
          <w:color w:val="000000"/>
          <w:sz w:val="22"/>
          <w:szCs w:val="22"/>
          <w:highlight w:val="lightGray"/>
        </w:rPr>
        <w:t xml:space="preserve">A digital version can be </w:t>
      </w:r>
      <w:r w:rsidR="000F531D" w:rsidRPr="00005005">
        <w:rPr>
          <w:rFonts w:asciiTheme="majorHAnsi" w:hAnsiTheme="majorHAnsi" w:cstheme="majorHAnsi"/>
          <w:color w:val="000000"/>
          <w:sz w:val="22"/>
          <w:szCs w:val="22"/>
          <w:highlight w:val="lightGray"/>
        </w:rPr>
        <w:t xml:space="preserve">freely </w:t>
      </w:r>
      <w:r w:rsidR="00C95361" w:rsidRPr="00005005">
        <w:rPr>
          <w:rFonts w:asciiTheme="majorHAnsi" w:hAnsiTheme="majorHAnsi" w:cstheme="majorHAnsi"/>
          <w:color w:val="000000"/>
          <w:sz w:val="22"/>
          <w:szCs w:val="22"/>
          <w:highlight w:val="lightGray"/>
        </w:rPr>
        <w:t>accessed as below:</w:t>
      </w:r>
      <w:r w:rsidR="00C95361">
        <w:rPr>
          <w:rFonts w:asciiTheme="majorHAnsi" w:hAnsiTheme="majorHAnsi" w:cstheme="majorHAnsi"/>
          <w:color w:val="000000"/>
          <w:sz w:val="22"/>
          <w:szCs w:val="22"/>
        </w:rPr>
        <w:br/>
        <w:t>(</w:t>
      </w:r>
      <w:proofErr w:type="spellStart"/>
      <w:r w:rsidR="00C95361">
        <w:rPr>
          <w:rFonts w:asciiTheme="majorHAnsi" w:hAnsiTheme="majorHAnsi" w:cstheme="majorHAnsi"/>
          <w:color w:val="000000"/>
          <w:sz w:val="22"/>
          <w:szCs w:val="22"/>
        </w:rPr>
        <w:t>i</w:t>
      </w:r>
      <w:proofErr w:type="spellEnd"/>
      <w:r w:rsidR="00C95361">
        <w:rPr>
          <w:rFonts w:asciiTheme="majorHAnsi" w:hAnsiTheme="majorHAnsi" w:cstheme="majorHAnsi"/>
          <w:color w:val="000000"/>
          <w:sz w:val="22"/>
          <w:szCs w:val="22"/>
        </w:rPr>
        <w:t xml:space="preserve">) </w:t>
      </w:r>
      <w:r w:rsidR="00C95361" w:rsidRPr="00C95361">
        <w:rPr>
          <w:rFonts w:asciiTheme="majorHAnsi" w:hAnsiTheme="majorHAnsi" w:cstheme="majorHAnsi"/>
          <w:i/>
          <w:color w:val="000000"/>
          <w:sz w:val="22"/>
          <w:szCs w:val="22"/>
        </w:rPr>
        <w:t>Basic Review</w:t>
      </w:r>
      <w:r w:rsidR="00C95361" w:rsidRPr="003D5BB5">
        <w:rPr>
          <w:rFonts w:asciiTheme="majorHAnsi" w:hAnsiTheme="majorHAnsi" w:cstheme="majorHAnsi"/>
          <w:color w:val="000000"/>
          <w:sz w:val="22"/>
          <w:szCs w:val="22"/>
        </w:rPr>
        <w:t>:</w:t>
      </w:r>
      <w:r w:rsidR="00C95361">
        <w:rPr>
          <w:rFonts w:asciiTheme="majorHAnsi" w:hAnsiTheme="majorHAnsi" w:cstheme="majorHAnsi"/>
          <w:color w:val="000000"/>
          <w:sz w:val="22"/>
          <w:szCs w:val="22"/>
        </w:rPr>
        <w:t xml:space="preserve">  </w:t>
      </w:r>
      <w:hyperlink r:id="rId16" w:history="1">
        <w:r w:rsidR="00C95361" w:rsidRPr="00236945">
          <w:rPr>
            <w:rStyle w:val="Hyperlink"/>
            <w:rFonts w:asciiTheme="majorHAnsi" w:hAnsiTheme="majorHAnsi" w:cstheme="majorHAnsi"/>
            <w:sz w:val="22"/>
            <w:szCs w:val="22"/>
          </w:rPr>
          <w:t>https://pressbooks.bccampus.ca/basicreview/</w:t>
        </w:r>
      </w:hyperlink>
      <w:r w:rsidR="00C95361">
        <w:rPr>
          <w:rFonts w:asciiTheme="majorHAnsi" w:hAnsiTheme="majorHAnsi" w:cstheme="majorHAnsi"/>
          <w:color w:val="000000"/>
          <w:sz w:val="22"/>
          <w:szCs w:val="22"/>
        </w:rPr>
        <w:t xml:space="preserve"> </w:t>
      </w:r>
      <w:r w:rsidR="00C95361">
        <w:rPr>
          <w:rFonts w:asciiTheme="majorHAnsi" w:hAnsiTheme="majorHAnsi" w:cstheme="majorHAnsi"/>
          <w:color w:val="000000"/>
          <w:sz w:val="22"/>
          <w:szCs w:val="22"/>
        </w:rPr>
        <w:br/>
      </w:r>
      <w:r w:rsidR="00C95361" w:rsidRPr="00C95361">
        <w:rPr>
          <w:rFonts w:asciiTheme="majorHAnsi" w:hAnsiTheme="majorHAnsi" w:cstheme="majorHAnsi"/>
          <w:color w:val="000000"/>
          <w:sz w:val="22"/>
          <w:szCs w:val="22"/>
        </w:rPr>
        <w:t>(ii)</w:t>
      </w:r>
      <w:r w:rsidR="00C95361">
        <w:rPr>
          <w:rFonts w:asciiTheme="majorHAnsi" w:hAnsiTheme="majorHAnsi" w:cstheme="majorHAnsi"/>
          <w:color w:val="000000"/>
          <w:sz w:val="22"/>
          <w:szCs w:val="22"/>
        </w:rPr>
        <w:t xml:space="preserve"> </w:t>
      </w:r>
      <w:r w:rsidR="00C95361" w:rsidRPr="00C95361">
        <w:rPr>
          <w:rFonts w:asciiTheme="majorHAnsi" w:hAnsiTheme="majorHAnsi" w:cstheme="majorHAnsi"/>
          <w:i/>
          <w:color w:val="000000"/>
          <w:sz w:val="22"/>
          <w:szCs w:val="22"/>
        </w:rPr>
        <w:t>Intermediate Algebra I</w:t>
      </w:r>
      <w:r w:rsidR="00C95361">
        <w:rPr>
          <w:rFonts w:asciiTheme="majorHAnsi" w:hAnsiTheme="majorHAnsi" w:cstheme="majorHAnsi"/>
          <w:color w:val="000000"/>
          <w:sz w:val="22"/>
          <w:szCs w:val="22"/>
        </w:rPr>
        <w:t xml:space="preserve"> </w:t>
      </w:r>
      <w:r w:rsidR="00C95361">
        <w:t xml:space="preserve">: </w:t>
      </w:r>
      <w:hyperlink r:id="rId17" w:history="1">
        <w:r w:rsidR="00C95361" w:rsidRPr="00C95361">
          <w:rPr>
            <w:rStyle w:val="Hyperlink"/>
            <w:rFonts w:asciiTheme="majorHAnsi" w:hAnsiTheme="majorHAnsi" w:cstheme="majorHAnsi"/>
            <w:sz w:val="22"/>
            <w:szCs w:val="22"/>
          </w:rPr>
          <w:t>https://pressbooks.bccampus.ca/math52/</w:t>
        </w:r>
      </w:hyperlink>
      <w:r w:rsidR="00C95361">
        <w:t xml:space="preserve"> </w:t>
      </w:r>
      <w:r w:rsidR="004778A5">
        <w:br/>
      </w:r>
      <w:r w:rsidR="004778A5" w:rsidRPr="00D834E2">
        <w:rPr>
          <w:rFonts w:asciiTheme="majorHAnsi" w:hAnsiTheme="majorHAnsi" w:cstheme="majorHAnsi"/>
          <w:color w:val="000000"/>
          <w:sz w:val="22"/>
          <w:szCs w:val="22"/>
        </w:rPr>
        <w:t xml:space="preserve">(iii) Math website: </w:t>
      </w:r>
      <w:hyperlink r:id="rId18" w:history="1">
        <w:r w:rsidR="004778A5" w:rsidRPr="00D834E2">
          <w:rPr>
            <w:rStyle w:val="Hyperlink"/>
            <w:rFonts w:asciiTheme="majorHAnsi" w:hAnsiTheme="majorHAnsi" w:cstheme="majorHAnsi"/>
            <w:sz w:val="22"/>
            <w:szCs w:val="22"/>
          </w:rPr>
          <w:t>https://clpmath.opened.ca/</w:t>
        </w:r>
      </w:hyperlink>
      <w:r w:rsidR="004778A5">
        <w:rPr>
          <w:rStyle w:val="Hyperlink"/>
          <w:rFonts w:asciiTheme="majorHAnsi" w:hAnsiTheme="majorHAnsi" w:cstheme="majorHAnsi"/>
          <w:sz w:val="22"/>
          <w:szCs w:val="22"/>
        </w:rPr>
        <w:br/>
      </w:r>
    </w:p>
    <w:p w14:paraId="0A891946" w14:textId="77777777" w:rsidR="003D5BB5" w:rsidRPr="003D5BB5" w:rsidRDefault="003D5BB5" w:rsidP="003D5BB5">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Scientific calculator: The Sharp EL 531W model (or similar) will be the only calculator allowed for this course.</w:t>
      </w:r>
    </w:p>
    <w:p w14:paraId="489B4BD3" w14:textId="1DB860B0" w:rsidR="003D5BB5" w:rsidRPr="003D5BB5" w:rsidRDefault="003D5BB5" w:rsidP="003D5BB5">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Reliable access to the internet</w:t>
      </w:r>
      <w:r w:rsidR="00C95361">
        <w:rPr>
          <w:rFonts w:asciiTheme="majorHAnsi" w:hAnsiTheme="majorHAnsi" w:cstheme="majorHAnsi"/>
          <w:sz w:val="22"/>
          <w:szCs w:val="22"/>
        </w:rPr>
        <w:t>, web camera, headphone with microphone for effective communication.</w:t>
      </w:r>
    </w:p>
    <w:p w14:paraId="62EF5E6B" w14:textId="23287AEE" w:rsidR="004E0712" w:rsidRDefault="004E0712" w:rsidP="007534D7">
      <w:pPr>
        <w:pStyle w:val="Header"/>
        <w:tabs>
          <w:tab w:val="clear" w:pos="4680"/>
          <w:tab w:val="clear" w:pos="9360"/>
          <w:tab w:val="left" w:pos="360"/>
          <w:tab w:val="left" w:pos="900"/>
          <w:tab w:val="left" w:pos="1260"/>
          <w:tab w:val="center" w:pos="4320"/>
          <w:tab w:val="left" w:leader="underscore" w:pos="7200"/>
          <w:tab w:val="right" w:pos="8640"/>
        </w:tabs>
        <w:ind w:left="720" w:firstLine="0"/>
      </w:pPr>
    </w:p>
    <w:bookmarkEnd w:id="4"/>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5B40B043" w:rsidR="00E921E1" w:rsidRDefault="00E921E1" w:rsidP="00E921E1">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r w:rsidR="002D1A5A">
        <w:rPr>
          <w:rFonts w:ascii="Calibri Light" w:hAnsi="Calibri Light" w:cs="Calibri Light"/>
          <w:bCs/>
          <w:sz w:val="22"/>
          <w:szCs w:val="18"/>
        </w:rPr>
        <w:br/>
      </w:r>
      <w:bookmarkStart w:id="5" w:name="_Hlk79424896"/>
      <w:r w:rsidR="00173B79">
        <w:rPr>
          <w:rFonts w:ascii="Calibri Light" w:hAnsi="Calibri Light" w:cs="Calibri Light"/>
          <w:bCs/>
          <w:sz w:val="22"/>
          <w:szCs w:val="18"/>
        </w:rPr>
        <w:t>*</w:t>
      </w:r>
      <w:r w:rsidR="002D1A5A">
        <w:rPr>
          <w:rFonts w:ascii="Calibri Light" w:hAnsi="Calibri Light" w:cs="Calibri Light"/>
          <w:bCs/>
          <w:sz w:val="22"/>
          <w:szCs w:val="18"/>
        </w:rPr>
        <w:t>Since this is a self-paced math class, th</w:t>
      </w:r>
      <w:r w:rsidR="00173B79">
        <w:rPr>
          <w:rFonts w:ascii="Calibri Light" w:hAnsi="Calibri Light" w:cs="Calibri Light"/>
          <w:bCs/>
          <w:sz w:val="22"/>
          <w:szCs w:val="18"/>
        </w:rPr>
        <w:t>is</w:t>
      </w:r>
      <w:r w:rsidR="002D1A5A">
        <w:rPr>
          <w:rFonts w:ascii="Calibri Light" w:hAnsi="Calibri Light" w:cs="Calibri Light"/>
          <w:bCs/>
          <w:sz w:val="22"/>
          <w:szCs w:val="18"/>
        </w:rPr>
        <w:t xml:space="preserve"> schedule is just a suggestion</w:t>
      </w:r>
      <w:r w:rsidR="00DB61AC">
        <w:rPr>
          <w:rFonts w:ascii="Calibri Light" w:hAnsi="Calibri Light" w:cs="Calibri Light"/>
          <w:bCs/>
          <w:sz w:val="22"/>
          <w:szCs w:val="18"/>
        </w:rPr>
        <w:t xml:space="preserve"> and </w:t>
      </w:r>
      <w:r w:rsidR="00173B79">
        <w:rPr>
          <w:rFonts w:ascii="Calibri Light" w:hAnsi="Calibri Light" w:cs="Calibri Light"/>
          <w:bCs/>
          <w:sz w:val="22"/>
          <w:szCs w:val="18"/>
        </w:rPr>
        <w:t>the actual time taken to complete each unit may vary.</w:t>
      </w:r>
      <w:r w:rsidR="002D1A5A">
        <w:rPr>
          <w:rFonts w:ascii="Calibri Light" w:hAnsi="Calibri Light" w:cs="Calibri Light"/>
          <w:bCs/>
          <w:sz w:val="22"/>
          <w:szCs w:val="18"/>
        </w:rPr>
        <w:t xml:space="preserve"> </w:t>
      </w:r>
    </w:p>
    <w:bookmarkEnd w:id="5"/>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1560"/>
        <w:gridCol w:w="6945"/>
        <w:gridCol w:w="1395"/>
      </w:tblGrid>
      <w:tr w:rsidR="00516DEA" w:rsidRPr="00E31BEC" w14:paraId="53ED676D" w14:textId="77777777" w:rsidTr="00C95361">
        <w:trPr>
          <w:trHeight w:val="480"/>
          <w:tblHeader/>
        </w:trPr>
        <w:tc>
          <w:tcPr>
            <w:tcW w:w="156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lastRenderedPageBreak/>
              <w:t>WEEK or DATE RANGE</w:t>
            </w:r>
          </w:p>
        </w:tc>
        <w:tc>
          <w:tcPr>
            <w:tcW w:w="6945"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395"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010CB1" w:rsidRPr="00E31BEC" w14:paraId="27EA6C91" w14:textId="77777777" w:rsidTr="006A1B4A">
        <w:trPr>
          <w:trHeight w:val="288"/>
        </w:trPr>
        <w:tc>
          <w:tcPr>
            <w:tcW w:w="1560" w:type="dxa"/>
            <w:shd w:val="clear" w:color="auto" w:fill="auto"/>
          </w:tcPr>
          <w:p w14:paraId="34E6039C" w14:textId="77777777" w:rsidR="00010CB1" w:rsidRDefault="00010CB1" w:rsidP="00010CB1">
            <w:pPr>
              <w:rPr>
                <w:rFonts w:ascii="Calibri" w:hAnsi="Calibri" w:cs="Arial"/>
                <w:bCs/>
                <w:color w:val="E36C0A"/>
                <w:sz w:val="22"/>
                <w:szCs w:val="22"/>
              </w:rPr>
            </w:pPr>
          </w:p>
        </w:tc>
        <w:tc>
          <w:tcPr>
            <w:tcW w:w="6945" w:type="dxa"/>
            <w:shd w:val="clear" w:color="auto" w:fill="D9E2F3" w:themeFill="accent1" w:themeFillTint="33"/>
            <w:vAlign w:val="center"/>
          </w:tcPr>
          <w:p w14:paraId="77254764" w14:textId="5871B144" w:rsidR="00010CB1" w:rsidRPr="007B6BFA" w:rsidRDefault="00010CB1" w:rsidP="00010CB1">
            <w:pPr>
              <w:rPr>
                <w:rFonts w:asciiTheme="majorHAnsi" w:hAnsiTheme="majorHAnsi" w:cstheme="majorHAnsi"/>
                <w:sz w:val="22"/>
                <w:szCs w:val="22"/>
              </w:rPr>
            </w:pPr>
            <w:r w:rsidRPr="007B6BFA">
              <w:rPr>
                <w:rFonts w:asciiTheme="majorHAnsi" w:hAnsiTheme="majorHAnsi" w:cstheme="majorHAnsi"/>
                <w:sz w:val="22"/>
                <w:szCs w:val="22"/>
              </w:rPr>
              <w:t xml:space="preserve">Unit R </w:t>
            </w:r>
            <w:r w:rsidR="00C95361">
              <w:rPr>
                <w:rFonts w:asciiTheme="majorHAnsi" w:hAnsiTheme="majorHAnsi" w:cstheme="majorHAnsi"/>
                <w:sz w:val="22"/>
                <w:szCs w:val="22"/>
              </w:rPr>
              <w:t>Basic</w:t>
            </w:r>
            <w:r w:rsidRPr="007B6BFA">
              <w:rPr>
                <w:rFonts w:asciiTheme="majorHAnsi" w:hAnsiTheme="majorHAnsi" w:cstheme="majorHAnsi"/>
                <w:sz w:val="22"/>
                <w:szCs w:val="22"/>
              </w:rPr>
              <w:t xml:space="preserve"> Review</w:t>
            </w:r>
          </w:p>
        </w:tc>
        <w:tc>
          <w:tcPr>
            <w:tcW w:w="1395" w:type="dxa"/>
            <w:shd w:val="clear" w:color="auto" w:fill="auto"/>
            <w:vAlign w:val="center"/>
          </w:tcPr>
          <w:p w14:paraId="6C30D1B8" w14:textId="77777777" w:rsidR="00010CB1" w:rsidRPr="007B6BFA" w:rsidRDefault="00010CB1" w:rsidP="00010CB1">
            <w:pPr>
              <w:jc w:val="center"/>
              <w:rPr>
                <w:rFonts w:ascii="Calibri Light" w:hAnsi="Calibri Light" w:cs="Calibri Light"/>
                <w:color w:val="000000"/>
                <w:sz w:val="22"/>
                <w:szCs w:val="22"/>
              </w:rPr>
            </w:pPr>
          </w:p>
        </w:tc>
      </w:tr>
      <w:tr w:rsidR="00C95361" w:rsidRPr="00E31BEC" w14:paraId="6D0F4FEB" w14:textId="77777777" w:rsidTr="00C95361">
        <w:trPr>
          <w:trHeight w:val="288"/>
        </w:trPr>
        <w:tc>
          <w:tcPr>
            <w:tcW w:w="1560" w:type="dxa"/>
            <w:shd w:val="clear" w:color="auto" w:fill="auto"/>
          </w:tcPr>
          <w:p w14:paraId="543097E1" w14:textId="10D4106E" w:rsidR="00C95361" w:rsidRDefault="006A1B4A" w:rsidP="00010CB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 xml:space="preserve">eek 1 - </w:t>
            </w:r>
            <w:r w:rsidR="00173B79">
              <w:rPr>
                <w:rFonts w:ascii="Calibri" w:hAnsi="Calibri" w:cs="Arial"/>
                <w:bCs/>
                <w:color w:val="E36C0A"/>
              </w:rPr>
              <w:t>2</w:t>
            </w:r>
          </w:p>
        </w:tc>
        <w:tc>
          <w:tcPr>
            <w:tcW w:w="6945" w:type="dxa"/>
            <w:shd w:val="clear" w:color="auto" w:fill="auto"/>
            <w:vAlign w:val="center"/>
          </w:tcPr>
          <w:p w14:paraId="673F6AA1" w14:textId="4683DA7C" w:rsidR="00C95361" w:rsidRPr="00C95361" w:rsidRDefault="00C95361" w:rsidP="00010CB1">
            <w:pPr>
              <w:rPr>
                <w:rFonts w:asciiTheme="majorHAnsi" w:hAnsiTheme="majorHAnsi" w:cstheme="majorHAnsi"/>
                <w:b/>
                <w:sz w:val="20"/>
                <w:szCs w:val="22"/>
              </w:rPr>
            </w:pPr>
            <w:r w:rsidRPr="00C95361">
              <w:rPr>
                <w:rFonts w:asciiTheme="majorHAnsi" w:hAnsiTheme="majorHAnsi" w:cstheme="majorHAnsi"/>
                <w:b/>
                <w:sz w:val="20"/>
                <w:szCs w:val="22"/>
              </w:rPr>
              <w:t>CHAPTER 1: Whole Numbers, Integers, and Introduction to Algebra</w:t>
            </w:r>
          </w:p>
        </w:tc>
        <w:tc>
          <w:tcPr>
            <w:tcW w:w="1395" w:type="dxa"/>
            <w:shd w:val="clear" w:color="auto" w:fill="auto"/>
            <w:vAlign w:val="center"/>
          </w:tcPr>
          <w:p w14:paraId="06EA7ECE" w14:textId="77777777" w:rsidR="00C95361" w:rsidRPr="007B6BFA" w:rsidRDefault="00C95361" w:rsidP="00010CB1">
            <w:pPr>
              <w:jc w:val="center"/>
              <w:rPr>
                <w:rFonts w:ascii="Calibri Light" w:hAnsi="Calibri Light" w:cs="Calibri Light"/>
                <w:color w:val="000000"/>
                <w:sz w:val="22"/>
                <w:szCs w:val="22"/>
              </w:rPr>
            </w:pPr>
          </w:p>
        </w:tc>
      </w:tr>
      <w:tr w:rsidR="00010CB1" w:rsidRPr="00E31BEC" w14:paraId="449C52C5" w14:textId="77777777" w:rsidTr="00C95361">
        <w:trPr>
          <w:trHeight w:val="288"/>
        </w:trPr>
        <w:tc>
          <w:tcPr>
            <w:tcW w:w="1560" w:type="dxa"/>
            <w:shd w:val="clear" w:color="auto" w:fill="auto"/>
          </w:tcPr>
          <w:p w14:paraId="4F8F7ED0" w14:textId="1C21CB98" w:rsidR="00010CB1" w:rsidRPr="00E31BEC" w:rsidRDefault="00010CB1" w:rsidP="00010CB1">
            <w:pPr>
              <w:rPr>
                <w:rFonts w:ascii="Calibri Light" w:hAnsi="Calibri Light" w:cs="Calibri Light"/>
                <w:color w:val="000000"/>
                <w:sz w:val="22"/>
                <w:szCs w:val="22"/>
              </w:rPr>
            </w:pPr>
          </w:p>
        </w:tc>
        <w:tc>
          <w:tcPr>
            <w:tcW w:w="6945" w:type="dxa"/>
            <w:shd w:val="clear" w:color="auto" w:fill="auto"/>
            <w:vAlign w:val="center"/>
          </w:tcPr>
          <w:p w14:paraId="4F00BE5D" w14:textId="134247A1" w:rsidR="00010CB1" w:rsidRPr="00C95361" w:rsidRDefault="009C2B26" w:rsidP="00010CB1">
            <w:pPr>
              <w:rPr>
                <w:rFonts w:asciiTheme="majorHAnsi" w:hAnsiTheme="majorHAnsi" w:cstheme="majorHAnsi"/>
                <w:color w:val="000000"/>
                <w:sz w:val="22"/>
                <w:szCs w:val="22"/>
              </w:rPr>
            </w:pPr>
            <w:hyperlink r:id="rId19" w:history="1">
              <w:r w:rsidR="00C95361" w:rsidRPr="00C95361">
                <w:rPr>
                  <w:rStyle w:val="Hyperlink"/>
                  <w:rFonts w:asciiTheme="majorHAnsi" w:hAnsiTheme="majorHAnsi" w:cstheme="majorHAnsi"/>
                  <w:sz w:val="22"/>
                  <w:szCs w:val="22"/>
                  <w:u w:val="none"/>
                </w:rPr>
                <w:t>1.1 Whole Numbers</w:t>
              </w:r>
            </w:hyperlink>
          </w:p>
        </w:tc>
        <w:tc>
          <w:tcPr>
            <w:tcW w:w="1395" w:type="dxa"/>
            <w:shd w:val="clear" w:color="auto" w:fill="auto"/>
          </w:tcPr>
          <w:p w14:paraId="6A93D697" w14:textId="536FD987" w:rsidR="00010CB1" w:rsidRPr="007B6BFA" w:rsidRDefault="00010CB1" w:rsidP="00010CB1">
            <w:pPr>
              <w:jc w:val="center"/>
              <w:rPr>
                <w:rFonts w:ascii="Calibri Light" w:hAnsi="Calibri Light" w:cs="Calibri Light"/>
                <w:color w:val="000000"/>
                <w:sz w:val="22"/>
                <w:szCs w:val="22"/>
              </w:rPr>
            </w:pPr>
          </w:p>
        </w:tc>
      </w:tr>
      <w:tr w:rsidR="00C758B3" w:rsidRPr="00E31BEC" w14:paraId="419E1D3C" w14:textId="77777777" w:rsidTr="00C95361">
        <w:trPr>
          <w:trHeight w:val="288"/>
        </w:trPr>
        <w:tc>
          <w:tcPr>
            <w:tcW w:w="1560" w:type="dxa"/>
            <w:shd w:val="clear" w:color="auto" w:fill="auto"/>
          </w:tcPr>
          <w:p w14:paraId="38DE6C95" w14:textId="70032047"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47F86DA4" w14:textId="43EB1A40" w:rsidR="00C758B3" w:rsidRPr="00C95361" w:rsidRDefault="009C2B26" w:rsidP="00C95361">
            <w:pPr>
              <w:rPr>
                <w:rFonts w:ascii="Arial" w:hAnsi="Arial" w:cs="Arial"/>
                <w:color w:val="222222"/>
              </w:rPr>
            </w:pPr>
            <w:hyperlink r:id="rId20" w:history="1">
              <w:r w:rsidR="00C95361" w:rsidRPr="00C95361">
                <w:rPr>
                  <w:rStyle w:val="Hyperlink"/>
                  <w:rFonts w:asciiTheme="majorHAnsi" w:hAnsiTheme="majorHAnsi" w:cstheme="majorHAnsi"/>
                  <w:sz w:val="22"/>
                  <w:szCs w:val="22"/>
                  <w:u w:val="none"/>
                </w:rPr>
                <w:t>1.2 Use the Language of Algebra</w:t>
              </w:r>
            </w:hyperlink>
          </w:p>
        </w:tc>
        <w:tc>
          <w:tcPr>
            <w:tcW w:w="1395" w:type="dxa"/>
            <w:shd w:val="clear" w:color="auto" w:fill="auto"/>
          </w:tcPr>
          <w:p w14:paraId="2092FA6E" w14:textId="60ABFAA0" w:rsidR="00C758B3" w:rsidRPr="007B6BFA" w:rsidRDefault="00C758B3" w:rsidP="00010CB1">
            <w:pPr>
              <w:jc w:val="center"/>
              <w:rPr>
                <w:rFonts w:asciiTheme="majorHAnsi" w:hAnsiTheme="majorHAnsi" w:cstheme="majorHAnsi"/>
                <w:color w:val="000000"/>
                <w:sz w:val="22"/>
                <w:szCs w:val="22"/>
              </w:rPr>
            </w:pPr>
          </w:p>
        </w:tc>
      </w:tr>
      <w:tr w:rsidR="00C758B3" w:rsidRPr="00E31BEC" w14:paraId="7C047FFA" w14:textId="77777777" w:rsidTr="00C95361">
        <w:trPr>
          <w:trHeight w:val="288"/>
        </w:trPr>
        <w:tc>
          <w:tcPr>
            <w:tcW w:w="1560" w:type="dxa"/>
            <w:shd w:val="clear" w:color="auto" w:fill="auto"/>
          </w:tcPr>
          <w:p w14:paraId="148ED340" w14:textId="42FA30D0"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464AFE04" w14:textId="7BED3138" w:rsidR="00C758B3" w:rsidRPr="00C95361" w:rsidRDefault="009C2B26" w:rsidP="00C95361">
            <w:pPr>
              <w:rPr>
                <w:rStyle w:val="Hyperlink"/>
                <w:rFonts w:asciiTheme="majorHAnsi" w:hAnsiTheme="majorHAnsi" w:cstheme="majorHAnsi"/>
                <w:sz w:val="22"/>
                <w:szCs w:val="22"/>
                <w:u w:val="none"/>
              </w:rPr>
            </w:pPr>
            <w:hyperlink r:id="rId21" w:history="1">
              <w:r w:rsidR="00C95361" w:rsidRPr="00C95361">
                <w:rPr>
                  <w:rStyle w:val="Hyperlink"/>
                  <w:rFonts w:asciiTheme="majorHAnsi" w:hAnsiTheme="majorHAnsi" w:cstheme="majorHAnsi"/>
                  <w:sz w:val="22"/>
                  <w:szCs w:val="22"/>
                  <w:u w:val="none"/>
                </w:rPr>
                <w:t>1.3 Evaluate, Simplify, and Translate Expressions</w:t>
              </w:r>
            </w:hyperlink>
          </w:p>
        </w:tc>
        <w:tc>
          <w:tcPr>
            <w:tcW w:w="1395" w:type="dxa"/>
            <w:shd w:val="clear" w:color="auto" w:fill="auto"/>
          </w:tcPr>
          <w:p w14:paraId="45FFA908" w14:textId="40BAB2ED" w:rsidR="00C758B3" w:rsidRPr="007B6BFA" w:rsidRDefault="00C758B3" w:rsidP="00010CB1">
            <w:pPr>
              <w:jc w:val="center"/>
              <w:rPr>
                <w:rFonts w:asciiTheme="majorHAnsi" w:hAnsiTheme="majorHAnsi" w:cstheme="majorHAnsi"/>
                <w:color w:val="000000"/>
                <w:sz w:val="22"/>
                <w:szCs w:val="22"/>
              </w:rPr>
            </w:pPr>
          </w:p>
        </w:tc>
      </w:tr>
      <w:tr w:rsidR="00C758B3" w:rsidRPr="00E31BEC" w14:paraId="7BBEEECA" w14:textId="77777777" w:rsidTr="00C95361">
        <w:trPr>
          <w:trHeight w:val="288"/>
        </w:trPr>
        <w:tc>
          <w:tcPr>
            <w:tcW w:w="1560" w:type="dxa"/>
            <w:shd w:val="clear" w:color="auto" w:fill="auto"/>
          </w:tcPr>
          <w:p w14:paraId="6E0F7610" w14:textId="132F807E"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623132DB" w14:textId="06E1AC98" w:rsidR="00C758B3" w:rsidRPr="00C95361" w:rsidRDefault="009C2B26" w:rsidP="00C95361">
            <w:pPr>
              <w:rPr>
                <w:rStyle w:val="Hyperlink"/>
                <w:rFonts w:asciiTheme="majorHAnsi" w:hAnsiTheme="majorHAnsi" w:cstheme="majorHAnsi"/>
                <w:sz w:val="22"/>
                <w:szCs w:val="22"/>
                <w:u w:val="none"/>
              </w:rPr>
            </w:pPr>
            <w:hyperlink r:id="rId22" w:history="1">
              <w:r w:rsidR="00C95361" w:rsidRPr="00C95361">
                <w:rPr>
                  <w:rStyle w:val="Hyperlink"/>
                  <w:rFonts w:asciiTheme="majorHAnsi" w:hAnsiTheme="majorHAnsi" w:cstheme="majorHAnsi"/>
                  <w:sz w:val="22"/>
                  <w:szCs w:val="22"/>
                  <w:u w:val="none"/>
                </w:rPr>
                <w:t>1.4 Add and Subtract Integers</w:t>
              </w:r>
            </w:hyperlink>
          </w:p>
        </w:tc>
        <w:tc>
          <w:tcPr>
            <w:tcW w:w="1395" w:type="dxa"/>
            <w:shd w:val="clear" w:color="auto" w:fill="auto"/>
          </w:tcPr>
          <w:p w14:paraId="1478DCE5" w14:textId="556F1007" w:rsidR="00C758B3" w:rsidRPr="007B6BFA" w:rsidRDefault="00C758B3" w:rsidP="00010CB1">
            <w:pPr>
              <w:jc w:val="center"/>
              <w:rPr>
                <w:rFonts w:asciiTheme="majorHAnsi" w:hAnsiTheme="majorHAnsi" w:cstheme="majorHAnsi"/>
                <w:color w:val="000000"/>
                <w:sz w:val="22"/>
                <w:szCs w:val="22"/>
              </w:rPr>
            </w:pPr>
          </w:p>
        </w:tc>
      </w:tr>
      <w:tr w:rsidR="00C758B3" w:rsidRPr="00E31BEC" w14:paraId="16681EEF" w14:textId="77777777" w:rsidTr="00C95361">
        <w:trPr>
          <w:trHeight w:val="288"/>
        </w:trPr>
        <w:tc>
          <w:tcPr>
            <w:tcW w:w="1560" w:type="dxa"/>
            <w:shd w:val="clear" w:color="auto" w:fill="auto"/>
          </w:tcPr>
          <w:p w14:paraId="18226AF2" w14:textId="20612EF4"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7B6D91BD" w14:textId="334ED4DA" w:rsidR="00C758B3" w:rsidRPr="00C95361" w:rsidRDefault="009C2B26" w:rsidP="00C95361">
            <w:pPr>
              <w:rPr>
                <w:rStyle w:val="Hyperlink"/>
                <w:rFonts w:asciiTheme="majorHAnsi" w:hAnsiTheme="majorHAnsi" w:cstheme="majorHAnsi"/>
                <w:sz w:val="22"/>
                <w:szCs w:val="22"/>
                <w:u w:val="none"/>
              </w:rPr>
            </w:pPr>
            <w:hyperlink r:id="rId23" w:history="1">
              <w:r w:rsidR="00C95361" w:rsidRPr="00C95361">
                <w:rPr>
                  <w:rStyle w:val="Hyperlink"/>
                  <w:rFonts w:asciiTheme="majorHAnsi" w:hAnsiTheme="majorHAnsi" w:cstheme="majorHAnsi"/>
                  <w:sz w:val="22"/>
                  <w:szCs w:val="22"/>
                  <w:u w:val="none"/>
                </w:rPr>
                <w:t>1.5 Multiply and Divide Integers</w:t>
              </w:r>
            </w:hyperlink>
          </w:p>
        </w:tc>
        <w:tc>
          <w:tcPr>
            <w:tcW w:w="1395" w:type="dxa"/>
            <w:shd w:val="clear" w:color="auto" w:fill="auto"/>
          </w:tcPr>
          <w:p w14:paraId="357CF8F8" w14:textId="20C6C5E5" w:rsidR="00C758B3" w:rsidRPr="007B6BFA" w:rsidRDefault="00C758B3" w:rsidP="00010CB1">
            <w:pPr>
              <w:jc w:val="center"/>
              <w:rPr>
                <w:rFonts w:asciiTheme="majorHAnsi" w:hAnsiTheme="majorHAnsi" w:cstheme="majorHAnsi"/>
                <w:color w:val="000000"/>
                <w:sz w:val="22"/>
                <w:szCs w:val="22"/>
              </w:rPr>
            </w:pPr>
          </w:p>
        </w:tc>
      </w:tr>
      <w:tr w:rsidR="00C758B3" w:rsidRPr="00E31BEC" w14:paraId="0BADC987" w14:textId="77777777" w:rsidTr="00C95361">
        <w:trPr>
          <w:trHeight w:val="288"/>
        </w:trPr>
        <w:tc>
          <w:tcPr>
            <w:tcW w:w="1560" w:type="dxa"/>
            <w:shd w:val="clear" w:color="auto" w:fill="auto"/>
          </w:tcPr>
          <w:p w14:paraId="07837A28" w14:textId="4B52FD90"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59F20761" w14:textId="75488A0E" w:rsidR="00C758B3" w:rsidRPr="00C95361" w:rsidRDefault="009C2B26" w:rsidP="00C95361">
            <w:pPr>
              <w:rPr>
                <w:rStyle w:val="Hyperlink"/>
                <w:rFonts w:asciiTheme="majorHAnsi" w:hAnsiTheme="majorHAnsi" w:cstheme="majorHAnsi"/>
                <w:sz w:val="22"/>
                <w:szCs w:val="22"/>
                <w:u w:val="none"/>
              </w:rPr>
            </w:pPr>
            <w:hyperlink r:id="rId24" w:history="1">
              <w:r w:rsidR="00C95361" w:rsidRPr="00C95361">
                <w:rPr>
                  <w:rStyle w:val="Hyperlink"/>
                  <w:rFonts w:asciiTheme="majorHAnsi" w:hAnsiTheme="majorHAnsi" w:cstheme="majorHAnsi"/>
                  <w:sz w:val="22"/>
                  <w:szCs w:val="22"/>
                  <w:u w:val="none"/>
                </w:rPr>
                <w:t>1.6 Chapter Review</w:t>
              </w:r>
            </w:hyperlink>
          </w:p>
        </w:tc>
        <w:tc>
          <w:tcPr>
            <w:tcW w:w="1395" w:type="dxa"/>
            <w:shd w:val="clear" w:color="auto" w:fill="auto"/>
          </w:tcPr>
          <w:p w14:paraId="3511EC94" w14:textId="04A2A482" w:rsidR="00C758B3" w:rsidRPr="007B6BFA" w:rsidRDefault="00C758B3" w:rsidP="00010CB1">
            <w:pPr>
              <w:jc w:val="center"/>
              <w:rPr>
                <w:rFonts w:asciiTheme="majorHAnsi" w:hAnsiTheme="majorHAnsi" w:cstheme="majorHAnsi"/>
                <w:color w:val="000000"/>
                <w:sz w:val="22"/>
                <w:szCs w:val="22"/>
              </w:rPr>
            </w:pPr>
          </w:p>
        </w:tc>
      </w:tr>
      <w:tr w:rsidR="00C758B3" w:rsidRPr="00E31BEC" w14:paraId="6EC8851B" w14:textId="77777777" w:rsidTr="00C95361">
        <w:trPr>
          <w:trHeight w:val="288"/>
        </w:trPr>
        <w:tc>
          <w:tcPr>
            <w:tcW w:w="1560" w:type="dxa"/>
            <w:shd w:val="clear" w:color="auto" w:fill="auto"/>
          </w:tcPr>
          <w:p w14:paraId="4A0C3DEF" w14:textId="35764B63" w:rsidR="00C758B3" w:rsidRPr="00E31BEC" w:rsidRDefault="006A1B4A" w:rsidP="00010CB1">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 xml:space="preserve">eek </w:t>
            </w:r>
            <w:r w:rsidR="00173B79">
              <w:rPr>
                <w:rFonts w:ascii="Calibri" w:hAnsi="Calibri" w:cs="Arial"/>
                <w:bCs/>
                <w:color w:val="E36C0A"/>
              </w:rPr>
              <w:t>2</w:t>
            </w:r>
            <w:r>
              <w:rPr>
                <w:rFonts w:ascii="Calibri" w:hAnsi="Calibri" w:cs="Arial"/>
                <w:bCs/>
                <w:color w:val="E36C0A"/>
              </w:rPr>
              <w:t xml:space="preserve"> - </w:t>
            </w:r>
            <w:r w:rsidR="00173B79">
              <w:rPr>
                <w:rFonts w:ascii="Calibri" w:hAnsi="Calibri" w:cs="Arial"/>
                <w:bCs/>
                <w:color w:val="E36C0A"/>
              </w:rPr>
              <w:t>4</w:t>
            </w:r>
          </w:p>
        </w:tc>
        <w:tc>
          <w:tcPr>
            <w:tcW w:w="6945" w:type="dxa"/>
            <w:shd w:val="clear" w:color="auto" w:fill="auto"/>
            <w:vAlign w:val="center"/>
          </w:tcPr>
          <w:p w14:paraId="52B0E5A5" w14:textId="3AB5AC6B" w:rsidR="00C758B3" w:rsidRPr="00C95361" w:rsidRDefault="00C95361" w:rsidP="00010CB1">
            <w:pPr>
              <w:rPr>
                <w:rFonts w:asciiTheme="majorHAnsi" w:hAnsiTheme="majorHAnsi" w:cstheme="majorHAnsi"/>
                <w:b/>
                <w:color w:val="000000"/>
                <w:sz w:val="20"/>
                <w:szCs w:val="22"/>
              </w:rPr>
            </w:pPr>
            <w:r w:rsidRPr="00C95361">
              <w:rPr>
                <w:rFonts w:asciiTheme="majorHAnsi" w:hAnsiTheme="majorHAnsi" w:cstheme="majorHAnsi"/>
                <w:b/>
                <w:sz w:val="20"/>
                <w:szCs w:val="22"/>
              </w:rPr>
              <w:t>CHAPTER 2: Operations with Rational Numbers and Introduction to Real Numbers</w:t>
            </w:r>
          </w:p>
        </w:tc>
        <w:tc>
          <w:tcPr>
            <w:tcW w:w="1395" w:type="dxa"/>
            <w:shd w:val="clear" w:color="auto" w:fill="auto"/>
          </w:tcPr>
          <w:p w14:paraId="6766D364" w14:textId="6E8DB92F" w:rsidR="00C758B3" w:rsidRPr="007B6BFA" w:rsidRDefault="00C758B3" w:rsidP="00010CB1">
            <w:pPr>
              <w:jc w:val="center"/>
              <w:rPr>
                <w:rFonts w:asciiTheme="majorHAnsi" w:hAnsiTheme="majorHAnsi" w:cstheme="majorHAnsi"/>
                <w:color w:val="000000"/>
                <w:sz w:val="22"/>
                <w:szCs w:val="22"/>
              </w:rPr>
            </w:pPr>
          </w:p>
        </w:tc>
      </w:tr>
      <w:tr w:rsidR="00C95361" w:rsidRPr="00E31BEC" w14:paraId="21751DE6" w14:textId="77777777" w:rsidTr="00C95361">
        <w:trPr>
          <w:trHeight w:val="288"/>
        </w:trPr>
        <w:tc>
          <w:tcPr>
            <w:tcW w:w="1560" w:type="dxa"/>
            <w:shd w:val="clear" w:color="auto" w:fill="auto"/>
          </w:tcPr>
          <w:p w14:paraId="38E46B0C" w14:textId="3FAC1B66"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2DEB7AEF" w14:textId="722C874F" w:rsidR="00C95361" w:rsidRPr="00C95361" w:rsidRDefault="009C2B26" w:rsidP="00C95361">
            <w:pPr>
              <w:rPr>
                <w:rStyle w:val="Hyperlink"/>
                <w:u w:val="none"/>
              </w:rPr>
            </w:pPr>
            <w:hyperlink r:id="rId25" w:history="1">
              <w:r w:rsidR="00C95361" w:rsidRPr="00C95361">
                <w:rPr>
                  <w:rStyle w:val="Hyperlink"/>
                  <w:rFonts w:asciiTheme="majorHAnsi" w:hAnsiTheme="majorHAnsi" w:cstheme="majorHAnsi"/>
                  <w:sz w:val="22"/>
                  <w:szCs w:val="22"/>
                  <w:u w:val="none"/>
                </w:rPr>
                <w:t>2.1 Visualize Fractions</w:t>
              </w:r>
            </w:hyperlink>
          </w:p>
        </w:tc>
        <w:tc>
          <w:tcPr>
            <w:tcW w:w="1395" w:type="dxa"/>
            <w:shd w:val="clear" w:color="auto" w:fill="auto"/>
          </w:tcPr>
          <w:p w14:paraId="3DD7F8EB" w14:textId="4E06357C" w:rsidR="00C95361" w:rsidRPr="007B6BFA" w:rsidRDefault="00C95361" w:rsidP="00C95361">
            <w:pPr>
              <w:jc w:val="center"/>
              <w:rPr>
                <w:rFonts w:asciiTheme="majorHAnsi" w:hAnsiTheme="majorHAnsi" w:cstheme="majorHAnsi"/>
                <w:color w:val="000000"/>
                <w:sz w:val="22"/>
                <w:szCs w:val="22"/>
              </w:rPr>
            </w:pPr>
          </w:p>
        </w:tc>
      </w:tr>
      <w:tr w:rsidR="00C95361" w:rsidRPr="00E31BEC" w14:paraId="65794D1F" w14:textId="77777777" w:rsidTr="00C95361">
        <w:trPr>
          <w:trHeight w:val="288"/>
        </w:trPr>
        <w:tc>
          <w:tcPr>
            <w:tcW w:w="1560" w:type="dxa"/>
            <w:shd w:val="clear" w:color="auto" w:fill="auto"/>
          </w:tcPr>
          <w:p w14:paraId="5C0050C8" w14:textId="48A3F783"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327EB0A" w14:textId="5CC8D8A2" w:rsidR="00C95361" w:rsidRPr="00C95361" w:rsidRDefault="009C2B26" w:rsidP="00C95361">
            <w:pPr>
              <w:rPr>
                <w:rStyle w:val="Hyperlink"/>
                <w:u w:val="none"/>
              </w:rPr>
            </w:pPr>
            <w:hyperlink r:id="rId26" w:history="1">
              <w:r w:rsidR="00C95361" w:rsidRPr="00C95361">
                <w:rPr>
                  <w:rStyle w:val="Hyperlink"/>
                  <w:rFonts w:asciiTheme="majorHAnsi" w:hAnsiTheme="majorHAnsi" w:cstheme="majorHAnsi"/>
                  <w:sz w:val="22"/>
                  <w:szCs w:val="22"/>
                  <w:u w:val="none"/>
                </w:rPr>
                <w:t>2.2 Add and Subtract Fractions</w:t>
              </w:r>
            </w:hyperlink>
          </w:p>
        </w:tc>
        <w:tc>
          <w:tcPr>
            <w:tcW w:w="1395" w:type="dxa"/>
            <w:shd w:val="clear" w:color="auto" w:fill="auto"/>
          </w:tcPr>
          <w:p w14:paraId="7D70A510" w14:textId="5F3EC829" w:rsidR="00C95361" w:rsidRPr="007B6BFA" w:rsidRDefault="00C95361" w:rsidP="00C95361">
            <w:pPr>
              <w:jc w:val="center"/>
              <w:rPr>
                <w:rFonts w:asciiTheme="majorHAnsi" w:hAnsiTheme="majorHAnsi" w:cstheme="majorHAnsi"/>
                <w:color w:val="000000"/>
                <w:sz w:val="22"/>
                <w:szCs w:val="22"/>
              </w:rPr>
            </w:pPr>
          </w:p>
        </w:tc>
      </w:tr>
      <w:tr w:rsidR="00C95361" w:rsidRPr="00E31BEC" w14:paraId="21C39F36" w14:textId="77777777" w:rsidTr="00C95361">
        <w:trPr>
          <w:trHeight w:val="288"/>
        </w:trPr>
        <w:tc>
          <w:tcPr>
            <w:tcW w:w="1560" w:type="dxa"/>
            <w:shd w:val="clear" w:color="auto" w:fill="auto"/>
          </w:tcPr>
          <w:p w14:paraId="3B081951" w14:textId="555B462A"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40C01DF4" w14:textId="478A0210" w:rsidR="00C95361" w:rsidRPr="00C95361" w:rsidRDefault="009C2B26" w:rsidP="00C95361">
            <w:pPr>
              <w:rPr>
                <w:rStyle w:val="Hyperlink"/>
                <w:u w:val="none"/>
              </w:rPr>
            </w:pPr>
            <w:hyperlink r:id="rId27" w:history="1">
              <w:r w:rsidR="00C95361" w:rsidRPr="00C95361">
                <w:rPr>
                  <w:rStyle w:val="Hyperlink"/>
                  <w:rFonts w:asciiTheme="majorHAnsi" w:hAnsiTheme="majorHAnsi" w:cstheme="majorHAnsi"/>
                  <w:sz w:val="22"/>
                  <w:szCs w:val="22"/>
                  <w:u w:val="none"/>
                </w:rPr>
                <w:t>2.3 Decimals</w:t>
              </w:r>
            </w:hyperlink>
          </w:p>
        </w:tc>
        <w:tc>
          <w:tcPr>
            <w:tcW w:w="1395" w:type="dxa"/>
            <w:shd w:val="clear" w:color="auto" w:fill="auto"/>
          </w:tcPr>
          <w:p w14:paraId="2549F834" w14:textId="0691BF3D" w:rsidR="00C95361" w:rsidRPr="007B6BFA" w:rsidRDefault="00C95361" w:rsidP="00C95361">
            <w:pPr>
              <w:jc w:val="center"/>
              <w:rPr>
                <w:rFonts w:asciiTheme="majorHAnsi" w:hAnsiTheme="majorHAnsi" w:cstheme="majorHAnsi"/>
                <w:color w:val="000000"/>
                <w:sz w:val="22"/>
                <w:szCs w:val="22"/>
              </w:rPr>
            </w:pPr>
          </w:p>
        </w:tc>
      </w:tr>
      <w:tr w:rsidR="00C95361" w:rsidRPr="00E31BEC" w14:paraId="32E208FD" w14:textId="77777777" w:rsidTr="00C95361">
        <w:trPr>
          <w:trHeight w:val="288"/>
        </w:trPr>
        <w:tc>
          <w:tcPr>
            <w:tcW w:w="1560" w:type="dxa"/>
            <w:shd w:val="clear" w:color="auto" w:fill="auto"/>
          </w:tcPr>
          <w:p w14:paraId="18FFD1C8" w14:textId="299F907A"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291F935D" w14:textId="3F07B70A" w:rsidR="00C95361" w:rsidRPr="00C95361" w:rsidRDefault="009C2B26" w:rsidP="00C95361">
            <w:pPr>
              <w:rPr>
                <w:rStyle w:val="Hyperlink"/>
                <w:u w:val="none"/>
              </w:rPr>
            </w:pPr>
            <w:hyperlink r:id="rId28" w:history="1">
              <w:r w:rsidR="00C95361" w:rsidRPr="00C95361">
                <w:rPr>
                  <w:rStyle w:val="Hyperlink"/>
                  <w:rFonts w:asciiTheme="majorHAnsi" w:hAnsiTheme="majorHAnsi" w:cstheme="majorHAnsi"/>
                  <w:sz w:val="22"/>
                  <w:szCs w:val="22"/>
                  <w:u w:val="none"/>
                </w:rPr>
                <w:t>2.4 Introduction to the Real Numbers</w:t>
              </w:r>
            </w:hyperlink>
          </w:p>
        </w:tc>
        <w:tc>
          <w:tcPr>
            <w:tcW w:w="1395" w:type="dxa"/>
            <w:shd w:val="clear" w:color="auto" w:fill="auto"/>
          </w:tcPr>
          <w:p w14:paraId="3B6528FB" w14:textId="206241AE" w:rsidR="00C95361" w:rsidRPr="007B6BFA" w:rsidRDefault="00C95361" w:rsidP="00C95361">
            <w:pPr>
              <w:jc w:val="center"/>
              <w:rPr>
                <w:rFonts w:asciiTheme="majorHAnsi" w:hAnsiTheme="majorHAnsi" w:cstheme="majorHAnsi"/>
                <w:color w:val="000000"/>
                <w:sz w:val="22"/>
                <w:szCs w:val="22"/>
              </w:rPr>
            </w:pPr>
          </w:p>
        </w:tc>
      </w:tr>
      <w:tr w:rsidR="00C95361" w:rsidRPr="00E31BEC" w14:paraId="6912381D" w14:textId="77777777" w:rsidTr="00C95361">
        <w:trPr>
          <w:trHeight w:val="288"/>
        </w:trPr>
        <w:tc>
          <w:tcPr>
            <w:tcW w:w="1560" w:type="dxa"/>
            <w:shd w:val="clear" w:color="auto" w:fill="auto"/>
          </w:tcPr>
          <w:p w14:paraId="509C3A0B" w14:textId="69765C47"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46B91B0" w14:textId="48F714A7" w:rsidR="00C95361" w:rsidRPr="00C95361" w:rsidRDefault="009C2B26" w:rsidP="00C95361">
            <w:pPr>
              <w:rPr>
                <w:rStyle w:val="Hyperlink"/>
                <w:u w:val="none"/>
              </w:rPr>
            </w:pPr>
            <w:hyperlink r:id="rId29" w:history="1">
              <w:r w:rsidR="00C95361" w:rsidRPr="00C95361">
                <w:rPr>
                  <w:rStyle w:val="Hyperlink"/>
                  <w:rFonts w:asciiTheme="majorHAnsi" w:hAnsiTheme="majorHAnsi" w:cstheme="majorHAnsi"/>
                  <w:sz w:val="22"/>
                  <w:szCs w:val="22"/>
                  <w:u w:val="none"/>
                </w:rPr>
                <w:t>2.5 Properties of Real Numbers</w:t>
              </w:r>
            </w:hyperlink>
          </w:p>
        </w:tc>
        <w:tc>
          <w:tcPr>
            <w:tcW w:w="1395" w:type="dxa"/>
            <w:shd w:val="clear" w:color="auto" w:fill="auto"/>
          </w:tcPr>
          <w:p w14:paraId="7DC0D0AB" w14:textId="747E84BA" w:rsidR="00C95361" w:rsidRPr="007B6BFA" w:rsidRDefault="00C95361" w:rsidP="00C95361">
            <w:pPr>
              <w:jc w:val="center"/>
              <w:rPr>
                <w:rFonts w:asciiTheme="majorHAnsi" w:hAnsiTheme="majorHAnsi" w:cstheme="majorHAnsi"/>
                <w:color w:val="000000"/>
                <w:sz w:val="22"/>
                <w:szCs w:val="22"/>
              </w:rPr>
            </w:pPr>
          </w:p>
        </w:tc>
      </w:tr>
      <w:tr w:rsidR="00C95361" w:rsidRPr="00E31BEC" w14:paraId="36D27F44" w14:textId="77777777" w:rsidTr="00C95361">
        <w:trPr>
          <w:trHeight w:val="288"/>
        </w:trPr>
        <w:tc>
          <w:tcPr>
            <w:tcW w:w="1560" w:type="dxa"/>
            <w:shd w:val="clear" w:color="auto" w:fill="auto"/>
          </w:tcPr>
          <w:p w14:paraId="3C54A98B" w14:textId="7CBF0653"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6F9045A" w14:textId="39DF1EA1" w:rsidR="00C95361" w:rsidRPr="00C95361" w:rsidRDefault="009C2B26" w:rsidP="00C95361">
            <w:pPr>
              <w:rPr>
                <w:rStyle w:val="Hyperlink"/>
                <w:u w:val="none"/>
              </w:rPr>
            </w:pPr>
            <w:hyperlink r:id="rId30" w:history="1">
              <w:r w:rsidR="00C95361" w:rsidRPr="00C95361">
                <w:rPr>
                  <w:rStyle w:val="Hyperlink"/>
                  <w:rFonts w:asciiTheme="majorHAnsi" w:hAnsiTheme="majorHAnsi" w:cstheme="majorHAnsi"/>
                  <w:sz w:val="22"/>
                  <w:szCs w:val="22"/>
                  <w:u w:val="none"/>
                </w:rPr>
                <w:t>2.6 Chapter Review</w:t>
              </w:r>
            </w:hyperlink>
          </w:p>
        </w:tc>
        <w:tc>
          <w:tcPr>
            <w:tcW w:w="1395" w:type="dxa"/>
            <w:shd w:val="clear" w:color="auto" w:fill="auto"/>
          </w:tcPr>
          <w:p w14:paraId="6A28B5C7" w14:textId="34B6CF94" w:rsidR="00C95361" w:rsidRPr="007B6BFA" w:rsidRDefault="00C95361" w:rsidP="00C95361">
            <w:pPr>
              <w:jc w:val="center"/>
              <w:rPr>
                <w:rFonts w:asciiTheme="majorHAnsi" w:hAnsiTheme="majorHAnsi" w:cstheme="majorHAnsi"/>
                <w:color w:val="000000"/>
                <w:sz w:val="22"/>
                <w:szCs w:val="22"/>
              </w:rPr>
            </w:pPr>
          </w:p>
        </w:tc>
      </w:tr>
      <w:tr w:rsidR="00C758B3" w:rsidRPr="00E31BEC" w14:paraId="661734EA" w14:textId="77777777" w:rsidTr="00C95361">
        <w:trPr>
          <w:trHeight w:val="288"/>
        </w:trPr>
        <w:tc>
          <w:tcPr>
            <w:tcW w:w="1560" w:type="dxa"/>
            <w:shd w:val="clear" w:color="auto" w:fill="auto"/>
          </w:tcPr>
          <w:p w14:paraId="108C701D" w14:textId="4762ABFE"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76B5BE55" w14:textId="18DF6511" w:rsidR="00C758B3" w:rsidRPr="007B6BFA" w:rsidRDefault="00C95361" w:rsidP="00010CB1">
            <w:pPr>
              <w:rPr>
                <w:rFonts w:asciiTheme="majorHAnsi" w:hAnsiTheme="majorHAnsi" w:cstheme="majorHAnsi"/>
                <w:color w:val="000000"/>
                <w:sz w:val="22"/>
                <w:szCs w:val="22"/>
              </w:rPr>
            </w:pPr>
            <w:r w:rsidRPr="007B6BFA">
              <w:rPr>
                <w:rFonts w:asciiTheme="majorHAnsi" w:hAnsiTheme="majorHAnsi" w:cstheme="majorHAnsi"/>
                <w:b/>
                <w:color w:val="000000"/>
                <w:sz w:val="22"/>
                <w:szCs w:val="22"/>
              </w:rPr>
              <w:t xml:space="preserve">Unit R </w:t>
            </w:r>
            <w:r w:rsidR="00EA1DBB">
              <w:rPr>
                <w:rFonts w:asciiTheme="majorHAnsi" w:hAnsiTheme="majorHAnsi" w:cstheme="majorHAnsi"/>
                <w:b/>
                <w:color w:val="000000"/>
                <w:sz w:val="22"/>
                <w:szCs w:val="22"/>
              </w:rPr>
              <w:t xml:space="preserve">Final </w:t>
            </w:r>
            <w:r w:rsidRPr="007B6BFA">
              <w:rPr>
                <w:rFonts w:asciiTheme="majorHAnsi" w:hAnsiTheme="majorHAnsi" w:cstheme="majorHAnsi"/>
                <w:b/>
                <w:color w:val="000000"/>
                <w:sz w:val="22"/>
                <w:szCs w:val="22"/>
              </w:rPr>
              <w:t>test</w:t>
            </w:r>
          </w:p>
        </w:tc>
        <w:tc>
          <w:tcPr>
            <w:tcW w:w="1395" w:type="dxa"/>
            <w:shd w:val="clear" w:color="auto" w:fill="auto"/>
          </w:tcPr>
          <w:p w14:paraId="3553ACC1" w14:textId="28F447E0" w:rsidR="00C758B3" w:rsidRPr="007B6BFA" w:rsidRDefault="00EA1DBB" w:rsidP="00010CB1">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C95361" w:rsidRPr="00E31BEC" w14:paraId="1C8B7D81" w14:textId="77777777" w:rsidTr="006A1B4A">
        <w:trPr>
          <w:trHeight w:val="288"/>
        </w:trPr>
        <w:tc>
          <w:tcPr>
            <w:tcW w:w="1560" w:type="dxa"/>
            <w:shd w:val="clear" w:color="auto" w:fill="auto"/>
          </w:tcPr>
          <w:p w14:paraId="10D3F399" w14:textId="082EBA56"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5 - 7</w:t>
            </w:r>
          </w:p>
        </w:tc>
        <w:tc>
          <w:tcPr>
            <w:tcW w:w="6945" w:type="dxa"/>
            <w:shd w:val="clear" w:color="auto" w:fill="D9E2F3" w:themeFill="accent1" w:themeFillTint="33"/>
          </w:tcPr>
          <w:p w14:paraId="2E34F47F" w14:textId="2E3DF1CC" w:rsidR="00C95361" w:rsidRPr="00C95361" w:rsidRDefault="00C95361" w:rsidP="00C95361">
            <w:pPr>
              <w:rPr>
                <w:rFonts w:asciiTheme="majorHAnsi" w:hAnsiTheme="majorHAnsi" w:cstheme="majorHAnsi"/>
                <w:b/>
                <w:sz w:val="20"/>
                <w:szCs w:val="22"/>
              </w:rPr>
            </w:pPr>
            <w:r w:rsidRPr="00F0713E">
              <w:rPr>
                <w:rFonts w:asciiTheme="majorHAnsi" w:hAnsiTheme="majorHAnsi" w:cstheme="majorHAnsi"/>
                <w:b/>
                <w:sz w:val="20"/>
                <w:szCs w:val="22"/>
              </w:rPr>
              <w:t xml:space="preserve">Unit 1 </w:t>
            </w:r>
            <w:r w:rsidR="00F0713E" w:rsidRPr="00F0713E">
              <w:rPr>
                <w:rFonts w:asciiTheme="majorHAnsi" w:hAnsiTheme="majorHAnsi" w:cstheme="majorHAnsi"/>
                <w:b/>
                <w:sz w:val="20"/>
                <w:szCs w:val="22"/>
              </w:rPr>
              <w:t>|</w:t>
            </w:r>
            <w:r w:rsidR="00F0713E">
              <w:rPr>
                <w:rFonts w:asciiTheme="majorHAnsi" w:hAnsiTheme="majorHAnsi" w:cstheme="majorHAnsi"/>
                <w:sz w:val="20"/>
                <w:szCs w:val="22"/>
              </w:rPr>
              <w:t xml:space="preserve"> </w:t>
            </w:r>
            <w:r w:rsidR="00F0713E" w:rsidRPr="00C95361">
              <w:rPr>
                <w:rFonts w:asciiTheme="majorHAnsi" w:hAnsiTheme="majorHAnsi" w:cstheme="majorHAnsi"/>
                <w:b/>
                <w:sz w:val="20"/>
                <w:szCs w:val="22"/>
              </w:rPr>
              <w:t>CHAPTER 3: Ratio, Proportion, and Percent</w:t>
            </w:r>
          </w:p>
        </w:tc>
        <w:tc>
          <w:tcPr>
            <w:tcW w:w="1395" w:type="dxa"/>
            <w:shd w:val="clear" w:color="auto" w:fill="auto"/>
          </w:tcPr>
          <w:p w14:paraId="409483A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2EDD42E3" w14:textId="77777777" w:rsidTr="002D1A5A">
        <w:trPr>
          <w:trHeight w:val="288"/>
        </w:trPr>
        <w:tc>
          <w:tcPr>
            <w:tcW w:w="1560" w:type="dxa"/>
            <w:shd w:val="clear" w:color="auto" w:fill="auto"/>
          </w:tcPr>
          <w:p w14:paraId="386B2117" w14:textId="7E884956" w:rsidR="00C95361" w:rsidRDefault="00C95361" w:rsidP="00C95361">
            <w:pPr>
              <w:rPr>
                <w:rFonts w:ascii="Calibri" w:hAnsi="Calibri" w:cs="Arial"/>
                <w:bCs/>
                <w:color w:val="E36C0A"/>
                <w:sz w:val="22"/>
                <w:szCs w:val="22"/>
              </w:rPr>
            </w:pPr>
          </w:p>
        </w:tc>
        <w:tc>
          <w:tcPr>
            <w:tcW w:w="6945" w:type="dxa"/>
            <w:shd w:val="clear" w:color="auto" w:fill="auto"/>
          </w:tcPr>
          <w:p w14:paraId="00E15197" w14:textId="433E6C98" w:rsidR="00C95361" w:rsidRPr="00C95361" w:rsidRDefault="009C2B26" w:rsidP="00C95361">
            <w:pPr>
              <w:rPr>
                <w:rStyle w:val="Hyperlink"/>
                <w:rFonts w:asciiTheme="majorHAnsi" w:hAnsiTheme="majorHAnsi" w:cstheme="majorHAnsi"/>
                <w:sz w:val="22"/>
                <w:szCs w:val="22"/>
                <w:u w:val="none"/>
              </w:rPr>
            </w:pPr>
            <w:hyperlink r:id="rId31" w:history="1">
              <w:r w:rsidR="00C95361" w:rsidRPr="00C95361">
                <w:rPr>
                  <w:rStyle w:val="Hyperlink"/>
                  <w:rFonts w:asciiTheme="majorHAnsi" w:hAnsiTheme="majorHAnsi" w:cstheme="majorHAnsi"/>
                  <w:sz w:val="22"/>
                  <w:szCs w:val="22"/>
                  <w:u w:val="none"/>
                </w:rPr>
                <w:t>3.1 Ratios and Rate</w:t>
              </w:r>
            </w:hyperlink>
          </w:p>
        </w:tc>
        <w:tc>
          <w:tcPr>
            <w:tcW w:w="1395" w:type="dxa"/>
            <w:shd w:val="clear" w:color="auto" w:fill="auto"/>
            <w:vAlign w:val="center"/>
          </w:tcPr>
          <w:p w14:paraId="5F03C65A" w14:textId="19FF279C" w:rsidR="00C95361" w:rsidRPr="007B6BFA" w:rsidRDefault="00C95361" w:rsidP="00C95361">
            <w:pPr>
              <w:jc w:val="center"/>
              <w:rPr>
                <w:rFonts w:asciiTheme="majorHAnsi" w:hAnsiTheme="majorHAnsi" w:cstheme="majorHAnsi"/>
                <w:color w:val="000000"/>
                <w:sz w:val="22"/>
                <w:szCs w:val="22"/>
              </w:rPr>
            </w:pPr>
          </w:p>
        </w:tc>
      </w:tr>
      <w:tr w:rsidR="00C95361" w:rsidRPr="00E31BEC" w14:paraId="36507A29" w14:textId="77777777" w:rsidTr="002D1A5A">
        <w:trPr>
          <w:trHeight w:val="288"/>
        </w:trPr>
        <w:tc>
          <w:tcPr>
            <w:tcW w:w="1560" w:type="dxa"/>
            <w:shd w:val="clear" w:color="auto" w:fill="auto"/>
          </w:tcPr>
          <w:p w14:paraId="59FDFB5A" w14:textId="4D7274CF" w:rsidR="00C95361" w:rsidRDefault="00C95361" w:rsidP="00C95361">
            <w:pPr>
              <w:rPr>
                <w:rFonts w:ascii="Calibri" w:hAnsi="Calibri" w:cs="Arial"/>
                <w:bCs/>
                <w:color w:val="E36C0A"/>
                <w:sz w:val="22"/>
                <w:szCs w:val="22"/>
              </w:rPr>
            </w:pPr>
          </w:p>
        </w:tc>
        <w:tc>
          <w:tcPr>
            <w:tcW w:w="6945" w:type="dxa"/>
            <w:shd w:val="clear" w:color="auto" w:fill="auto"/>
          </w:tcPr>
          <w:p w14:paraId="7FA082FC" w14:textId="371E14B1" w:rsidR="00C95361" w:rsidRPr="00C95361" w:rsidRDefault="009C2B26" w:rsidP="00C95361">
            <w:pPr>
              <w:rPr>
                <w:rStyle w:val="Hyperlink"/>
                <w:rFonts w:asciiTheme="majorHAnsi" w:hAnsiTheme="majorHAnsi" w:cstheme="majorHAnsi"/>
                <w:sz w:val="22"/>
                <w:szCs w:val="22"/>
                <w:u w:val="none"/>
              </w:rPr>
            </w:pPr>
            <w:hyperlink r:id="rId32" w:history="1">
              <w:r w:rsidR="00C95361" w:rsidRPr="00C95361">
                <w:rPr>
                  <w:rStyle w:val="Hyperlink"/>
                  <w:rFonts w:asciiTheme="majorHAnsi" w:hAnsiTheme="majorHAnsi" w:cstheme="majorHAnsi"/>
                  <w:sz w:val="22"/>
                  <w:szCs w:val="22"/>
                  <w:u w:val="none"/>
                </w:rPr>
                <w:t>3.2 Understand Percent</w:t>
              </w:r>
            </w:hyperlink>
          </w:p>
        </w:tc>
        <w:tc>
          <w:tcPr>
            <w:tcW w:w="1395" w:type="dxa"/>
            <w:shd w:val="clear" w:color="auto" w:fill="auto"/>
            <w:vAlign w:val="center"/>
          </w:tcPr>
          <w:p w14:paraId="4BCDEED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17C148D2" w14:textId="77777777" w:rsidTr="002D1A5A">
        <w:trPr>
          <w:trHeight w:val="288"/>
        </w:trPr>
        <w:tc>
          <w:tcPr>
            <w:tcW w:w="1560" w:type="dxa"/>
            <w:shd w:val="clear" w:color="auto" w:fill="auto"/>
          </w:tcPr>
          <w:p w14:paraId="18BB7143" w14:textId="3AF7F9BF" w:rsidR="00C95361" w:rsidRDefault="00C95361" w:rsidP="00C95361">
            <w:pPr>
              <w:rPr>
                <w:rFonts w:ascii="Calibri" w:hAnsi="Calibri" w:cs="Arial"/>
                <w:bCs/>
                <w:color w:val="E36C0A"/>
                <w:sz w:val="22"/>
                <w:szCs w:val="22"/>
              </w:rPr>
            </w:pPr>
          </w:p>
        </w:tc>
        <w:tc>
          <w:tcPr>
            <w:tcW w:w="6945" w:type="dxa"/>
            <w:shd w:val="clear" w:color="auto" w:fill="auto"/>
          </w:tcPr>
          <w:p w14:paraId="69F4D275" w14:textId="180C9010" w:rsidR="00C95361" w:rsidRPr="00C95361" w:rsidRDefault="009C2B26" w:rsidP="00C95361">
            <w:pPr>
              <w:rPr>
                <w:rStyle w:val="Hyperlink"/>
                <w:rFonts w:asciiTheme="majorHAnsi" w:hAnsiTheme="majorHAnsi" w:cstheme="majorHAnsi"/>
                <w:sz w:val="22"/>
                <w:szCs w:val="22"/>
                <w:u w:val="none"/>
              </w:rPr>
            </w:pPr>
            <w:hyperlink r:id="rId33" w:history="1">
              <w:r w:rsidR="00C95361" w:rsidRPr="00C95361">
                <w:rPr>
                  <w:rStyle w:val="Hyperlink"/>
                  <w:rFonts w:asciiTheme="majorHAnsi" w:hAnsiTheme="majorHAnsi" w:cstheme="majorHAnsi"/>
                  <w:sz w:val="22"/>
                  <w:szCs w:val="22"/>
                  <w:u w:val="none"/>
                </w:rPr>
                <w:t>3.3 Solve Proportions and their Applications</w:t>
              </w:r>
            </w:hyperlink>
          </w:p>
        </w:tc>
        <w:tc>
          <w:tcPr>
            <w:tcW w:w="1395" w:type="dxa"/>
            <w:shd w:val="clear" w:color="auto" w:fill="auto"/>
            <w:vAlign w:val="center"/>
          </w:tcPr>
          <w:p w14:paraId="703AB86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6CFCDAF9" w14:textId="77777777" w:rsidTr="002D1A5A">
        <w:trPr>
          <w:trHeight w:val="288"/>
        </w:trPr>
        <w:tc>
          <w:tcPr>
            <w:tcW w:w="1560" w:type="dxa"/>
            <w:shd w:val="clear" w:color="auto" w:fill="auto"/>
          </w:tcPr>
          <w:p w14:paraId="41755E5C" w14:textId="77777777" w:rsidR="00C95361" w:rsidRDefault="00C95361" w:rsidP="00C95361">
            <w:pPr>
              <w:rPr>
                <w:rFonts w:ascii="Calibri" w:hAnsi="Calibri" w:cs="Arial"/>
                <w:bCs/>
                <w:color w:val="E36C0A"/>
                <w:sz w:val="22"/>
                <w:szCs w:val="22"/>
              </w:rPr>
            </w:pPr>
          </w:p>
        </w:tc>
        <w:tc>
          <w:tcPr>
            <w:tcW w:w="6945" w:type="dxa"/>
            <w:shd w:val="clear" w:color="auto" w:fill="auto"/>
          </w:tcPr>
          <w:p w14:paraId="4EB1BD46" w14:textId="46152671" w:rsidR="00C95361" w:rsidRPr="00C95361" w:rsidRDefault="009C2B26" w:rsidP="00C95361">
            <w:pPr>
              <w:rPr>
                <w:rStyle w:val="Hyperlink"/>
                <w:rFonts w:asciiTheme="majorHAnsi" w:hAnsiTheme="majorHAnsi" w:cstheme="majorHAnsi"/>
                <w:sz w:val="22"/>
                <w:szCs w:val="22"/>
                <w:u w:val="none"/>
              </w:rPr>
            </w:pPr>
            <w:hyperlink r:id="rId34" w:history="1">
              <w:r w:rsidR="00C95361" w:rsidRPr="00C95361">
                <w:rPr>
                  <w:rStyle w:val="Hyperlink"/>
                  <w:rFonts w:asciiTheme="majorHAnsi" w:hAnsiTheme="majorHAnsi" w:cstheme="majorHAnsi"/>
                  <w:sz w:val="22"/>
                  <w:szCs w:val="22"/>
                  <w:u w:val="none"/>
                </w:rPr>
                <w:t>3.4 Solve General Applications of Percent</w:t>
              </w:r>
            </w:hyperlink>
          </w:p>
        </w:tc>
        <w:tc>
          <w:tcPr>
            <w:tcW w:w="1395" w:type="dxa"/>
            <w:shd w:val="clear" w:color="auto" w:fill="auto"/>
            <w:vAlign w:val="center"/>
          </w:tcPr>
          <w:p w14:paraId="13B6F5B5"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4C705F0F" w14:textId="77777777" w:rsidTr="00C95361">
        <w:trPr>
          <w:trHeight w:val="288"/>
        </w:trPr>
        <w:tc>
          <w:tcPr>
            <w:tcW w:w="1560" w:type="dxa"/>
            <w:shd w:val="clear" w:color="auto" w:fill="auto"/>
          </w:tcPr>
          <w:p w14:paraId="6F6D476E" w14:textId="5634F857" w:rsidR="00C95361" w:rsidRDefault="00C95361" w:rsidP="00C95361">
            <w:pPr>
              <w:rPr>
                <w:rFonts w:ascii="Calibri" w:hAnsi="Calibri" w:cs="Arial"/>
                <w:bCs/>
                <w:color w:val="E36C0A"/>
                <w:sz w:val="22"/>
                <w:szCs w:val="22"/>
              </w:rPr>
            </w:pPr>
          </w:p>
        </w:tc>
        <w:tc>
          <w:tcPr>
            <w:tcW w:w="6945" w:type="dxa"/>
            <w:shd w:val="clear" w:color="auto" w:fill="auto"/>
          </w:tcPr>
          <w:p w14:paraId="4E5A393A" w14:textId="5ECF5532" w:rsidR="00C95361" w:rsidRPr="00C95361" w:rsidRDefault="009C2B26" w:rsidP="00C95361">
            <w:pPr>
              <w:rPr>
                <w:rStyle w:val="Hyperlink"/>
                <w:rFonts w:asciiTheme="majorHAnsi" w:hAnsiTheme="majorHAnsi" w:cstheme="majorHAnsi"/>
                <w:sz w:val="22"/>
                <w:szCs w:val="22"/>
                <w:u w:val="none"/>
              </w:rPr>
            </w:pPr>
            <w:hyperlink r:id="rId35" w:history="1">
              <w:r w:rsidR="00C95361" w:rsidRPr="00C95361">
                <w:rPr>
                  <w:rStyle w:val="Hyperlink"/>
                  <w:rFonts w:asciiTheme="majorHAnsi" w:hAnsiTheme="majorHAnsi" w:cstheme="majorHAnsi"/>
                  <w:sz w:val="22"/>
                  <w:szCs w:val="22"/>
                  <w:u w:val="none"/>
                </w:rPr>
                <w:t>3.5 Chapter Review</w:t>
              </w:r>
            </w:hyperlink>
          </w:p>
        </w:tc>
        <w:tc>
          <w:tcPr>
            <w:tcW w:w="1395" w:type="dxa"/>
            <w:shd w:val="clear" w:color="auto" w:fill="auto"/>
            <w:vAlign w:val="center"/>
          </w:tcPr>
          <w:p w14:paraId="7652400E" w14:textId="77777777" w:rsidR="00C95361" w:rsidRPr="007B6BFA" w:rsidRDefault="00C95361" w:rsidP="00C95361">
            <w:pPr>
              <w:jc w:val="center"/>
              <w:rPr>
                <w:rFonts w:asciiTheme="majorHAnsi" w:hAnsiTheme="majorHAnsi" w:cstheme="majorHAnsi"/>
                <w:color w:val="000000"/>
                <w:sz w:val="22"/>
                <w:szCs w:val="22"/>
              </w:rPr>
            </w:pPr>
          </w:p>
        </w:tc>
      </w:tr>
      <w:tr w:rsidR="006A1B4A" w:rsidRPr="00E31BEC" w14:paraId="15380936" w14:textId="77777777" w:rsidTr="00C95361">
        <w:trPr>
          <w:trHeight w:val="288"/>
        </w:trPr>
        <w:tc>
          <w:tcPr>
            <w:tcW w:w="1560" w:type="dxa"/>
            <w:shd w:val="clear" w:color="auto" w:fill="auto"/>
          </w:tcPr>
          <w:p w14:paraId="22544060" w14:textId="77777777" w:rsidR="006A1B4A" w:rsidRDefault="006A1B4A" w:rsidP="00C95361">
            <w:pPr>
              <w:rPr>
                <w:rFonts w:ascii="Calibri" w:hAnsi="Calibri" w:cs="Arial"/>
                <w:bCs/>
                <w:color w:val="E36C0A"/>
                <w:sz w:val="22"/>
                <w:szCs w:val="22"/>
              </w:rPr>
            </w:pPr>
          </w:p>
        </w:tc>
        <w:tc>
          <w:tcPr>
            <w:tcW w:w="6945" w:type="dxa"/>
            <w:shd w:val="clear" w:color="auto" w:fill="auto"/>
          </w:tcPr>
          <w:p w14:paraId="15365694" w14:textId="79F9F848" w:rsidR="006A1B4A" w:rsidRPr="00C95361" w:rsidRDefault="006A1B4A" w:rsidP="00C95361">
            <w:pPr>
              <w:rPr>
                <w:rStyle w:val="Hyperlink"/>
                <w:rFonts w:asciiTheme="majorHAnsi" w:hAnsiTheme="majorHAnsi" w:cstheme="majorHAnsi"/>
                <w:sz w:val="22"/>
                <w:szCs w:val="22"/>
                <w:u w:val="none"/>
              </w:rPr>
            </w:pPr>
            <w:r w:rsidRPr="007B6BFA">
              <w:rPr>
                <w:rFonts w:asciiTheme="majorHAnsi" w:hAnsiTheme="majorHAnsi" w:cstheme="majorHAnsi"/>
                <w:b/>
                <w:color w:val="000000"/>
                <w:sz w:val="22"/>
                <w:szCs w:val="22"/>
              </w:rPr>
              <w:t xml:space="preserve">Unit </w:t>
            </w:r>
            <w:r>
              <w:rPr>
                <w:rFonts w:asciiTheme="majorHAnsi" w:hAnsiTheme="majorHAnsi" w:cstheme="majorHAnsi"/>
                <w:b/>
                <w:color w:val="000000"/>
                <w:sz w:val="22"/>
                <w:szCs w:val="22"/>
              </w:rPr>
              <w:t>1</w:t>
            </w:r>
            <w:r w:rsidRPr="006A1B4A">
              <w:rPr>
                <w:rFonts w:asciiTheme="majorHAnsi" w:hAnsiTheme="majorHAnsi" w:cstheme="majorHAnsi"/>
                <w:b/>
                <w:color w:val="000000"/>
                <w:sz w:val="22"/>
                <w:szCs w:val="22"/>
              </w:rPr>
              <w:t xml:space="preserve"> Final</w:t>
            </w:r>
            <w:r w:rsidRPr="007B6BFA">
              <w:rPr>
                <w:rFonts w:asciiTheme="majorHAnsi" w:hAnsiTheme="majorHAnsi" w:cstheme="majorHAnsi"/>
                <w:b/>
                <w:color w:val="000000"/>
                <w:sz w:val="22"/>
                <w:szCs w:val="22"/>
              </w:rPr>
              <w:t xml:space="preserve"> test</w:t>
            </w:r>
          </w:p>
        </w:tc>
        <w:tc>
          <w:tcPr>
            <w:tcW w:w="1395" w:type="dxa"/>
            <w:shd w:val="clear" w:color="auto" w:fill="auto"/>
            <w:vAlign w:val="center"/>
          </w:tcPr>
          <w:p w14:paraId="60A42BFA" w14:textId="283FBA91" w:rsidR="006A1B4A" w:rsidRPr="007B6BFA" w:rsidRDefault="00EA1DBB" w:rsidP="00C95361">
            <w:pPr>
              <w:jc w:val="center"/>
              <w:rPr>
                <w:rFonts w:asciiTheme="majorHAnsi" w:hAnsiTheme="majorHAnsi" w:cstheme="majorHAnsi"/>
                <w:color w:val="000000"/>
                <w:sz w:val="22"/>
                <w:szCs w:val="22"/>
              </w:rPr>
            </w:pPr>
            <w:r>
              <w:rPr>
                <w:rFonts w:asciiTheme="majorHAnsi" w:hAnsiTheme="majorHAnsi" w:cstheme="majorHAnsi"/>
                <w:color w:val="000000"/>
                <w:sz w:val="22"/>
                <w:szCs w:val="22"/>
              </w:rPr>
              <w:t>3hrs</w:t>
            </w:r>
          </w:p>
        </w:tc>
      </w:tr>
      <w:tr w:rsidR="00C95361" w:rsidRPr="00E31BEC" w14:paraId="7BAE76AD" w14:textId="77777777" w:rsidTr="006A1B4A">
        <w:trPr>
          <w:trHeight w:val="288"/>
        </w:trPr>
        <w:tc>
          <w:tcPr>
            <w:tcW w:w="1560" w:type="dxa"/>
            <w:shd w:val="clear" w:color="auto" w:fill="auto"/>
          </w:tcPr>
          <w:p w14:paraId="75BEABFC" w14:textId="206C8A9F"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8 – 12</w:t>
            </w:r>
          </w:p>
        </w:tc>
        <w:tc>
          <w:tcPr>
            <w:tcW w:w="6945" w:type="dxa"/>
            <w:shd w:val="clear" w:color="auto" w:fill="D9E2F3" w:themeFill="accent1" w:themeFillTint="33"/>
          </w:tcPr>
          <w:p w14:paraId="2ED8DC75" w14:textId="543F7C1D" w:rsidR="00C95361" w:rsidRPr="00C95361" w:rsidRDefault="00C95361" w:rsidP="00C95361">
            <w:pPr>
              <w:rPr>
                <w:rStyle w:val="Hyperlink"/>
                <w:rFonts w:asciiTheme="majorHAnsi" w:hAnsiTheme="majorHAnsi" w:cstheme="majorHAnsi"/>
                <w:sz w:val="22"/>
                <w:szCs w:val="22"/>
                <w:u w:val="none"/>
              </w:rPr>
            </w:pPr>
            <w:r w:rsidRPr="00C95361">
              <w:rPr>
                <w:rFonts w:asciiTheme="majorHAnsi" w:hAnsiTheme="majorHAnsi" w:cstheme="majorHAnsi"/>
                <w:b/>
                <w:sz w:val="20"/>
                <w:szCs w:val="22"/>
              </w:rPr>
              <w:t>Unit 2</w:t>
            </w:r>
            <w:r w:rsidR="00F0713E">
              <w:rPr>
                <w:rFonts w:asciiTheme="majorHAnsi" w:hAnsiTheme="majorHAnsi" w:cstheme="majorHAnsi"/>
                <w:b/>
                <w:sz w:val="20"/>
                <w:szCs w:val="22"/>
              </w:rPr>
              <w:t xml:space="preserve"> | </w:t>
            </w:r>
            <w:r w:rsidR="00F0713E" w:rsidRPr="00C95361">
              <w:rPr>
                <w:rFonts w:asciiTheme="majorHAnsi" w:hAnsiTheme="majorHAnsi" w:cstheme="majorHAnsi"/>
                <w:b/>
                <w:sz w:val="20"/>
                <w:szCs w:val="22"/>
              </w:rPr>
              <w:t>CHAPTER 4: Measurement, Perimeter, Area, and Volume</w:t>
            </w:r>
          </w:p>
        </w:tc>
        <w:tc>
          <w:tcPr>
            <w:tcW w:w="1395" w:type="dxa"/>
            <w:shd w:val="clear" w:color="auto" w:fill="auto"/>
            <w:vAlign w:val="center"/>
          </w:tcPr>
          <w:p w14:paraId="508E3C5C"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73F4D6DF" w14:textId="77777777" w:rsidTr="00C95361">
        <w:trPr>
          <w:trHeight w:val="288"/>
        </w:trPr>
        <w:tc>
          <w:tcPr>
            <w:tcW w:w="1560" w:type="dxa"/>
            <w:shd w:val="clear" w:color="auto" w:fill="auto"/>
          </w:tcPr>
          <w:p w14:paraId="25429162" w14:textId="1FAC41A8" w:rsidR="00C95361" w:rsidRDefault="00C95361" w:rsidP="00C95361">
            <w:pPr>
              <w:rPr>
                <w:rFonts w:ascii="Calibri" w:hAnsi="Calibri" w:cs="Arial"/>
                <w:bCs/>
                <w:color w:val="E36C0A"/>
                <w:sz w:val="22"/>
                <w:szCs w:val="22"/>
              </w:rPr>
            </w:pPr>
          </w:p>
        </w:tc>
        <w:tc>
          <w:tcPr>
            <w:tcW w:w="6945" w:type="dxa"/>
            <w:shd w:val="clear" w:color="auto" w:fill="auto"/>
          </w:tcPr>
          <w:p w14:paraId="05D02F67" w14:textId="23BFCD40" w:rsidR="00C95361" w:rsidRPr="00C95361" w:rsidRDefault="009C2B26" w:rsidP="00C95361">
            <w:pPr>
              <w:rPr>
                <w:rStyle w:val="Hyperlink"/>
                <w:rFonts w:asciiTheme="majorHAnsi" w:hAnsiTheme="majorHAnsi" w:cstheme="majorHAnsi"/>
                <w:sz w:val="22"/>
                <w:szCs w:val="22"/>
                <w:u w:val="none"/>
              </w:rPr>
            </w:pPr>
            <w:hyperlink r:id="rId36" w:history="1">
              <w:r w:rsidR="00C95361" w:rsidRPr="00C95361">
                <w:rPr>
                  <w:rStyle w:val="Hyperlink"/>
                  <w:rFonts w:asciiTheme="majorHAnsi" w:hAnsiTheme="majorHAnsi" w:cstheme="majorHAnsi"/>
                  <w:sz w:val="22"/>
                  <w:szCs w:val="22"/>
                  <w:u w:val="none"/>
                </w:rPr>
                <w:t>4.1 Systems of Measurement</w:t>
              </w:r>
            </w:hyperlink>
          </w:p>
        </w:tc>
        <w:tc>
          <w:tcPr>
            <w:tcW w:w="1395" w:type="dxa"/>
            <w:shd w:val="clear" w:color="auto" w:fill="auto"/>
          </w:tcPr>
          <w:p w14:paraId="1EB72AE2" w14:textId="366E4DA6" w:rsidR="00C95361" w:rsidRPr="007B6BFA" w:rsidRDefault="00C95361" w:rsidP="00C95361">
            <w:pPr>
              <w:jc w:val="center"/>
              <w:rPr>
                <w:rFonts w:asciiTheme="majorHAnsi" w:hAnsiTheme="majorHAnsi" w:cstheme="majorHAnsi"/>
                <w:color w:val="000000"/>
                <w:sz w:val="22"/>
                <w:szCs w:val="22"/>
              </w:rPr>
            </w:pPr>
          </w:p>
        </w:tc>
      </w:tr>
      <w:tr w:rsidR="00C95361" w:rsidRPr="00E31BEC" w14:paraId="2491C273" w14:textId="77777777" w:rsidTr="00C95361">
        <w:trPr>
          <w:trHeight w:val="288"/>
        </w:trPr>
        <w:tc>
          <w:tcPr>
            <w:tcW w:w="1560" w:type="dxa"/>
            <w:shd w:val="clear" w:color="auto" w:fill="auto"/>
          </w:tcPr>
          <w:p w14:paraId="7B5AA73B" w14:textId="2E5F7E1C" w:rsidR="00C95361" w:rsidRDefault="00C95361" w:rsidP="00C95361">
            <w:pPr>
              <w:rPr>
                <w:rFonts w:ascii="Calibri" w:hAnsi="Calibri" w:cs="Arial"/>
                <w:bCs/>
                <w:color w:val="E36C0A"/>
                <w:sz w:val="22"/>
                <w:szCs w:val="22"/>
              </w:rPr>
            </w:pPr>
          </w:p>
        </w:tc>
        <w:tc>
          <w:tcPr>
            <w:tcW w:w="6945" w:type="dxa"/>
            <w:shd w:val="clear" w:color="auto" w:fill="auto"/>
          </w:tcPr>
          <w:p w14:paraId="5FCE72F9" w14:textId="61427BD3" w:rsidR="00C95361" w:rsidRPr="00C95361" w:rsidRDefault="009C2B26" w:rsidP="00C95361">
            <w:pPr>
              <w:rPr>
                <w:rStyle w:val="Hyperlink"/>
                <w:rFonts w:asciiTheme="majorHAnsi" w:hAnsiTheme="majorHAnsi" w:cstheme="majorHAnsi"/>
                <w:sz w:val="22"/>
                <w:szCs w:val="22"/>
                <w:u w:val="none"/>
              </w:rPr>
            </w:pPr>
            <w:hyperlink r:id="rId37" w:history="1">
              <w:r w:rsidR="00C95361" w:rsidRPr="00C95361">
                <w:rPr>
                  <w:rStyle w:val="Hyperlink"/>
                  <w:rFonts w:asciiTheme="majorHAnsi" w:hAnsiTheme="majorHAnsi" w:cstheme="majorHAnsi"/>
                  <w:sz w:val="22"/>
                  <w:szCs w:val="22"/>
                  <w:u w:val="none"/>
                </w:rPr>
                <w:t>4.2 Use Properties of Rectangles, Triangles, and Trapezoids</w:t>
              </w:r>
            </w:hyperlink>
          </w:p>
        </w:tc>
        <w:tc>
          <w:tcPr>
            <w:tcW w:w="1395" w:type="dxa"/>
            <w:shd w:val="clear" w:color="auto" w:fill="auto"/>
          </w:tcPr>
          <w:p w14:paraId="0E1DB412" w14:textId="40A59ADE" w:rsidR="00C95361" w:rsidRPr="007B6BFA" w:rsidRDefault="00C95361" w:rsidP="00C95361">
            <w:pPr>
              <w:jc w:val="center"/>
              <w:rPr>
                <w:rFonts w:asciiTheme="majorHAnsi" w:hAnsiTheme="majorHAnsi" w:cstheme="majorHAnsi"/>
                <w:color w:val="000000"/>
                <w:sz w:val="22"/>
                <w:szCs w:val="22"/>
              </w:rPr>
            </w:pPr>
          </w:p>
        </w:tc>
      </w:tr>
      <w:tr w:rsidR="00C95361" w:rsidRPr="00E31BEC" w14:paraId="635A12B4" w14:textId="77777777" w:rsidTr="00C95361">
        <w:trPr>
          <w:trHeight w:val="288"/>
        </w:trPr>
        <w:tc>
          <w:tcPr>
            <w:tcW w:w="1560" w:type="dxa"/>
            <w:shd w:val="clear" w:color="auto" w:fill="auto"/>
          </w:tcPr>
          <w:p w14:paraId="28ACDFC6" w14:textId="2075B4DE" w:rsidR="00C95361" w:rsidRDefault="00C95361" w:rsidP="00C95361">
            <w:pPr>
              <w:rPr>
                <w:rFonts w:ascii="Calibri" w:hAnsi="Calibri" w:cs="Arial"/>
                <w:bCs/>
                <w:color w:val="E36C0A"/>
                <w:sz w:val="22"/>
                <w:szCs w:val="22"/>
              </w:rPr>
            </w:pPr>
          </w:p>
        </w:tc>
        <w:tc>
          <w:tcPr>
            <w:tcW w:w="6945" w:type="dxa"/>
            <w:shd w:val="clear" w:color="auto" w:fill="auto"/>
          </w:tcPr>
          <w:p w14:paraId="0B116508" w14:textId="4EFB71B3" w:rsidR="00C95361" w:rsidRPr="00C95361" w:rsidRDefault="009C2B26" w:rsidP="00C95361">
            <w:pPr>
              <w:rPr>
                <w:rStyle w:val="Hyperlink"/>
                <w:rFonts w:asciiTheme="majorHAnsi" w:hAnsiTheme="majorHAnsi" w:cstheme="majorHAnsi"/>
                <w:sz w:val="22"/>
                <w:szCs w:val="22"/>
                <w:u w:val="none"/>
              </w:rPr>
            </w:pPr>
            <w:hyperlink r:id="rId38" w:history="1">
              <w:r w:rsidR="00C95361" w:rsidRPr="00C95361">
                <w:rPr>
                  <w:rStyle w:val="Hyperlink"/>
                  <w:rFonts w:asciiTheme="majorHAnsi" w:hAnsiTheme="majorHAnsi" w:cstheme="majorHAnsi"/>
                  <w:sz w:val="22"/>
                  <w:szCs w:val="22"/>
                  <w:u w:val="none"/>
                </w:rPr>
                <w:t>4.3 Solve Geometry Applications: Volume and Surface Area</w:t>
              </w:r>
            </w:hyperlink>
          </w:p>
        </w:tc>
        <w:tc>
          <w:tcPr>
            <w:tcW w:w="1395" w:type="dxa"/>
            <w:shd w:val="clear" w:color="auto" w:fill="auto"/>
          </w:tcPr>
          <w:p w14:paraId="355D9CED" w14:textId="2C330E04" w:rsidR="00C95361" w:rsidRPr="007B6BFA" w:rsidRDefault="00C95361" w:rsidP="00C95361">
            <w:pPr>
              <w:jc w:val="center"/>
              <w:rPr>
                <w:rFonts w:asciiTheme="majorHAnsi" w:hAnsiTheme="majorHAnsi" w:cstheme="majorHAnsi"/>
                <w:color w:val="000000"/>
                <w:sz w:val="22"/>
                <w:szCs w:val="22"/>
              </w:rPr>
            </w:pPr>
          </w:p>
        </w:tc>
      </w:tr>
      <w:tr w:rsidR="00C95361" w:rsidRPr="00E31BEC" w14:paraId="7F8E1618" w14:textId="77777777" w:rsidTr="00C95361">
        <w:trPr>
          <w:trHeight w:val="288"/>
        </w:trPr>
        <w:tc>
          <w:tcPr>
            <w:tcW w:w="1560" w:type="dxa"/>
            <w:shd w:val="clear" w:color="auto" w:fill="auto"/>
          </w:tcPr>
          <w:p w14:paraId="345869CF" w14:textId="5EA86111" w:rsidR="00C95361" w:rsidRDefault="00C95361" w:rsidP="00C95361">
            <w:pPr>
              <w:rPr>
                <w:rFonts w:ascii="Calibri" w:hAnsi="Calibri" w:cs="Arial"/>
                <w:bCs/>
                <w:color w:val="E36C0A"/>
                <w:sz w:val="22"/>
                <w:szCs w:val="22"/>
              </w:rPr>
            </w:pPr>
          </w:p>
        </w:tc>
        <w:tc>
          <w:tcPr>
            <w:tcW w:w="6945" w:type="dxa"/>
            <w:shd w:val="clear" w:color="auto" w:fill="auto"/>
          </w:tcPr>
          <w:p w14:paraId="3EDFFC3F" w14:textId="4FEFD738" w:rsidR="00C95361" w:rsidRPr="00C95361" w:rsidRDefault="009C2B26" w:rsidP="00C95361">
            <w:pPr>
              <w:rPr>
                <w:rStyle w:val="Hyperlink"/>
                <w:rFonts w:asciiTheme="majorHAnsi" w:hAnsiTheme="majorHAnsi" w:cstheme="majorHAnsi"/>
                <w:sz w:val="22"/>
                <w:szCs w:val="22"/>
                <w:u w:val="none"/>
              </w:rPr>
            </w:pPr>
            <w:hyperlink r:id="rId39" w:history="1">
              <w:r w:rsidR="00C95361" w:rsidRPr="00C95361">
                <w:rPr>
                  <w:rStyle w:val="Hyperlink"/>
                  <w:rFonts w:asciiTheme="majorHAnsi" w:hAnsiTheme="majorHAnsi" w:cstheme="majorHAnsi"/>
                  <w:sz w:val="22"/>
                  <w:szCs w:val="22"/>
                  <w:u w:val="none"/>
                </w:rPr>
                <w:t>4.4 Solve Geometry Applications: Circles and Irregular Figures</w:t>
              </w:r>
            </w:hyperlink>
          </w:p>
        </w:tc>
        <w:tc>
          <w:tcPr>
            <w:tcW w:w="1395" w:type="dxa"/>
            <w:shd w:val="clear" w:color="auto" w:fill="auto"/>
          </w:tcPr>
          <w:p w14:paraId="31DCD2C1" w14:textId="3DAD815A" w:rsidR="00C95361" w:rsidRPr="007B6BFA" w:rsidRDefault="00C95361" w:rsidP="00C95361">
            <w:pPr>
              <w:jc w:val="center"/>
              <w:rPr>
                <w:rFonts w:asciiTheme="majorHAnsi" w:hAnsiTheme="majorHAnsi" w:cstheme="majorHAnsi"/>
                <w:color w:val="000000"/>
                <w:sz w:val="22"/>
                <w:szCs w:val="22"/>
              </w:rPr>
            </w:pPr>
          </w:p>
        </w:tc>
      </w:tr>
      <w:tr w:rsidR="00C95361" w:rsidRPr="00E31BEC" w14:paraId="2ECF9602" w14:textId="77777777" w:rsidTr="00C95361">
        <w:trPr>
          <w:trHeight w:val="288"/>
        </w:trPr>
        <w:tc>
          <w:tcPr>
            <w:tcW w:w="1560" w:type="dxa"/>
            <w:shd w:val="clear" w:color="auto" w:fill="auto"/>
          </w:tcPr>
          <w:p w14:paraId="63BF7D28" w14:textId="7CA0C0C2" w:rsidR="00C95361" w:rsidRDefault="00C95361" w:rsidP="00C95361">
            <w:pPr>
              <w:rPr>
                <w:rFonts w:ascii="Calibri" w:hAnsi="Calibri" w:cs="Arial"/>
                <w:bCs/>
                <w:color w:val="E36C0A"/>
                <w:sz w:val="22"/>
                <w:szCs w:val="22"/>
              </w:rPr>
            </w:pPr>
          </w:p>
        </w:tc>
        <w:tc>
          <w:tcPr>
            <w:tcW w:w="6945" w:type="dxa"/>
            <w:shd w:val="clear" w:color="auto" w:fill="auto"/>
          </w:tcPr>
          <w:p w14:paraId="4431584C" w14:textId="564C7A48" w:rsidR="00C95361" w:rsidRPr="00C95361" w:rsidRDefault="009C2B26" w:rsidP="00C95361">
            <w:pPr>
              <w:rPr>
                <w:rStyle w:val="Hyperlink"/>
                <w:rFonts w:asciiTheme="majorHAnsi" w:hAnsiTheme="majorHAnsi" w:cstheme="majorHAnsi"/>
                <w:sz w:val="22"/>
                <w:szCs w:val="22"/>
                <w:u w:val="none"/>
              </w:rPr>
            </w:pPr>
            <w:hyperlink r:id="rId40" w:history="1">
              <w:r w:rsidR="00C95361" w:rsidRPr="00C95361">
                <w:rPr>
                  <w:rStyle w:val="Hyperlink"/>
                  <w:rFonts w:asciiTheme="majorHAnsi" w:hAnsiTheme="majorHAnsi" w:cstheme="majorHAnsi"/>
                  <w:sz w:val="22"/>
                  <w:szCs w:val="22"/>
                  <w:u w:val="none"/>
                </w:rPr>
                <w:t>4.5 Chapter Review</w:t>
              </w:r>
            </w:hyperlink>
          </w:p>
        </w:tc>
        <w:tc>
          <w:tcPr>
            <w:tcW w:w="1395" w:type="dxa"/>
            <w:shd w:val="clear" w:color="auto" w:fill="auto"/>
          </w:tcPr>
          <w:p w14:paraId="3415439C" w14:textId="444821A0" w:rsidR="00C95361" w:rsidRPr="007B6BFA" w:rsidRDefault="00C95361" w:rsidP="00C95361">
            <w:pPr>
              <w:jc w:val="center"/>
              <w:rPr>
                <w:rFonts w:asciiTheme="majorHAnsi" w:hAnsiTheme="majorHAnsi" w:cstheme="majorHAnsi"/>
                <w:color w:val="000000"/>
                <w:sz w:val="22"/>
                <w:szCs w:val="22"/>
              </w:rPr>
            </w:pPr>
          </w:p>
        </w:tc>
      </w:tr>
      <w:tr w:rsidR="006A1B4A" w:rsidRPr="00E31BEC" w14:paraId="3EC41593" w14:textId="77777777" w:rsidTr="00C95361">
        <w:trPr>
          <w:trHeight w:val="288"/>
        </w:trPr>
        <w:tc>
          <w:tcPr>
            <w:tcW w:w="1560" w:type="dxa"/>
            <w:shd w:val="clear" w:color="auto" w:fill="auto"/>
          </w:tcPr>
          <w:p w14:paraId="3FCD2F18" w14:textId="77777777" w:rsidR="006A1B4A" w:rsidRDefault="006A1B4A" w:rsidP="00C95361">
            <w:pPr>
              <w:rPr>
                <w:rFonts w:ascii="Calibri" w:hAnsi="Calibri" w:cs="Arial"/>
                <w:bCs/>
                <w:color w:val="E36C0A"/>
                <w:sz w:val="22"/>
                <w:szCs w:val="22"/>
              </w:rPr>
            </w:pPr>
          </w:p>
        </w:tc>
        <w:tc>
          <w:tcPr>
            <w:tcW w:w="6945" w:type="dxa"/>
            <w:shd w:val="clear" w:color="auto" w:fill="auto"/>
          </w:tcPr>
          <w:p w14:paraId="3D948961" w14:textId="5EF5B637" w:rsidR="006A1B4A" w:rsidRPr="00C95361" w:rsidRDefault="006A1B4A" w:rsidP="00C95361">
            <w:pPr>
              <w:rPr>
                <w:rStyle w:val="Hyperlink"/>
                <w:rFonts w:asciiTheme="majorHAnsi" w:hAnsiTheme="majorHAnsi" w:cstheme="majorHAnsi"/>
                <w:sz w:val="22"/>
                <w:szCs w:val="22"/>
                <w:u w:val="none"/>
              </w:rPr>
            </w:pPr>
            <w:r w:rsidRPr="007B6BFA">
              <w:rPr>
                <w:rFonts w:asciiTheme="majorHAnsi" w:hAnsiTheme="majorHAnsi" w:cstheme="majorHAnsi"/>
                <w:b/>
                <w:color w:val="000000"/>
                <w:sz w:val="22"/>
                <w:szCs w:val="22"/>
              </w:rPr>
              <w:t xml:space="preserve">Unit </w:t>
            </w:r>
            <w:r>
              <w:rPr>
                <w:rFonts w:asciiTheme="majorHAnsi" w:hAnsiTheme="majorHAnsi" w:cstheme="majorHAnsi"/>
                <w:b/>
                <w:color w:val="000000"/>
                <w:sz w:val="22"/>
                <w:szCs w:val="22"/>
              </w:rPr>
              <w:t>2</w:t>
            </w:r>
            <w:r w:rsidRPr="006A1B4A">
              <w:rPr>
                <w:rFonts w:asciiTheme="majorHAnsi" w:hAnsiTheme="majorHAnsi" w:cstheme="majorHAnsi"/>
                <w:b/>
                <w:color w:val="000000"/>
                <w:sz w:val="22"/>
                <w:szCs w:val="22"/>
              </w:rPr>
              <w:t xml:space="preserve"> Final</w:t>
            </w:r>
            <w:r w:rsidRPr="007B6BFA">
              <w:rPr>
                <w:rFonts w:asciiTheme="majorHAnsi" w:hAnsiTheme="majorHAnsi" w:cstheme="majorHAnsi"/>
                <w:b/>
                <w:color w:val="000000"/>
                <w:sz w:val="22"/>
                <w:szCs w:val="22"/>
              </w:rPr>
              <w:t xml:space="preserve"> test</w:t>
            </w:r>
          </w:p>
        </w:tc>
        <w:tc>
          <w:tcPr>
            <w:tcW w:w="1395" w:type="dxa"/>
            <w:shd w:val="clear" w:color="auto" w:fill="auto"/>
          </w:tcPr>
          <w:p w14:paraId="06672A07" w14:textId="77777777" w:rsidR="006A1B4A" w:rsidRPr="007B6BFA" w:rsidRDefault="006A1B4A" w:rsidP="00C95361">
            <w:pPr>
              <w:jc w:val="center"/>
              <w:rPr>
                <w:rFonts w:asciiTheme="majorHAnsi" w:hAnsiTheme="majorHAnsi" w:cstheme="majorHAnsi"/>
                <w:color w:val="000000"/>
                <w:sz w:val="22"/>
                <w:szCs w:val="22"/>
              </w:rPr>
            </w:pPr>
          </w:p>
        </w:tc>
      </w:tr>
      <w:tr w:rsidR="00C95361" w:rsidRPr="00E31BEC" w14:paraId="3B76C7B0" w14:textId="77777777" w:rsidTr="006A1B4A">
        <w:trPr>
          <w:trHeight w:val="288"/>
        </w:trPr>
        <w:tc>
          <w:tcPr>
            <w:tcW w:w="1560" w:type="dxa"/>
            <w:shd w:val="clear" w:color="auto" w:fill="auto"/>
          </w:tcPr>
          <w:p w14:paraId="739308A0" w14:textId="0CF1593F"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12 - 14</w:t>
            </w:r>
          </w:p>
        </w:tc>
        <w:tc>
          <w:tcPr>
            <w:tcW w:w="6945" w:type="dxa"/>
            <w:shd w:val="clear" w:color="auto" w:fill="D9E2F3" w:themeFill="accent1" w:themeFillTint="33"/>
          </w:tcPr>
          <w:p w14:paraId="6ABECA59" w14:textId="3F2FD1BD" w:rsidR="00C95361" w:rsidRPr="00F0713E" w:rsidRDefault="00C95361" w:rsidP="00C95361">
            <w:pPr>
              <w:rPr>
                <w:rStyle w:val="Hyperlink"/>
                <w:rFonts w:asciiTheme="minorHAnsi" w:hAnsiTheme="minorHAnsi" w:cstheme="minorHAnsi"/>
                <w:b/>
                <w:sz w:val="22"/>
                <w:szCs w:val="22"/>
                <w:u w:val="none"/>
              </w:rPr>
            </w:pPr>
            <w:r w:rsidRPr="00F0713E">
              <w:rPr>
                <w:rFonts w:asciiTheme="minorHAnsi" w:hAnsiTheme="minorHAnsi" w:cstheme="minorHAnsi"/>
                <w:b/>
                <w:sz w:val="20"/>
              </w:rPr>
              <w:t>Unit 3</w:t>
            </w:r>
            <w:r w:rsidR="00F0713E">
              <w:rPr>
                <w:rFonts w:asciiTheme="minorHAnsi" w:hAnsiTheme="minorHAnsi" w:cstheme="minorHAnsi"/>
                <w:b/>
                <w:sz w:val="20"/>
              </w:rPr>
              <w:t xml:space="preserve"> | </w:t>
            </w:r>
            <w:r w:rsidR="00F0713E" w:rsidRPr="00C95361">
              <w:rPr>
                <w:rFonts w:asciiTheme="majorHAnsi" w:hAnsiTheme="majorHAnsi" w:cstheme="majorHAnsi"/>
                <w:b/>
                <w:sz w:val="20"/>
                <w:szCs w:val="22"/>
              </w:rPr>
              <w:t>CHAPTER 5: Trigonometry</w:t>
            </w:r>
          </w:p>
        </w:tc>
        <w:tc>
          <w:tcPr>
            <w:tcW w:w="1395" w:type="dxa"/>
            <w:shd w:val="clear" w:color="auto" w:fill="auto"/>
          </w:tcPr>
          <w:p w14:paraId="3465ABA6"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608C39F7" w14:textId="77777777" w:rsidTr="00C95361">
        <w:trPr>
          <w:trHeight w:val="288"/>
        </w:trPr>
        <w:tc>
          <w:tcPr>
            <w:tcW w:w="1560" w:type="dxa"/>
            <w:shd w:val="clear" w:color="auto" w:fill="auto"/>
          </w:tcPr>
          <w:p w14:paraId="6D9338FD" w14:textId="7F7CB5AE" w:rsidR="00C95361" w:rsidRDefault="00C95361" w:rsidP="00C95361">
            <w:pPr>
              <w:rPr>
                <w:rFonts w:ascii="Calibri" w:hAnsi="Calibri" w:cs="Arial"/>
                <w:bCs/>
                <w:color w:val="E36C0A"/>
                <w:sz w:val="22"/>
                <w:szCs w:val="22"/>
              </w:rPr>
            </w:pPr>
          </w:p>
        </w:tc>
        <w:tc>
          <w:tcPr>
            <w:tcW w:w="6945" w:type="dxa"/>
            <w:shd w:val="clear" w:color="auto" w:fill="auto"/>
          </w:tcPr>
          <w:p w14:paraId="43FE2198" w14:textId="7261C9B0" w:rsidR="00C95361" w:rsidRPr="00C95361" w:rsidRDefault="009C2B26" w:rsidP="00C95361">
            <w:pPr>
              <w:rPr>
                <w:rStyle w:val="Hyperlink"/>
                <w:rFonts w:asciiTheme="majorHAnsi" w:hAnsiTheme="majorHAnsi" w:cstheme="majorHAnsi"/>
                <w:sz w:val="22"/>
                <w:szCs w:val="22"/>
                <w:u w:val="none"/>
              </w:rPr>
            </w:pPr>
            <w:hyperlink r:id="rId41" w:history="1">
              <w:r w:rsidR="00C95361" w:rsidRPr="00C95361">
                <w:rPr>
                  <w:rStyle w:val="Hyperlink"/>
                  <w:rFonts w:asciiTheme="majorHAnsi" w:hAnsiTheme="majorHAnsi" w:cstheme="majorHAnsi"/>
                  <w:sz w:val="22"/>
                  <w:szCs w:val="22"/>
                  <w:u w:val="none"/>
                </w:rPr>
                <w:t>5.1 Use Properties of Angles, Triangles, and the Pythagorean Theorem</w:t>
              </w:r>
            </w:hyperlink>
          </w:p>
        </w:tc>
        <w:tc>
          <w:tcPr>
            <w:tcW w:w="1395" w:type="dxa"/>
            <w:shd w:val="clear" w:color="auto" w:fill="auto"/>
          </w:tcPr>
          <w:p w14:paraId="075B9C6A" w14:textId="6D0B4C92" w:rsidR="00C95361" w:rsidRPr="007B6BFA" w:rsidRDefault="00C95361" w:rsidP="00C95361">
            <w:pPr>
              <w:jc w:val="center"/>
              <w:rPr>
                <w:rFonts w:asciiTheme="majorHAnsi" w:hAnsiTheme="majorHAnsi" w:cstheme="majorHAnsi"/>
                <w:color w:val="000000"/>
                <w:sz w:val="22"/>
                <w:szCs w:val="22"/>
              </w:rPr>
            </w:pPr>
          </w:p>
        </w:tc>
      </w:tr>
      <w:tr w:rsidR="00C95361" w:rsidRPr="00E31BEC" w14:paraId="1585A2EB" w14:textId="77777777" w:rsidTr="00C95361">
        <w:trPr>
          <w:trHeight w:val="43"/>
        </w:trPr>
        <w:tc>
          <w:tcPr>
            <w:tcW w:w="1560" w:type="dxa"/>
            <w:shd w:val="clear" w:color="auto" w:fill="auto"/>
          </w:tcPr>
          <w:p w14:paraId="79AE4CB0" w14:textId="6E52CB0B" w:rsidR="00C95361" w:rsidRDefault="00C95361" w:rsidP="00C95361">
            <w:pPr>
              <w:rPr>
                <w:rFonts w:ascii="Calibri" w:hAnsi="Calibri" w:cs="Arial"/>
                <w:bCs/>
                <w:color w:val="E36C0A"/>
                <w:sz w:val="22"/>
                <w:szCs w:val="22"/>
              </w:rPr>
            </w:pPr>
          </w:p>
        </w:tc>
        <w:tc>
          <w:tcPr>
            <w:tcW w:w="6945" w:type="dxa"/>
            <w:shd w:val="clear" w:color="auto" w:fill="auto"/>
          </w:tcPr>
          <w:p w14:paraId="2EC0F818" w14:textId="47926A69" w:rsidR="00C95361" w:rsidRPr="00C95361" w:rsidRDefault="009C2B26" w:rsidP="00C95361">
            <w:pPr>
              <w:rPr>
                <w:rStyle w:val="Hyperlink"/>
                <w:rFonts w:asciiTheme="majorHAnsi" w:hAnsiTheme="majorHAnsi" w:cstheme="majorHAnsi"/>
                <w:sz w:val="22"/>
                <w:szCs w:val="22"/>
                <w:u w:val="none"/>
              </w:rPr>
            </w:pPr>
            <w:hyperlink r:id="rId42" w:history="1">
              <w:r w:rsidR="00C95361" w:rsidRPr="00C95361">
                <w:rPr>
                  <w:rStyle w:val="Hyperlink"/>
                  <w:rFonts w:asciiTheme="majorHAnsi" w:hAnsiTheme="majorHAnsi" w:cstheme="majorHAnsi"/>
                  <w:sz w:val="22"/>
                  <w:szCs w:val="22"/>
                  <w:u w:val="none"/>
                </w:rPr>
                <w:t>5.2 Solve Applications: Sine, Cosine and Tangent Ratios.</w:t>
              </w:r>
            </w:hyperlink>
          </w:p>
        </w:tc>
        <w:tc>
          <w:tcPr>
            <w:tcW w:w="1395" w:type="dxa"/>
            <w:shd w:val="clear" w:color="auto" w:fill="auto"/>
            <w:vAlign w:val="center"/>
          </w:tcPr>
          <w:p w14:paraId="3BFA89CF"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149A9662" w14:textId="77777777" w:rsidTr="00C95361">
        <w:trPr>
          <w:trHeight w:val="288"/>
        </w:trPr>
        <w:tc>
          <w:tcPr>
            <w:tcW w:w="1560" w:type="dxa"/>
            <w:shd w:val="clear" w:color="auto" w:fill="auto"/>
          </w:tcPr>
          <w:p w14:paraId="0A42A255" w14:textId="7944687E" w:rsidR="00C95361" w:rsidRDefault="00C95361" w:rsidP="00C95361">
            <w:pPr>
              <w:rPr>
                <w:rFonts w:ascii="Calibri" w:hAnsi="Calibri" w:cs="Arial"/>
                <w:bCs/>
                <w:color w:val="E36C0A"/>
                <w:sz w:val="22"/>
                <w:szCs w:val="22"/>
              </w:rPr>
            </w:pPr>
          </w:p>
        </w:tc>
        <w:tc>
          <w:tcPr>
            <w:tcW w:w="6945" w:type="dxa"/>
            <w:shd w:val="clear" w:color="auto" w:fill="auto"/>
          </w:tcPr>
          <w:p w14:paraId="395A3EAB" w14:textId="14BE7B24" w:rsidR="00C95361" w:rsidRPr="00C95361" w:rsidRDefault="009C2B26" w:rsidP="00C95361">
            <w:pPr>
              <w:rPr>
                <w:rStyle w:val="Hyperlink"/>
                <w:rFonts w:asciiTheme="majorHAnsi" w:hAnsiTheme="majorHAnsi" w:cstheme="majorHAnsi"/>
                <w:sz w:val="22"/>
                <w:szCs w:val="22"/>
                <w:u w:val="none"/>
              </w:rPr>
            </w:pPr>
            <w:hyperlink r:id="rId43" w:history="1">
              <w:r w:rsidR="00C95361" w:rsidRPr="00C95361">
                <w:rPr>
                  <w:rStyle w:val="Hyperlink"/>
                  <w:rFonts w:asciiTheme="majorHAnsi" w:hAnsiTheme="majorHAnsi" w:cstheme="majorHAnsi"/>
                  <w:sz w:val="22"/>
                  <w:szCs w:val="22"/>
                  <w:u w:val="none"/>
                </w:rPr>
                <w:t>5.3 Chapter Review</w:t>
              </w:r>
            </w:hyperlink>
          </w:p>
        </w:tc>
        <w:tc>
          <w:tcPr>
            <w:tcW w:w="1395" w:type="dxa"/>
            <w:shd w:val="clear" w:color="auto" w:fill="auto"/>
            <w:vAlign w:val="center"/>
          </w:tcPr>
          <w:p w14:paraId="5622EAE7" w14:textId="77777777" w:rsidR="00C95361" w:rsidRPr="007B6BFA" w:rsidRDefault="00C95361" w:rsidP="00C95361">
            <w:pPr>
              <w:jc w:val="center"/>
              <w:rPr>
                <w:rFonts w:asciiTheme="majorHAnsi" w:hAnsiTheme="majorHAnsi" w:cstheme="majorHAnsi"/>
                <w:color w:val="000000"/>
                <w:sz w:val="22"/>
                <w:szCs w:val="22"/>
              </w:rPr>
            </w:pPr>
          </w:p>
        </w:tc>
      </w:tr>
      <w:tr w:rsidR="00846389" w:rsidRPr="00E31BEC" w14:paraId="0867BA76" w14:textId="77777777" w:rsidTr="00C95361">
        <w:trPr>
          <w:trHeight w:val="288"/>
        </w:trPr>
        <w:tc>
          <w:tcPr>
            <w:tcW w:w="1560" w:type="dxa"/>
            <w:shd w:val="clear" w:color="auto" w:fill="auto"/>
          </w:tcPr>
          <w:p w14:paraId="52BBCBFB" w14:textId="5069A195" w:rsidR="00846389" w:rsidRDefault="00846389" w:rsidP="00846389">
            <w:pPr>
              <w:rPr>
                <w:rFonts w:ascii="Calibri" w:hAnsi="Calibri" w:cs="Arial"/>
                <w:bCs/>
                <w:color w:val="E36C0A"/>
                <w:sz w:val="22"/>
                <w:szCs w:val="22"/>
              </w:rPr>
            </w:pPr>
          </w:p>
        </w:tc>
        <w:tc>
          <w:tcPr>
            <w:tcW w:w="6945" w:type="dxa"/>
            <w:shd w:val="clear" w:color="auto" w:fill="auto"/>
          </w:tcPr>
          <w:p w14:paraId="098D4CBB" w14:textId="1A25CF7B" w:rsidR="00846389" w:rsidRPr="007B6BFA" w:rsidRDefault="00846389" w:rsidP="00846389">
            <w:pPr>
              <w:rPr>
                <w:rFonts w:asciiTheme="majorHAnsi" w:hAnsiTheme="majorHAnsi" w:cstheme="majorHAnsi"/>
                <w:b/>
                <w:sz w:val="22"/>
                <w:szCs w:val="22"/>
              </w:rPr>
            </w:pPr>
            <w:r w:rsidRPr="007B6BFA">
              <w:rPr>
                <w:rFonts w:asciiTheme="majorHAnsi" w:hAnsiTheme="majorHAnsi" w:cstheme="majorHAnsi"/>
                <w:b/>
                <w:sz w:val="22"/>
                <w:szCs w:val="22"/>
              </w:rPr>
              <w:t xml:space="preserve">Unit </w:t>
            </w:r>
            <w:r w:rsidR="00C95361">
              <w:rPr>
                <w:rFonts w:asciiTheme="majorHAnsi" w:hAnsiTheme="majorHAnsi" w:cstheme="majorHAnsi"/>
                <w:b/>
                <w:sz w:val="22"/>
                <w:szCs w:val="22"/>
              </w:rPr>
              <w:t>3</w:t>
            </w:r>
            <w:r w:rsidRPr="007B6BFA">
              <w:rPr>
                <w:rFonts w:asciiTheme="majorHAnsi" w:hAnsiTheme="majorHAnsi" w:cstheme="majorHAnsi"/>
                <w:b/>
                <w:sz w:val="22"/>
                <w:szCs w:val="22"/>
              </w:rPr>
              <w:t xml:space="preserve"> Final Test</w:t>
            </w:r>
            <w:r w:rsidRPr="007B6BFA">
              <w:rPr>
                <w:rFonts w:asciiTheme="majorHAnsi" w:hAnsiTheme="majorHAnsi" w:cstheme="majorHAnsi"/>
                <w:b/>
                <w:i/>
                <w:sz w:val="22"/>
                <w:szCs w:val="22"/>
              </w:rPr>
              <w:t xml:space="preserve"> </w:t>
            </w:r>
          </w:p>
        </w:tc>
        <w:tc>
          <w:tcPr>
            <w:tcW w:w="1395" w:type="dxa"/>
            <w:shd w:val="clear" w:color="auto" w:fill="auto"/>
            <w:vAlign w:val="center"/>
          </w:tcPr>
          <w:p w14:paraId="0CC54EAB" w14:textId="77777777" w:rsidR="00846389" w:rsidRPr="007B6BFA" w:rsidRDefault="00846389" w:rsidP="00846389">
            <w:pPr>
              <w:jc w:val="center"/>
              <w:rPr>
                <w:rFonts w:asciiTheme="majorHAnsi" w:hAnsiTheme="majorHAnsi" w:cstheme="majorHAnsi"/>
                <w:color w:val="000000"/>
                <w:sz w:val="22"/>
                <w:szCs w:val="22"/>
              </w:rPr>
            </w:pPr>
          </w:p>
        </w:tc>
      </w:tr>
      <w:tr w:rsidR="00846389" w:rsidRPr="00E31BEC" w14:paraId="4E0E49A8" w14:textId="77777777" w:rsidTr="00C95361">
        <w:trPr>
          <w:trHeight w:val="288"/>
        </w:trPr>
        <w:tc>
          <w:tcPr>
            <w:tcW w:w="1560" w:type="dxa"/>
            <w:shd w:val="clear" w:color="auto" w:fill="auto"/>
          </w:tcPr>
          <w:p w14:paraId="5D2F9DA1" w14:textId="7F68BC0C" w:rsidR="00846389" w:rsidRDefault="00846389" w:rsidP="00846389">
            <w:pPr>
              <w:rPr>
                <w:rFonts w:ascii="Calibri" w:hAnsi="Calibri" w:cs="Arial"/>
                <w:bCs/>
                <w:color w:val="E36C0A"/>
                <w:sz w:val="22"/>
                <w:szCs w:val="22"/>
              </w:rPr>
            </w:pPr>
          </w:p>
        </w:tc>
        <w:tc>
          <w:tcPr>
            <w:tcW w:w="6945" w:type="dxa"/>
            <w:shd w:val="clear" w:color="auto" w:fill="auto"/>
          </w:tcPr>
          <w:p w14:paraId="06BF219A" w14:textId="1703204E" w:rsidR="00846389" w:rsidRPr="007B6BFA" w:rsidRDefault="00846389" w:rsidP="00846389">
            <w:pPr>
              <w:rPr>
                <w:rFonts w:asciiTheme="majorHAnsi" w:hAnsiTheme="majorHAnsi" w:cstheme="majorHAnsi"/>
                <w:sz w:val="22"/>
                <w:szCs w:val="22"/>
              </w:rPr>
            </w:pPr>
            <w:r w:rsidRPr="007B6BFA">
              <w:rPr>
                <w:rFonts w:asciiTheme="majorHAnsi" w:hAnsiTheme="majorHAnsi" w:cstheme="majorHAnsi"/>
                <w:sz w:val="22"/>
                <w:szCs w:val="22"/>
              </w:rPr>
              <w:t>MATH 052 Final Pr</w:t>
            </w:r>
            <w:r w:rsidR="00C95361">
              <w:rPr>
                <w:rFonts w:asciiTheme="majorHAnsi" w:hAnsiTheme="majorHAnsi" w:cstheme="majorHAnsi"/>
                <w:sz w:val="22"/>
                <w:szCs w:val="22"/>
              </w:rPr>
              <w:t>actice</w:t>
            </w:r>
          </w:p>
        </w:tc>
        <w:tc>
          <w:tcPr>
            <w:tcW w:w="1395" w:type="dxa"/>
            <w:shd w:val="clear" w:color="auto" w:fill="auto"/>
            <w:vAlign w:val="center"/>
          </w:tcPr>
          <w:p w14:paraId="6D78CAF0" w14:textId="77777777" w:rsidR="00846389" w:rsidRPr="007B6BFA" w:rsidRDefault="00846389" w:rsidP="00846389">
            <w:pPr>
              <w:jc w:val="center"/>
              <w:rPr>
                <w:rFonts w:asciiTheme="majorHAnsi" w:hAnsiTheme="majorHAnsi" w:cstheme="majorHAnsi"/>
                <w:color w:val="000000"/>
                <w:sz w:val="22"/>
                <w:szCs w:val="22"/>
              </w:rPr>
            </w:pPr>
          </w:p>
        </w:tc>
      </w:tr>
      <w:tr w:rsidR="00846389" w:rsidRPr="00E31BEC" w14:paraId="3CCC7E82" w14:textId="77777777" w:rsidTr="00C95361">
        <w:trPr>
          <w:trHeight w:val="288"/>
        </w:trPr>
        <w:tc>
          <w:tcPr>
            <w:tcW w:w="1560" w:type="dxa"/>
            <w:shd w:val="clear" w:color="auto" w:fill="auto"/>
          </w:tcPr>
          <w:p w14:paraId="3A9B2976" w14:textId="4AFF27FD" w:rsidR="00846389" w:rsidRDefault="002D1A5A" w:rsidP="00846389">
            <w:pPr>
              <w:rPr>
                <w:rFonts w:ascii="Calibri" w:hAnsi="Calibri" w:cs="Arial"/>
                <w:bCs/>
                <w:color w:val="E36C0A"/>
                <w:sz w:val="22"/>
                <w:szCs w:val="22"/>
              </w:rPr>
            </w:pPr>
            <w:r>
              <w:rPr>
                <w:rFonts w:ascii="Calibri" w:hAnsi="Calibri" w:cs="Arial"/>
                <w:bCs/>
                <w:color w:val="E36C0A"/>
                <w:sz w:val="22"/>
                <w:szCs w:val="22"/>
              </w:rPr>
              <w:t>Week 15</w:t>
            </w:r>
          </w:p>
        </w:tc>
        <w:tc>
          <w:tcPr>
            <w:tcW w:w="6945" w:type="dxa"/>
            <w:shd w:val="clear" w:color="auto" w:fill="auto"/>
          </w:tcPr>
          <w:p w14:paraId="6D925AE6" w14:textId="541409B8" w:rsidR="00846389" w:rsidRPr="007B6BFA" w:rsidRDefault="00846389" w:rsidP="00846389">
            <w:pPr>
              <w:rPr>
                <w:rFonts w:asciiTheme="majorHAnsi" w:hAnsiTheme="majorHAnsi" w:cstheme="majorHAnsi"/>
                <w:sz w:val="22"/>
                <w:szCs w:val="22"/>
              </w:rPr>
            </w:pPr>
            <w:r w:rsidRPr="007B6BFA">
              <w:rPr>
                <w:rFonts w:asciiTheme="majorHAnsi" w:hAnsiTheme="majorHAnsi" w:cstheme="majorHAnsi"/>
                <w:sz w:val="22"/>
                <w:szCs w:val="22"/>
              </w:rPr>
              <w:t>MATH 052 Final Exam</w:t>
            </w:r>
          </w:p>
        </w:tc>
        <w:tc>
          <w:tcPr>
            <w:tcW w:w="1395" w:type="dxa"/>
            <w:shd w:val="clear" w:color="auto" w:fill="auto"/>
            <w:vAlign w:val="center"/>
          </w:tcPr>
          <w:p w14:paraId="22B60AE3" w14:textId="2D1205FB" w:rsidR="00846389" w:rsidRPr="007B6BFA" w:rsidRDefault="00EA1DBB" w:rsidP="00846389">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bl>
    <w:p w14:paraId="1D63459F" w14:textId="267CE860" w:rsidR="001F4EE3" w:rsidRDefault="001F4EE3" w:rsidP="00D23B37">
      <w:pPr>
        <w:spacing w:line="276" w:lineRule="auto"/>
        <w:rPr>
          <w:sz w:val="22"/>
          <w:szCs w:val="22"/>
        </w:rPr>
      </w:pPr>
    </w:p>
    <w:p w14:paraId="2C1AF83E" w14:textId="25E5A55F"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44" w:history="1">
        <w:r w:rsidRPr="00BD18AA">
          <w:rPr>
            <w:rStyle w:val="Hyperlink"/>
            <w:rFonts w:asciiTheme="majorHAnsi" w:eastAsia="Calibri" w:hAnsiTheme="majorHAnsi" w:cstheme="majorHAnsi"/>
            <w:sz w:val="22"/>
          </w:rPr>
          <w:t>CAL exams page</w:t>
        </w:r>
      </w:hyperlink>
      <w:r w:rsidR="002D1A5A">
        <w:rPr>
          <w:rFonts w:ascii="Calibri Light" w:hAnsi="Calibri Light" w:cs="Calibri Light"/>
          <w:bCs/>
          <w:sz w:val="22"/>
          <w:szCs w:val="18"/>
        </w:rPr>
        <w:t xml:space="preserve">: </w:t>
      </w:r>
      <w:r>
        <w:rPr>
          <w:rFonts w:ascii="Calibri Light" w:hAnsi="Calibri Light" w:cs="Calibri Light"/>
          <w:bCs/>
          <w:sz w:val="22"/>
          <w:szCs w:val="18"/>
        </w:rPr>
        <w:t xml:space="preserve"> </w:t>
      </w:r>
      <w:hyperlink r:id="rId45"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lastRenderedPageBreak/>
        <w:t>EVALUATION OF LEARNING</w:t>
      </w:r>
    </w:p>
    <w:p w14:paraId="31FA77AD" w14:textId="77777777" w:rsidR="00FB4A6B" w:rsidRPr="00FB4A6B" w:rsidRDefault="00FB4A6B" w:rsidP="00FB4A6B">
      <w:pPr>
        <w:rPr>
          <w:rFonts w:asciiTheme="majorHAnsi" w:hAnsiTheme="majorHAnsi" w:cstheme="majorHAnsi"/>
          <w:sz w:val="22"/>
          <w:szCs w:val="22"/>
        </w:rPr>
      </w:pPr>
      <w:r w:rsidRPr="00FB4A6B">
        <w:rPr>
          <w:rFonts w:asciiTheme="majorHAnsi" w:hAnsiTheme="majorHAnsi" w:cstheme="majorHAnsi"/>
          <w:sz w:val="22"/>
          <w:szCs w:val="22"/>
        </w:rPr>
        <w:t xml:space="preserve">Contact your instructor to get permission to write the Final exam after you have completed all the Unit tests. The Final Exam </w:t>
      </w:r>
      <w:r w:rsidRPr="006A1B4A">
        <w:rPr>
          <w:rFonts w:asciiTheme="majorHAnsi" w:hAnsiTheme="majorHAnsi" w:cstheme="majorHAnsi"/>
          <w:b/>
          <w:sz w:val="22"/>
          <w:szCs w:val="22"/>
        </w:rPr>
        <w:t>must</w:t>
      </w:r>
      <w:r w:rsidRPr="00FB4A6B">
        <w:rPr>
          <w:rFonts w:asciiTheme="majorHAnsi" w:hAnsiTheme="majorHAnsi" w:cstheme="majorHAnsi"/>
          <w:sz w:val="22"/>
          <w:szCs w:val="22"/>
        </w:rPr>
        <w:t xml:space="preserve"> be written with an invigilator. </w:t>
      </w:r>
      <w:r w:rsidRPr="006A1B4A">
        <w:rPr>
          <w:rFonts w:asciiTheme="majorHAnsi" w:hAnsiTheme="majorHAnsi" w:cstheme="majorHAnsi"/>
          <w:b/>
          <w:sz w:val="22"/>
          <w:szCs w:val="22"/>
          <w:highlight w:val="yellow"/>
        </w:rPr>
        <w:t>You must pass the Final exam to pass the course</w:t>
      </w:r>
      <w:r w:rsidRPr="00FB4A6B">
        <w:rPr>
          <w:rFonts w:asciiTheme="majorHAnsi" w:hAnsiTheme="majorHAnsi" w:cstheme="majorHAnsi"/>
          <w:sz w:val="22"/>
          <w:szCs w:val="22"/>
        </w:rPr>
        <w:t>.</w:t>
      </w:r>
    </w:p>
    <w:p w14:paraId="339EB6F3" w14:textId="77777777" w:rsidR="005749DF" w:rsidRPr="00404184" w:rsidRDefault="005749DF" w:rsidP="005749DF">
      <w:pPr>
        <w:spacing w:line="276" w:lineRule="auto"/>
        <w:ind w:right="-68"/>
        <w:rPr>
          <w:rFonts w:ascii="Calibri Light" w:hAnsi="Calibri Light" w:cs="Calibri Light"/>
          <w:sz w:val="22"/>
          <w:szCs w:val="22"/>
        </w:rPr>
      </w:pPr>
    </w:p>
    <w:tbl>
      <w:tblPr>
        <w:tblStyle w:val="TableGrid1"/>
        <w:tblW w:w="9902" w:type="dxa"/>
        <w:tblInd w:w="-5" w:type="dxa"/>
        <w:tblCellMar>
          <w:right w:w="115" w:type="dxa"/>
        </w:tblCellMar>
        <w:tblLook w:val="04A0" w:firstRow="1" w:lastRow="0" w:firstColumn="1" w:lastColumn="0" w:noHBand="0" w:noVBand="1"/>
        <w:tblDescription w:val="Summary of student evaluation in this course"/>
      </w:tblPr>
      <w:tblGrid>
        <w:gridCol w:w="5408"/>
        <w:gridCol w:w="2604"/>
        <w:gridCol w:w="1890"/>
      </w:tblGrid>
      <w:tr w:rsidR="005749DF" w:rsidRPr="00E31BEC" w14:paraId="20AB9DBF" w14:textId="77777777" w:rsidTr="00846389">
        <w:trPr>
          <w:trHeight w:val="475"/>
          <w:tblHeader/>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2D1A5A">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2D1A5A">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0F49CCAC"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tcPr>
          <w:p w14:paraId="72CF66F3" w14:textId="0962D949" w:rsidR="005749DF" w:rsidRPr="00E31BEC" w:rsidRDefault="00010CB1" w:rsidP="00FB4A6B">
            <w:pPr>
              <w:spacing w:line="276" w:lineRule="auto"/>
              <w:ind w:left="200" w:right="-2635"/>
              <w:rPr>
                <w:rFonts w:ascii="Calibri Light" w:hAnsi="Calibri Light" w:cs="Calibri Light"/>
                <w:sz w:val="22"/>
                <w:szCs w:val="22"/>
              </w:rPr>
            </w:pPr>
            <w:r>
              <w:rPr>
                <w:rFonts w:ascii="Calibri Light" w:hAnsi="Calibri Light" w:cs="Calibri Light"/>
                <w:sz w:val="22"/>
                <w:szCs w:val="22"/>
              </w:rPr>
              <w:t xml:space="preserve">Unit R Test </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tcPr>
          <w:p w14:paraId="19AD6BD2" w14:textId="77777777" w:rsidR="005749DF" w:rsidRPr="00E31BEC" w:rsidRDefault="005749DF" w:rsidP="00846389">
            <w:pPr>
              <w:spacing w:line="276" w:lineRule="auto"/>
              <w:ind w:left="1783" w:hanging="25"/>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66BA4E3F"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0BA867F8"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00554831"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1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73C3AF1B"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6B004D32"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A95CCD" w14:textId="5B55C585"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2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59F7CB"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83FFFD" w14:textId="38422C85"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7706FA82"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56C7ACF6"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3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12233D96"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010CB1" w:rsidRPr="00E31BEC" w14:paraId="57D0A9CF"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458B0AE" w14:textId="4DB34AA3" w:rsidR="00010CB1"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097EF7E1" w14:textId="77777777" w:rsidR="00010CB1" w:rsidRPr="00E31BEC" w:rsidRDefault="00010CB1"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6F81F2B" w14:textId="5F9B9838" w:rsidR="00010CB1"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4</w:t>
            </w:r>
            <w:r w:rsidR="00010CB1">
              <w:rPr>
                <w:rFonts w:ascii="Calibri Light" w:hAnsi="Calibri Light" w:cs="Calibri Light"/>
                <w:sz w:val="22"/>
                <w:szCs w:val="22"/>
              </w:rPr>
              <w:t>0%</w:t>
            </w:r>
          </w:p>
        </w:tc>
      </w:tr>
      <w:tr w:rsidR="005749DF" w:rsidRPr="00E31BEC" w14:paraId="7D0C5803" w14:textId="77777777" w:rsidTr="00846389">
        <w:trPr>
          <w:trHeight w:val="475"/>
        </w:trPr>
        <w:tc>
          <w:tcPr>
            <w:tcW w:w="5408" w:type="dxa"/>
            <w:tcBorders>
              <w:top w:val="single" w:sz="2" w:space="0" w:color="7F7F7F" w:themeColor="text1" w:themeTint="80"/>
              <w:left w:val="nil"/>
              <w:bottom w:val="nil"/>
              <w:right w:val="nil"/>
            </w:tcBorders>
            <w:vAlign w:val="center"/>
          </w:tcPr>
          <w:p w14:paraId="097260C4" w14:textId="77777777" w:rsidR="005749DF" w:rsidRPr="00E31BEC" w:rsidRDefault="005749DF" w:rsidP="002D1A5A">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2D1A5A" w:rsidRPr="005749DF" w:rsidRDefault="002D1A5A"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46"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2D1A5A" w:rsidRPr="005749DF" w:rsidRDefault="009C2B26" w:rsidP="005749DF">
                                  <w:hyperlink r:id="rId47" w:tooltip="Grade Review and Appeal policy" w:history="1">
                                    <w:r w:rsidR="002D1A5A"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E8DE748" w14:textId="77777777" w:rsidR="002D1A5A" w:rsidRPr="005749DF" w:rsidRDefault="002D1A5A"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49"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2D1A5A" w:rsidRPr="005749DF" w:rsidRDefault="00625B00" w:rsidP="005749DF">
                            <w:hyperlink r:id="rId50" w:tooltip="Grade Review and Appeal policy" w:history="1">
                              <w:r w:rsidR="002D1A5A"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604" w:type="dxa"/>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2D1A5A">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724337AA" w:rsidR="009338C8" w:rsidRPr="00E31BEC" w:rsidRDefault="009338C8" w:rsidP="00F34BDC">
      <w:pPr>
        <w:pStyle w:val="Heading2"/>
      </w:pPr>
      <w:r>
        <w:t>C</w:t>
      </w:r>
      <w:r w:rsidR="007C1ABB">
        <w:t>OURSE</w:t>
      </w:r>
      <w:r>
        <w:t xml:space="preserve"> GUIDELINES &amp; EXPEC</w:t>
      </w:r>
      <w:r w:rsidR="00010CB1">
        <w:t>T</w:t>
      </w:r>
      <w:r>
        <w:t>ATIONS</w:t>
      </w:r>
    </w:p>
    <w:p w14:paraId="36C87AF0" w14:textId="47382A7B" w:rsidR="00005005" w:rsidRDefault="00005005" w:rsidP="00005005">
      <w:pPr>
        <w:rPr>
          <w:rFonts w:asciiTheme="majorHAnsi" w:hAnsiTheme="majorHAnsi" w:cstheme="majorHAnsi"/>
          <w:sz w:val="22"/>
          <w:szCs w:val="22"/>
        </w:rPr>
      </w:pPr>
      <w:r>
        <w:rPr>
          <w:rFonts w:asciiTheme="majorHAnsi" w:hAnsiTheme="majorHAnsi" w:cstheme="majorHAnsi"/>
          <w:sz w:val="22"/>
          <w:szCs w:val="22"/>
        </w:rPr>
        <w:b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4421293F" w14:textId="77777777" w:rsidR="00005005" w:rsidRDefault="00005005" w:rsidP="00005005">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51"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p>
    <w:p w14:paraId="6668E31B" w14:textId="77777777" w:rsidR="00FC4F40" w:rsidRDefault="00FC4F40" w:rsidP="00FC4F40"/>
    <w:p w14:paraId="324ACD9A" w14:textId="77777777" w:rsidR="002D779E" w:rsidRPr="003F28A9" w:rsidRDefault="002D779E" w:rsidP="00F34BDC">
      <w:pPr>
        <w:pStyle w:val="Heading2"/>
      </w:pPr>
      <w:r>
        <w:t>SCHOOL OR DEPARTMENTAL INFORMATION</w:t>
      </w:r>
    </w:p>
    <w:p w14:paraId="00189F8D" w14:textId="77777777" w:rsidR="00010CB1" w:rsidRPr="00010CB1" w:rsidRDefault="00010CB1" w:rsidP="00010CB1">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010CB1">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413EA24D" w14:textId="77777777" w:rsidR="00625B00" w:rsidRPr="003F28A9" w:rsidRDefault="00625B00" w:rsidP="00625B00">
      <w:pPr>
        <w:pStyle w:val="Heading2"/>
      </w:pPr>
      <w:r w:rsidRPr="003F28A9">
        <w:t>STUDENT RESPONSIBILITY</w:t>
      </w:r>
    </w:p>
    <w:p w14:paraId="1AE5460E" w14:textId="77777777" w:rsidR="00625B00" w:rsidRPr="003F28A9" w:rsidRDefault="00625B00" w:rsidP="00625B00">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68BD5802" w14:textId="77777777" w:rsidR="00625B00" w:rsidRPr="00404184" w:rsidRDefault="00625B00" w:rsidP="00625B00"/>
    <w:p w14:paraId="42E62529" w14:textId="77777777" w:rsidR="00625B00" w:rsidRPr="003F28A9" w:rsidRDefault="00625B00" w:rsidP="00625B00">
      <w:pPr>
        <w:pStyle w:val="Heading2"/>
      </w:pPr>
      <w:r>
        <w:t>SUPPORTS AND SERVICES FOR STUDENTS</w:t>
      </w:r>
    </w:p>
    <w:p w14:paraId="122C66F8" w14:textId="77777777" w:rsidR="00625B00" w:rsidRDefault="00625B00" w:rsidP="00625B00">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52"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4C770019" w14:textId="77777777" w:rsidR="00625B00" w:rsidRDefault="00625B00" w:rsidP="00625B00">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625B00" w:rsidRPr="003069FB" w14:paraId="458DBD02" w14:textId="77777777" w:rsidTr="00D86287">
        <w:trPr>
          <w:trHeight w:val="480"/>
          <w:tblHeader/>
        </w:trPr>
        <w:tc>
          <w:tcPr>
            <w:tcW w:w="3528" w:type="dxa"/>
            <w:shd w:val="clear" w:color="auto" w:fill="auto"/>
            <w:vAlign w:val="center"/>
          </w:tcPr>
          <w:p w14:paraId="0C4BAE47" w14:textId="77777777" w:rsidR="00625B00" w:rsidRPr="00DE7F7E" w:rsidRDefault="00625B00" w:rsidP="00D86287">
            <w:pPr>
              <w:rPr>
                <w:rFonts w:ascii="Calibri Light" w:hAnsi="Calibri Light" w:cs="Calibri Light"/>
                <w:color w:val="000000"/>
                <w:sz w:val="18"/>
                <w:szCs w:val="18"/>
                <w:lang w:val="en"/>
              </w:rPr>
            </w:pPr>
            <w:r>
              <w:rPr>
                <w:rFonts w:ascii="Calibri Light" w:hAnsi="Calibri Light" w:cs="Calibri Light"/>
                <w:color w:val="004A8D"/>
                <w:sz w:val="22"/>
                <w:szCs w:val="22"/>
              </w:rPr>
              <w:lastRenderedPageBreak/>
              <w:t>Support Service</w:t>
            </w:r>
          </w:p>
        </w:tc>
        <w:tc>
          <w:tcPr>
            <w:tcW w:w="4748" w:type="dxa"/>
            <w:shd w:val="clear" w:color="auto" w:fill="auto"/>
            <w:vAlign w:val="center"/>
          </w:tcPr>
          <w:p w14:paraId="4E69A28C" w14:textId="77777777" w:rsidR="00625B00" w:rsidRDefault="00625B00" w:rsidP="00D86287">
            <w:r>
              <w:rPr>
                <w:rFonts w:ascii="Calibri Light" w:hAnsi="Calibri Light" w:cs="Calibri Light"/>
                <w:color w:val="004A8D"/>
                <w:sz w:val="22"/>
                <w:szCs w:val="22"/>
              </w:rPr>
              <w:t>Website</w:t>
            </w:r>
          </w:p>
        </w:tc>
      </w:tr>
      <w:tr w:rsidR="00625B00" w:rsidRPr="003069FB" w14:paraId="39E653D3" w14:textId="77777777" w:rsidTr="00D86287">
        <w:trPr>
          <w:trHeight w:val="480"/>
        </w:trPr>
        <w:tc>
          <w:tcPr>
            <w:tcW w:w="3528" w:type="dxa"/>
            <w:shd w:val="clear" w:color="auto" w:fill="auto"/>
            <w:vAlign w:val="center"/>
            <w:hideMark/>
          </w:tcPr>
          <w:p w14:paraId="6998E1FF"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2922DF89" w14:textId="77777777" w:rsidR="00625B00" w:rsidRPr="00DE7F7E" w:rsidRDefault="009C2B26" w:rsidP="00D86287">
            <w:pPr>
              <w:rPr>
                <w:rFonts w:ascii="Calibri Light" w:hAnsi="Calibri Light" w:cs="Calibri Light"/>
                <w:color w:val="0563C1"/>
                <w:sz w:val="18"/>
                <w:szCs w:val="18"/>
                <w:u w:val="single"/>
              </w:rPr>
            </w:pPr>
            <w:hyperlink r:id="rId53" w:tooltip="Academic Advising" w:history="1">
              <w:r w:rsidR="00625B00">
                <w:rPr>
                  <w:rFonts w:ascii="Calibri Light" w:hAnsi="Calibri Light" w:cs="Calibri Light"/>
                  <w:color w:val="0563C1"/>
                  <w:sz w:val="18"/>
                  <w:szCs w:val="18"/>
                  <w:u w:val="single"/>
                  <w:lang w:val="en"/>
                </w:rPr>
                <w:t>camosun.ca/services/academic-supports/academic-advising</w:t>
              </w:r>
            </w:hyperlink>
          </w:p>
        </w:tc>
      </w:tr>
      <w:tr w:rsidR="00625B00" w:rsidRPr="003069FB" w14:paraId="5014E53A" w14:textId="77777777" w:rsidTr="00D86287">
        <w:trPr>
          <w:trHeight w:val="480"/>
        </w:trPr>
        <w:tc>
          <w:tcPr>
            <w:tcW w:w="3528" w:type="dxa"/>
            <w:shd w:val="clear" w:color="auto" w:fill="auto"/>
            <w:vAlign w:val="center"/>
            <w:hideMark/>
          </w:tcPr>
          <w:p w14:paraId="542AA350"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02C80FDB" w14:textId="77777777" w:rsidR="00625B00" w:rsidRPr="00DE7F7E" w:rsidRDefault="009C2B26" w:rsidP="00D86287">
            <w:pPr>
              <w:rPr>
                <w:rFonts w:ascii="Calibri Light" w:hAnsi="Calibri Light" w:cs="Calibri Light"/>
                <w:color w:val="0563C1"/>
                <w:sz w:val="18"/>
                <w:szCs w:val="18"/>
                <w:u w:val="single"/>
              </w:rPr>
            </w:pPr>
            <w:hyperlink r:id="rId54" w:tooltip="Accessible Learning" w:history="1">
              <w:r w:rsidR="00625B00">
                <w:rPr>
                  <w:rFonts w:ascii="Calibri Light" w:hAnsi="Calibri Light" w:cs="Calibri Light"/>
                  <w:color w:val="0563C1"/>
                  <w:sz w:val="18"/>
                  <w:szCs w:val="18"/>
                  <w:u w:val="single"/>
                  <w:lang w:val="en"/>
                </w:rPr>
                <w:t>camosun.ca/services/academic-supports/accessible-learning</w:t>
              </w:r>
            </w:hyperlink>
          </w:p>
        </w:tc>
      </w:tr>
      <w:tr w:rsidR="00625B00" w:rsidRPr="003069FB" w14:paraId="6B67F12D" w14:textId="77777777" w:rsidTr="00D86287">
        <w:trPr>
          <w:trHeight w:val="480"/>
        </w:trPr>
        <w:tc>
          <w:tcPr>
            <w:tcW w:w="3528" w:type="dxa"/>
            <w:shd w:val="clear" w:color="auto" w:fill="auto"/>
            <w:vAlign w:val="center"/>
            <w:hideMark/>
          </w:tcPr>
          <w:p w14:paraId="4CAAC367"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4E173563" w14:textId="77777777" w:rsidR="00625B00" w:rsidRPr="00DE7F7E" w:rsidRDefault="009C2B26" w:rsidP="00D86287">
            <w:pPr>
              <w:rPr>
                <w:rFonts w:ascii="Calibri Light" w:hAnsi="Calibri Light" w:cs="Calibri Light"/>
                <w:color w:val="0563C1"/>
                <w:sz w:val="18"/>
                <w:szCs w:val="18"/>
                <w:u w:val="single"/>
              </w:rPr>
            </w:pPr>
            <w:hyperlink r:id="rId55" w:tooltip="Counselling" w:history="1">
              <w:r w:rsidR="00625B00">
                <w:rPr>
                  <w:rFonts w:ascii="Calibri Light" w:hAnsi="Calibri Light" w:cs="Calibri Light"/>
                  <w:color w:val="0563C1"/>
                  <w:sz w:val="18"/>
                  <w:szCs w:val="18"/>
                  <w:u w:val="single"/>
                  <w:lang w:val="en"/>
                </w:rPr>
                <w:t>camosun.ca/services/health-and-wellness/counselling-centre</w:t>
              </w:r>
            </w:hyperlink>
          </w:p>
        </w:tc>
      </w:tr>
      <w:tr w:rsidR="00625B00" w:rsidRPr="003069FB" w14:paraId="55A05082" w14:textId="77777777" w:rsidTr="00D86287">
        <w:trPr>
          <w:trHeight w:val="480"/>
        </w:trPr>
        <w:tc>
          <w:tcPr>
            <w:tcW w:w="3528" w:type="dxa"/>
            <w:shd w:val="clear" w:color="auto" w:fill="auto"/>
            <w:vAlign w:val="center"/>
          </w:tcPr>
          <w:p w14:paraId="0D9C3FDD" w14:textId="77777777" w:rsidR="00625B00" w:rsidRPr="00DE7F7E" w:rsidRDefault="00625B00"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3E4AC625" w14:textId="77777777" w:rsidR="00625B00" w:rsidRPr="00DE7F7E" w:rsidRDefault="009C2B26" w:rsidP="00D86287">
            <w:pPr>
              <w:rPr>
                <w:rFonts w:ascii="Calibri Light" w:hAnsi="Calibri Light" w:cs="Calibri Light"/>
                <w:color w:val="0563C1"/>
                <w:sz w:val="18"/>
                <w:szCs w:val="18"/>
                <w:u w:val="single"/>
              </w:rPr>
            </w:pPr>
            <w:hyperlink r:id="rId56" w:tooltip="Career Services" w:history="1">
              <w:r w:rsidR="00625B00">
                <w:rPr>
                  <w:rFonts w:ascii="Calibri Light" w:hAnsi="Calibri Light" w:cs="Calibri Light"/>
                  <w:color w:val="0563C1"/>
                  <w:sz w:val="18"/>
                  <w:szCs w:val="18"/>
                  <w:u w:val="single"/>
                  <w:lang w:val="en"/>
                </w:rPr>
                <w:t>camosun.ca/services/co-operative-education-and-career-services</w:t>
              </w:r>
            </w:hyperlink>
          </w:p>
        </w:tc>
      </w:tr>
      <w:tr w:rsidR="00625B00" w:rsidRPr="003069FB" w14:paraId="4DAF8482" w14:textId="77777777" w:rsidTr="00D86287">
        <w:trPr>
          <w:trHeight w:val="480"/>
        </w:trPr>
        <w:tc>
          <w:tcPr>
            <w:tcW w:w="3528" w:type="dxa"/>
            <w:shd w:val="clear" w:color="auto" w:fill="auto"/>
            <w:vAlign w:val="center"/>
            <w:hideMark/>
          </w:tcPr>
          <w:p w14:paraId="023D679E"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08BCCA74" w14:textId="77777777" w:rsidR="00625B00" w:rsidRPr="00DE7F7E" w:rsidRDefault="009C2B26" w:rsidP="00D86287">
            <w:pPr>
              <w:rPr>
                <w:rFonts w:ascii="Calibri Light" w:hAnsi="Calibri Light" w:cs="Calibri Light"/>
                <w:color w:val="0563C1"/>
                <w:sz w:val="18"/>
                <w:szCs w:val="18"/>
                <w:u w:val="single"/>
              </w:rPr>
            </w:pPr>
            <w:hyperlink r:id="rId57" w:tooltip="Financial Aid and Awards" w:history="1">
              <w:r w:rsidR="00625B00">
                <w:rPr>
                  <w:rFonts w:ascii="Calibri Light" w:hAnsi="Calibri Light" w:cs="Calibri Light"/>
                  <w:color w:val="0563C1"/>
                  <w:sz w:val="18"/>
                  <w:szCs w:val="18"/>
                  <w:u w:val="single"/>
                  <w:lang w:val="en"/>
                </w:rPr>
                <w:t>camosun.ca/registration-records/financial-aid-awards</w:t>
              </w:r>
            </w:hyperlink>
          </w:p>
        </w:tc>
      </w:tr>
      <w:tr w:rsidR="00625B00" w:rsidRPr="003069FB" w14:paraId="5734FFCE" w14:textId="77777777" w:rsidTr="00D86287">
        <w:trPr>
          <w:trHeight w:val="480"/>
        </w:trPr>
        <w:tc>
          <w:tcPr>
            <w:tcW w:w="3528" w:type="dxa"/>
            <w:shd w:val="clear" w:color="auto" w:fill="auto"/>
            <w:vAlign w:val="center"/>
            <w:hideMark/>
          </w:tcPr>
          <w:p w14:paraId="617B3AD1"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4F8C5F68" w14:textId="77777777" w:rsidR="00625B00" w:rsidRPr="00DE7F7E" w:rsidRDefault="009C2B26" w:rsidP="00D86287">
            <w:pPr>
              <w:rPr>
                <w:rFonts w:ascii="Calibri Light" w:hAnsi="Calibri Light" w:cs="Calibri Light"/>
                <w:color w:val="0563C1"/>
                <w:sz w:val="18"/>
                <w:szCs w:val="18"/>
                <w:u w:val="single"/>
              </w:rPr>
            </w:pPr>
            <w:hyperlink r:id="rId58" w:tooltip="Help Centres (Math/English/Science)" w:history="1">
              <w:r w:rsidR="00625B00">
                <w:rPr>
                  <w:rFonts w:ascii="Calibri Light" w:hAnsi="Calibri Light" w:cs="Calibri Light"/>
                  <w:color w:val="0563C1"/>
                  <w:sz w:val="18"/>
                  <w:szCs w:val="18"/>
                  <w:u w:val="single"/>
                  <w:lang w:val="en"/>
                </w:rPr>
                <w:t>camosun.ca/services/academic-supports/help-</w:t>
              </w:r>
              <w:proofErr w:type="spellStart"/>
              <w:r w:rsidR="00625B00">
                <w:rPr>
                  <w:rFonts w:ascii="Calibri Light" w:hAnsi="Calibri Light" w:cs="Calibri Light"/>
                  <w:color w:val="0563C1"/>
                  <w:sz w:val="18"/>
                  <w:szCs w:val="18"/>
                  <w:u w:val="single"/>
                  <w:lang w:val="en"/>
                </w:rPr>
                <w:t>centres</w:t>
              </w:r>
              <w:proofErr w:type="spellEnd"/>
            </w:hyperlink>
          </w:p>
        </w:tc>
      </w:tr>
      <w:tr w:rsidR="00625B00" w:rsidRPr="003069FB" w14:paraId="19465465" w14:textId="77777777" w:rsidTr="00D86287">
        <w:trPr>
          <w:trHeight w:val="480"/>
        </w:trPr>
        <w:tc>
          <w:tcPr>
            <w:tcW w:w="3528" w:type="dxa"/>
            <w:shd w:val="clear" w:color="auto" w:fill="auto"/>
            <w:vAlign w:val="center"/>
            <w:hideMark/>
          </w:tcPr>
          <w:p w14:paraId="274678AD"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55903B78" w14:textId="77777777" w:rsidR="00625B00" w:rsidRPr="00DE7F7E" w:rsidRDefault="009C2B26" w:rsidP="00D86287">
            <w:pPr>
              <w:rPr>
                <w:rFonts w:ascii="Calibri Light" w:hAnsi="Calibri Light" w:cs="Calibri Light"/>
                <w:color w:val="0563C1"/>
                <w:sz w:val="18"/>
                <w:szCs w:val="18"/>
                <w:u w:val="single"/>
              </w:rPr>
            </w:pPr>
            <w:hyperlink r:id="rId59" w:tooltip="Indigenous Student Support" w:history="1">
              <w:r w:rsidR="00625B00">
                <w:rPr>
                  <w:rFonts w:ascii="Calibri Light" w:hAnsi="Calibri Light" w:cs="Calibri Light"/>
                  <w:color w:val="0563C1"/>
                  <w:sz w:val="18"/>
                  <w:szCs w:val="18"/>
                  <w:u w:val="single"/>
                </w:rPr>
                <w:t>camosun.ca/programs-courses/</w:t>
              </w:r>
              <w:proofErr w:type="spellStart"/>
              <w:r w:rsidR="00625B00">
                <w:rPr>
                  <w:rFonts w:ascii="Calibri Light" w:hAnsi="Calibri Light" w:cs="Calibri Light"/>
                  <w:color w:val="0563C1"/>
                  <w:sz w:val="18"/>
                  <w:szCs w:val="18"/>
                  <w:u w:val="single"/>
                </w:rPr>
                <w:t>iecc</w:t>
              </w:r>
              <w:proofErr w:type="spellEnd"/>
              <w:r w:rsidR="00625B00">
                <w:rPr>
                  <w:rFonts w:ascii="Calibri Light" w:hAnsi="Calibri Light" w:cs="Calibri Light"/>
                  <w:color w:val="0563C1"/>
                  <w:sz w:val="18"/>
                  <w:szCs w:val="18"/>
                  <w:u w:val="single"/>
                </w:rPr>
                <w:t>/indigenous-student-services</w:t>
              </w:r>
            </w:hyperlink>
          </w:p>
        </w:tc>
      </w:tr>
      <w:tr w:rsidR="00625B00" w:rsidRPr="003069FB" w14:paraId="13FF04F6" w14:textId="77777777" w:rsidTr="00D86287">
        <w:trPr>
          <w:trHeight w:val="480"/>
        </w:trPr>
        <w:tc>
          <w:tcPr>
            <w:tcW w:w="3528" w:type="dxa"/>
            <w:shd w:val="clear" w:color="auto" w:fill="auto"/>
            <w:vAlign w:val="center"/>
            <w:hideMark/>
          </w:tcPr>
          <w:p w14:paraId="3A206C73"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08ED55BE" w14:textId="77777777" w:rsidR="00625B00" w:rsidRPr="00DE7F7E" w:rsidRDefault="009C2B26" w:rsidP="00D86287">
            <w:pPr>
              <w:rPr>
                <w:rFonts w:ascii="Calibri Light" w:hAnsi="Calibri Light" w:cs="Calibri Light"/>
                <w:color w:val="0563C1"/>
                <w:sz w:val="18"/>
                <w:szCs w:val="18"/>
                <w:u w:val="single"/>
              </w:rPr>
            </w:pPr>
            <w:hyperlink r:id="rId60" w:tooltip="International Student Support" w:history="1">
              <w:r w:rsidR="00625B00">
                <w:rPr>
                  <w:rFonts w:ascii="Calibri Light" w:hAnsi="Calibri Light" w:cs="Calibri Light"/>
                  <w:color w:val="0563C1"/>
                  <w:sz w:val="18"/>
                  <w:szCs w:val="18"/>
                  <w:u w:val="single"/>
                </w:rPr>
                <w:t>camosun.ca/international</w:t>
              </w:r>
            </w:hyperlink>
          </w:p>
        </w:tc>
      </w:tr>
      <w:tr w:rsidR="00625B00" w:rsidRPr="003069FB" w14:paraId="0E5CEC23" w14:textId="77777777" w:rsidTr="00D86287">
        <w:trPr>
          <w:trHeight w:val="480"/>
        </w:trPr>
        <w:tc>
          <w:tcPr>
            <w:tcW w:w="3528" w:type="dxa"/>
            <w:shd w:val="clear" w:color="auto" w:fill="auto"/>
            <w:vAlign w:val="center"/>
            <w:hideMark/>
          </w:tcPr>
          <w:p w14:paraId="396E07EA"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D327ED6" w14:textId="77777777" w:rsidR="00625B00" w:rsidRDefault="009C2B26" w:rsidP="00D86287">
            <w:pPr>
              <w:rPr>
                <w:rFonts w:ascii="Calibri Light" w:hAnsi="Calibri Light" w:cs="Calibri Light"/>
                <w:color w:val="0563C1"/>
                <w:sz w:val="18"/>
                <w:szCs w:val="18"/>
                <w:u w:val="single"/>
              </w:rPr>
            </w:pPr>
            <w:hyperlink r:id="rId61" w:tooltip="Learning Skills" w:history="1">
              <w:r w:rsidR="00625B00">
                <w:rPr>
                  <w:rFonts w:ascii="Calibri Light" w:hAnsi="Calibri Light" w:cs="Calibri Light"/>
                  <w:color w:val="0563C1"/>
                  <w:sz w:val="18"/>
                  <w:szCs w:val="18"/>
                  <w:u w:val="single"/>
                </w:rPr>
                <w:t>camosun.ca/services/academic-supports/help-centres/writing-centre-learning-skills</w:t>
              </w:r>
            </w:hyperlink>
          </w:p>
          <w:p w14:paraId="2538C7FD" w14:textId="77777777" w:rsidR="00625B00" w:rsidRPr="00DE7F7E" w:rsidRDefault="00625B00" w:rsidP="00D86287">
            <w:pPr>
              <w:rPr>
                <w:rFonts w:ascii="Calibri Light" w:hAnsi="Calibri Light" w:cs="Calibri Light"/>
                <w:color w:val="0563C1"/>
                <w:sz w:val="18"/>
                <w:szCs w:val="18"/>
                <w:u w:val="single"/>
              </w:rPr>
            </w:pPr>
          </w:p>
        </w:tc>
      </w:tr>
      <w:tr w:rsidR="00625B00" w:rsidRPr="003069FB" w14:paraId="060BC7AD" w14:textId="77777777" w:rsidTr="00D86287">
        <w:trPr>
          <w:trHeight w:val="480"/>
        </w:trPr>
        <w:tc>
          <w:tcPr>
            <w:tcW w:w="3528" w:type="dxa"/>
            <w:shd w:val="clear" w:color="auto" w:fill="auto"/>
            <w:vAlign w:val="center"/>
            <w:hideMark/>
          </w:tcPr>
          <w:p w14:paraId="1DDBA92C"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0EF5C824" w14:textId="77777777" w:rsidR="00625B00" w:rsidRPr="00DE7F7E" w:rsidRDefault="009C2B26" w:rsidP="00D86287">
            <w:pPr>
              <w:rPr>
                <w:rFonts w:ascii="Calibri Light" w:hAnsi="Calibri Light" w:cs="Calibri Light"/>
                <w:color w:val="0563C1"/>
                <w:sz w:val="18"/>
                <w:szCs w:val="18"/>
                <w:u w:val="single"/>
              </w:rPr>
            </w:pPr>
            <w:hyperlink r:id="rId62" w:tooltip="Library" w:history="1">
              <w:r w:rsidR="00625B00">
                <w:rPr>
                  <w:rFonts w:ascii="Calibri Light" w:hAnsi="Calibri Light" w:cs="Calibri Light"/>
                  <w:color w:val="0563C1"/>
                  <w:sz w:val="18"/>
                  <w:szCs w:val="18"/>
                  <w:u w:val="single"/>
                </w:rPr>
                <w:t>camosun.ca/services/library</w:t>
              </w:r>
            </w:hyperlink>
          </w:p>
        </w:tc>
      </w:tr>
      <w:tr w:rsidR="00625B00" w:rsidRPr="003069FB" w14:paraId="3932B1A3" w14:textId="77777777" w:rsidTr="00D86287">
        <w:trPr>
          <w:trHeight w:val="480"/>
        </w:trPr>
        <w:tc>
          <w:tcPr>
            <w:tcW w:w="3528" w:type="dxa"/>
            <w:shd w:val="clear" w:color="auto" w:fill="auto"/>
            <w:vAlign w:val="center"/>
            <w:hideMark/>
          </w:tcPr>
          <w:p w14:paraId="0CF7ECFA"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1E4ADDFB" w14:textId="77777777" w:rsidR="00625B00" w:rsidRPr="00DE7F7E" w:rsidRDefault="009C2B26" w:rsidP="00D86287">
            <w:pPr>
              <w:rPr>
                <w:rFonts w:ascii="Calibri Light" w:hAnsi="Calibri Light" w:cs="Calibri Light"/>
                <w:color w:val="0563C1"/>
                <w:sz w:val="18"/>
                <w:szCs w:val="18"/>
                <w:u w:val="single"/>
              </w:rPr>
            </w:pPr>
            <w:hyperlink r:id="rId63" w:tooltip="Office of Student Support" w:history="1">
              <w:r w:rsidR="00625B00">
                <w:rPr>
                  <w:rFonts w:ascii="Calibri Light" w:hAnsi="Calibri Light" w:cs="Calibri Light"/>
                  <w:color w:val="0563C1"/>
                  <w:sz w:val="18"/>
                  <w:szCs w:val="18"/>
                  <w:u w:val="single"/>
                  <w:lang w:val="en"/>
                </w:rPr>
                <w:t>camosun.ca/services/office-student-support</w:t>
              </w:r>
            </w:hyperlink>
          </w:p>
        </w:tc>
      </w:tr>
      <w:tr w:rsidR="00625B00" w:rsidRPr="003069FB" w14:paraId="2DE584CA" w14:textId="77777777" w:rsidTr="00D86287">
        <w:trPr>
          <w:trHeight w:val="480"/>
        </w:trPr>
        <w:tc>
          <w:tcPr>
            <w:tcW w:w="3528" w:type="dxa"/>
            <w:shd w:val="clear" w:color="auto" w:fill="auto"/>
            <w:vAlign w:val="center"/>
            <w:hideMark/>
          </w:tcPr>
          <w:p w14:paraId="68D590AE"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641C5493" w14:textId="77777777" w:rsidR="00625B00" w:rsidRPr="00DE7F7E" w:rsidRDefault="009C2B26" w:rsidP="00D86287">
            <w:pPr>
              <w:rPr>
                <w:rFonts w:ascii="Calibri Light" w:hAnsi="Calibri Light" w:cs="Calibri Light"/>
                <w:color w:val="0563C1"/>
                <w:sz w:val="18"/>
                <w:szCs w:val="18"/>
                <w:u w:val="single"/>
              </w:rPr>
            </w:pPr>
            <w:hyperlink r:id="rId64" w:tooltip="Ombudsperson" w:history="1">
              <w:r w:rsidR="00625B00">
                <w:rPr>
                  <w:rFonts w:ascii="Calibri Light" w:hAnsi="Calibri Light" w:cs="Calibri Light"/>
                  <w:color w:val="0563C1"/>
                  <w:sz w:val="18"/>
                  <w:szCs w:val="18"/>
                  <w:u w:val="single"/>
                  <w:lang w:val="en"/>
                </w:rPr>
                <w:t>camosun.ca/services/ombudsperson</w:t>
              </w:r>
            </w:hyperlink>
          </w:p>
        </w:tc>
      </w:tr>
      <w:tr w:rsidR="00625B00" w:rsidRPr="003069FB" w14:paraId="395A8B2D" w14:textId="77777777" w:rsidTr="00D86287">
        <w:trPr>
          <w:trHeight w:val="480"/>
        </w:trPr>
        <w:tc>
          <w:tcPr>
            <w:tcW w:w="3528" w:type="dxa"/>
            <w:shd w:val="clear" w:color="auto" w:fill="auto"/>
            <w:vAlign w:val="center"/>
            <w:hideMark/>
          </w:tcPr>
          <w:p w14:paraId="5923F6BF"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53BDF486" w14:textId="77777777" w:rsidR="00625B00" w:rsidRPr="00DE7F7E" w:rsidRDefault="009C2B26" w:rsidP="00D86287">
            <w:pPr>
              <w:rPr>
                <w:rFonts w:ascii="Calibri Light" w:hAnsi="Calibri Light" w:cs="Calibri Light"/>
                <w:color w:val="0563C1"/>
                <w:sz w:val="18"/>
                <w:szCs w:val="18"/>
                <w:u w:val="single"/>
              </w:rPr>
            </w:pPr>
            <w:hyperlink r:id="rId65" w:tooltip="Registration" w:history="1">
              <w:r w:rsidR="00625B00">
                <w:rPr>
                  <w:rFonts w:ascii="Calibri Light" w:hAnsi="Calibri Light" w:cs="Calibri Light"/>
                  <w:color w:val="0563C1"/>
                  <w:sz w:val="18"/>
                  <w:szCs w:val="18"/>
                  <w:u w:val="single"/>
                </w:rPr>
                <w:t>camosun.ca/registration-records/registration</w:t>
              </w:r>
            </w:hyperlink>
          </w:p>
        </w:tc>
      </w:tr>
      <w:tr w:rsidR="00625B00" w:rsidRPr="003069FB" w14:paraId="73D24C53" w14:textId="77777777" w:rsidTr="00D86287">
        <w:trPr>
          <w:trHeight w:val="480"/>
        </w:trPr>
        <w:tc>
          <w:tcPr>
            <w:tcW w:w="3528" w:type="dxa"/>
            <w:shd w:val="clear" w:color="auto" w:fill="auto"/>
            <w:vAlign w:val="center"/>
            <w:hideMark/>
          </w:tcPr>
          <w:p w14:paraId="619A16A9"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6F643F03" w14:textId="77777777" w:rsidR="00625B00" w:rsidRPr="00DE7F7E" w:rsidRDefault="009C2B26" w:rsidP="00D86287">
            <w:pPr>
              <w:rPr>
                <w:rFonts w:ascii="Calibri Light" w:hAnsi="Calibri Light" w:cs="Calibri Light"/>
                <w:color w:val="0563C1"/>
                <w:sz w:val="18"/>
                <w:szCs w:val="18"/>
                <w:u w:val="single"/>
              </w:rPr>
            </w:pPr>
            <w:hyperlink r:id="rId66" w:tooltip="Technology Support" w:history="1">
              <w:r w:rsidR="00625B00">
                <w:rPr>
                  <w:rFonts w:ascii="Calibri Light" w:hAnsi="Calibri Light" w:cs="Calibri Light"/>
                  <w:color w:val="0563C1"/>
                  <w:sz w:val="18"/>
                  <w:szCs w:val="18"/>
                  <w:u w:val="single"/>
                </w:rPr>
                <w:t>camosun.ca/services/its</w:t>
              </w:r>
            </w:hyperlink>
          </w:p>
        </w:tc>
      </w:tr>
      <w:tr w:rsidR="00625B00" w:rsidRPr="003069FB" w14:paraId="366E8BC0" w14:textId="77777777" w:rsidTr="00D86287">
        <w:trPr>
          <w:trHeight w:val="480"/>
        </w:trPr>
        <w:tc>
          <w:tcPr>
            <w:tcW w:w="3528" w:type="dxa"/>
            <w:shd w:val="clear" w:color="auto" w:fill="auto"/>
            <w:vAlign w:val="center"/>
            <w:hideMark/>
          </w:tcPr>
          <w:p w14:paraId="65C6FE44" w14:textId="77777777" w:rsidR="00625B00" w:rsidRPr="00DE7F7E" w:rsidRDefault="00625B00"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1E15691F" w14:textId="77777777" w:rsidR="00625B00" w:rsidRPr="00DE7F7E" w:rsidRDefault="009C2B26" w:rsidP="00D86287">
            <w:pPr>
              <w:rPr>
                <w:rFonts w:ascii="Calibri Light" w:hAnsi="Calibri Light" w:cs="Calibri Light"/>
                <w:color w:val="0563C1"/>
                <w:sz w:val="18"/>
                <w:szCs w:val="18"/>
                <w:u w:val="single"/>
              </w:rPr>
            </w:pPr>
            <w:hyperlink r:id="rId67" w:tooltip="Writing Centre" w:history="1">
              <w:r w:rsidR="00625B00">
                <w:rPr>
                  <w:rFonts w:ascii="Calibri Light" w:hAnsi="Calibri Light" w:cs="Calibri Light"/>
                  <w:color w:val="0563C1"/>
                  <w:sz w:val="18"/>
                  <w:szCs w:val="18"/>
                  <w:u w:val="single"/>
                  <w:lang w:val="en"/>
                </w:rPr>
                <w:t>camosun.ca/services/academic-supports/help-centres/writing-centre-learning-skills</w:t>
              </w:r>
            </w:hyperlink>
          </w:p>
        </w:tc>
      </w:tr>
    </w:tbl>
    <w:p w14:paraId="49F41526" w14:textId="77777777" w:rsidR="00625B00" w:rsidRDefault="00625B00" w:rsidP="00625B00">
      <w:pPr>
        <w:spacing w:line="276" w:lineRule="auto"/>
        <w:rPr>
          <w:rFonts w:ascii="Calibri Light" w:hAnsi="Calibri Light" w:cs="Calibri Light"/>
          <w:sz w:val="22"/>
          <w:szCs w:val="22"/>
        </w:rPr>
      </w:pPr>
    </w:p>
    <w:p w14:paraId="33DC28D3" w14:textId="77777777" w:rsidR="00625B00" w:rsidRPr="00AC5465" w:rsidRDefault="00625B00" w:rsidP="00625B00">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2016EE36" w14:textId="77777777" w:rsidR="00625B00" w:rsidRPr="00DD5517" w:rsidRDefault="00625B00" w:rsidP="00625B00"/>
    <w:p w14:paraId="2ABD5301" w14:textId="77777777" w:rsidR="00625B00" w:rsidRPr="003F28A9" w:rsidRDefault="00625B00" w:rsidP="00625B00">
      <w:pPr>
        <w:pStyle w:val="Heading2"/>
      </w:pPr>
      <w:r>
        <w:t>COLLEGE-WIDE POLICIES, PROCEDURES, REQUIREMENTS, AND STANDARDS</w:t>
      </w:r>
    </w:p>
    <w:p w14:paraId="3C26087B" w14:textId="77777777" w:rsidR="00625B00" w:rsidRDefault="00625B00" w:rsidP="00625B00"/>
    <w:tbl>
      <w:tblPr>
        <w:tblStyle w:val="TableGrid"/>
        <w:tblW w:w="0" w:type="auto"/>
        <w:tblLook w:val="04A0" w:firstRow="1" w:lastRow="0" w:firstColumn="1" w:lastColumn="0" w:noHBand="0" w:noVBand="1"/>
      </w:tblPr>
      <w:tblGrid>
        <w:gridCol w:w="9782"/>
      </w:tblGrid>
      <w:tr w:rsidR="00625B00" w:rsidRPr="00195803" w14:paraId="58274EDD" w14:textId="77777777" w:rsidTr="00D86287">
        <w:trPr>
          <w:trHeight w:val="2182"/>
        </w:trPr>
        <w:tc>
          <w:tcPr>
            <w:tcW w:w="9782" w:type="dxa"/>
            <w:shd w:val="clear" w:color="auto" w:fill="EDEDED" w:themeFill="accent3" w:themeFillTint="33"/>
          </w:tcPr>
          <w:p w14:paraId="1A203C97" w14:textId="77777777" w:rsidR="00625B00" w:rsidRPr="00195803" w:rsidRDefault="00625B00"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61C12187" w14:textId="77777777" w:rsidR="00625B00" w:rsidRPr="00195803" w:rsidRDefault="00625B00"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68"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49302C7B" w14:textId="77777777" w:rsidR="00625B00" w:rsidRPr="00195803" w:rsidRDefault="00625B00"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69"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77094880" w14:textId="77777777" w:rsidR="00625B00" w:rsidRPr="00195803" w:rsidRDefault="00625B00" w:rsidP="00625B00"/>
    <w:p w14:paraId="3A2F5CFF" w14:textId="77777777" w:rsidR="00625B00" w:rsidRPr="00723C36" w:rsidRDefault="00625B00" w:rsidP="00625B0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0F7E46" w14:textId="77777777" w:rsidR="00625B00" w:rsidRPr="0094371C" w:rsidRDefault="00625B00" w:rsidP="00625B0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70"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 xml:space="preserve">and where disability-related barriers to access in your </w:t>
      </w:r>
      <w:r w:rsidRPr="00BF357E">
        <w:rPr>
          <w:rFonts w:ascii="Calibri Light" w:hAnsi="Calibri Light" w:cs="Calibri Light"/>
          <w:sz w:val="22"/>
          <w:szCs w:val="22"/>
        </w:rPr>
        <w:lastRenderedPageBreak/>
        <w:t>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71"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5B6C22E3" w14:textId="77777777" w:rsidR="00625B00" w:rsidRPr="0094371C" w:rsidRDefault="00625B00" w:rsidP="00625B00">
      <w:pPr>
        <w:spacing w:line="276" w:lineRule="auto"/>
        <w:rPr>
          <w:rFonts w:ascii="Calibri Light" w:hAnsi="Calibri Light" w:cs="Calibri Light"/>
          <w:sz w:val="22"/>
          <w:szCs w:val="22"/>
        </w:rPr>
      </w:pPr>
    </w:p>
    <w:p w14:paraId="5E83480A" w14:textId="77777777" w:rsidR="00625B00" w:rsidRPr="00723C36" w:rsidRDefault="00625B00" w:rsidP="00625B0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6D6F7ED9" w14:textId="77777777" w:rsidR="00625B00" w:rsidRPr="0094371C" w:rsidRDefault="00625B00" w:rsidP="00625B0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2"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69623527" w14:textId="77777777" w:rsidR="00625B00" w:rsidRDefault="00625B00" w:rsidP="00625B00"/>
    <w:p w14:paraId="779E0FC7" w14:textId="77777777" w:rsidR="00625B00" w:rsidRPr="00BF7C37" w:rsidRDefault="00625B00" w:rsidP="00625B00">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05D033BE" w14:textId="77777777" w:rsidR="00625B00" w:rsidRDefault="00625B00" w:rsidP="00625B0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3"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74"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1F5DA99C" w14:textId="77777777" w:rsidR="00625B00" w:rsidRDefault="00625B00" w:rsidP="00625B00">
      <w:pPr>
        <w:spacing w:line="276" w:lineRule="auto"/>
        <w:rPr>
          <w:rFonts w:ascii="Calibri Light" w:hAnsi="Calibri Light" w:cs="Calibri Light"/>
          <w:sz w:val="22"/>
          <w:szCs w:val="22"/>
        </w:rPr>
      </w:pPr>
    </w:p>
    <w:p w14:paraId="6740983E" w14:textId="77777777" w:rsidR="00625B00" w:rsidRPr="00723C36" w:rsidRDefault="00625B00" w:rsidP="00625B0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341D62CF" w14:textId="77777777" w:rsidR="00625B00" w:rsidRPr="0094371C" w:rsidRDefault="00625B00" w:rsidP="00625B0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5"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66646255" w14:textId="77777777" w:rsidR="00625B00" w:rsidRPr="0094371C" w:rsidRDefault="00625B00" w:rsidP="00625B00">
      <w:pPr>
        <w:spacing w:line="276" w:lineRule="auto"/>
        <w:rPr>
          <w:rFonts w:ascii="Calibri Light" w:hAnsi="Calibri Light" w:cs="Calibri Light"/>
          <w:sz w:val="22"/>
          <w:szCs w:val="22"/>
        </w:rPr>
      </w:pPr>
    </w:p>
    <w:p w14:paraId="341D4D7E" w14:textId="77777777" w:rsidR="00625B00" w:rsidRPr="00723C36" w:rsidRDefault="00625B00" w:rsidP="00625B00">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6332A2DA" w14:textId="77777777" w:rsidR="00625B00" w:rsidRPr="0094371C" w:rsidRDefault="00625B00" w:rsidP="00625B0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6"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289E7B5C" w14:textId="77777777" w:rsidR="00625B00" w:rsidRDefault="00625B00" w:rsidP="00625B00"/>
    <w:p w14:paraId="62EF3D0E" w14:textId="77777777" w:rsidR="00625B00" w:rsidRPr="007E084F" w:rsidRDefault="00625B00" w:rsidP="00625B00">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0F062A9D" w14:textId="77777777" w:rsidR="00625B00" w:rsidRPr="0094371C" w:rsidRDefault="00625B00" w:rsidP="00625B0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77"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7A9D8B6B" w14:textId="77777777" w:rsidR="00625B00" w:rsidRDefault="00625B00" w:rsidP="00625B00">
      <w:pPr>
        <w:spacing w:line="276" w:lineRule="auto"/>
        <w:rPr>
          <w:rFonts w:ascii="Calibri Light" w:hAnsi="Calibri Light" w:cs="Calibri Light"/>
          <w:sz w:val="22"/>
          <w:szCs w:val="22"/>
        </w:rPr>
      </w:pPr>
    </w:p>
    <w:p w14:paraId="08FA8588" w14:textId="77777777" w:rsidR="00625B00" w:rsidRPr="0083242C" w:rsidRDefault="00625B00" w:rsidP="00625B00">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0DE1570D" w14:textId="77777777" w:rsidR="00625B00" w:rsidRDefault="00625B00" w:rsidP="00625B00">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78"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79"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80"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18D53A62" w14:textId="77777777" w:rsidR="00625B00" w:rsidRPr="0094371C" w:rsidRDefault="00625B00" w:rsidP="00625B00">
      <w:pPr>
        <w:spacing w:line="276" w:lineRule="auto"/>
        <w:rPr>
          <w:rFonts w:ascii="Calibri Light" w:hAnsi="Calibri Light" w:cs="Calibri Light"/>
          <w:sz w:val="22"/>
          <w:szCs w:val="22"/>
        </w:rPr>
      </w:pPr>
    </w:p>
    <w:p w14:paraId="472D7EF8" w14:textId="77777777" w:rsidR="00625B00" w:rsidRPr="007E084F" w:rsidRDefault="00625B00" w:rsidP="00625B00">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376CC0DE" w14:textId="77777777" w:rsidR="00625B00" w:rsidRPr="0094371C" w:rsidRDefault="00625B00" w:rsidP="00625B00">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81"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622FD725" w14:textId="77777777" w:rsidR="00625B00" w:rsidRDefault="00625B00" w:rsidP="00625B00"/>
    <w:p w14:paraId="605D7FC1" w14:textId="77777777" w:rsidR="00625B00" w:rsidRPr="007E084F" w:rsidRDefault="00625B00" w:rsidP="00625B00">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7DFAFCBB" w14:textId="77777777" w:rsidR="00625B00" w:rsidRPr="00EC6349" w:rsidRDefault="00625B00" w:rsidP="00625B00">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82"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20BE882C" w14:textId="77777777" w:rsidR="00625B00" w:rsidRDefault="00625B00" w:rsidP="00625B00">
      <w:pPr>
        <w:rPr>
          <w:rFonts w:cs="Calibri Light"/>
        </w:rPr>
      </w:pPr>
    </w:p>
    <w:p w14:paraId="487ACBBD" w14:textId="77777777" w:rsidR="00625B00" w:rsidRPr="00421979" w:rsidRDefault="00625B00" w:rsidP="00625B00">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682305DE" w14:textId="22A4F9D4" w:rsidR="00DB03B4" w:rsidRDefault="00DB03B4" w:rsidP="00D23B37">
      <w:pPr>
        <w:spacing w:line="276" w:lineRule="auto"/>
        <w:ind w:left="-5" w:hanging="10"/>
        <w:rPr>
          <w:rFonts w:ascii="Calibri Light" w:hAnsi="Calibri Light" w:cs="Calibri Light"/>
          <w:sz w:val="18"/>
          <w:szCs w:val="18"/>
        </w:rPr>
      </w:pPr>
    </w:p>
    <w:sectPr w:rsidR="00DB03B4" w:rsidSect="003C2227">
      <w:footerReference w:type="even" r:id="rId83"/>
      <w:footerReference w:type="default" r:id="rId84"/>
      <w:footerReference w:type="first" r:id="rId85"/>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1119" w14:textId="77777777" w:rsidR="002D1A5A" w:rsidRDefault="002D1A5A">
      <w:r>
        <w:separator/>
      </w:r>
    </w:p>
  </w:endnote>
  <w:endnote w:type="continuationSeparator" w:id="0">
    <w:p w14:paraId="677A3473" w14:textId="77777777" w:rsidR="002D1A5A" w:rsidRDefault="002D1A5A">
      <w:r>
        <w:continuationSeparator/>
      </w:r>
    </w:p>
  </w:endnote>
  <w:endnote w:type="continuationNotice" w:id="1">
    <w:p w14:paraId="3332E9C8" w14:textId="77777777" w:rsidR="002D1A5A" w:rsidRDefault="002D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2D1A5A" w:rsidRDefault="002D1A5A">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2D1A5A" w:rsidRPr="00CD3B3B" w:rsidRDefault="002D1A5A"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2D1A5A" w:rsidRDefault="002D1A5A">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32FB" w14:textId="77777777" w:rsidR="002D1A5A" w:rsidRDefault="002D1A5A">
      <w:r>
        <w:separator/>
      </w:r>
    </w:p>
  </w:footnote>
  <w:footnote w:type="continuationSeparator" w:id="0">
    <w:p w14:paraId="6CE9AD47" w14:textId="77777777" w:rsidR="002D1A5A" w:rsidRDefault="002D1A5A">
      <w:r>
        <w:continuationSeparator/>
      </w:r>
    </w:p>
  </w:footnote>
  <w:footnote w:type="continuationNotice" w:id="1">
    <w:p w14:paraId="0E360AF2" w14:textId="77777777" w:rsidR="002D1A5A" w:rsidRDefault="002D1A5A"/>
  </w:footnote>
</w:footnotes>
</file>

<file path=word/intelligence2.xml><?xml version="1.0" encoding="utf-8"?>
<int2:intelligence xmlns:int2="http://schemas.microsoft.com/office/intelligence/2020/intelligence">
  <int2:observations>
    <int2:bookmark int2:bookmarkName="_Int_tWZweAW8" int2:invalidationBookmarkName="" int2:hashCode="4dDGwcKeatUWQH" int2:id="cKioGor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3C05BA"/>
    <w:multiLevelType w:val="hybridMultilevel"/>
    <w:tmpl w:val="15C45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168720C"/>
    <w:multiLevelType w:val="hybridMultilevel"/>
    <w:tmpl w:val="2036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D7D7766"/>
    <w:multiLevelType w:val="hybridMultilevel"/>
    <w:tmpl w:val="9F98053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D506A"/>
    <w:multiLevelType w:val="hybridMultilevel"/>
    <w:tmpl w:val="6BA64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1D48F8"/>
    <w:multiLevelType w:val="hybridMultilevel"/>
    <w:tmpl w:val="0CB00F6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0E16DDD"/>
    <w:multiLevelType w:val="hybridMultilevel"/>
    <w:tmpl w:val="2FC2827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70C2C"/>
    <w:multiLevelType w:val="hybridMultilevel"/>
    <w:tmpl w:val="4ACAB9B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2"/>
  </w:num>
  <w:num w:numId="3">
    <w:abstractNumId w:val="17"/>
  </w:num>
  <w:num w:numId="4">
    <w:abstractNumId w:val="6"/>
  </w:num>
  <w:num w:numId="5">
    <w:abstractNumId w:val="11"/>
  </w:num>
  <w:num w:numId="6">
    <w:abstractNumId w:val="1"/>
  </w:num>
  <w:num w:numId="7">
    <w:abstractNumId w:val="5"/>
  </w:num>
  <w:num w:numId="8">
    <w:abstractNumId w:val="16"/>
  </w:num>
  <w:num w:numId="9">
    <w:abstractNumId w:val="14"/>
  </w:num>
  <w:num w:numId="10">
    <w:abstractNumId w:val="8"/>
  </w:num>
  <w:num w:numId="11">
    <w:abstractNumId w:val="4"/>
  </w:num>
  <w:num w:numId="12">
    <w:abstractNumId w:val="0"/>
    <w:lvlOverride w:ilvl="0">
      <w:startOverride w:val="1"/>
    </w:lvlOverride>
  </w:num>
  <w:num w:numId="13">
    <w:abstractNumId w:val="2"/>
  </w:num>
  <w:num w:numId="14">
    <w:abstractNumId w:val="10"/>
  </w:num>
  <w:num w:numId="15">
    <w:abstractNumId w:val="9"/>
  </w:num>
  <w:num w:numId="16">
    <w:abstractNumId w:val="1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8FF731-E6A5-4F74-8CE7-D6AE410DC44D}"/>
    <w:docVar w:name="dgnword-eventsink" w:val="1606611555056"/>
  </w:docVars>
  <w:rsids>
    <w:rsidRoot w:val="00D032FB"/>
    <w:rsid w:val="00003D6B"/>
    <w:rsid w:val="00005005"/>
    <w:rsid w:val="000100F3"/>
    <w:rsid w:val="00010CB1"/>
    <w:rsid w:val="00012000"/>
    <w:rsid w:val="00012338"/>
    <w:rsid w:val="0001341C"/>
    <w:rsid w:val="00017515"/>
    <w:rsid w:val="00023C86"/>
    <w:rsid w:val="000526D1"/>
    <w:rsid w:val="000535D7"/>
    <w:rsid w:val="0007064A"/>
    <w:rsid w:val="000736FC"/>
    <w:rsid w:val="000778BA"/>
    <w:rsid w:val="000809B6"/>
    <w:rsid w:val="00086DC2"/>
    <w:rsid w:val="00091B8A"/>
    <w:rsid w:val="000A1B07"/>
    <w:rsid w:val="000A2573"/>
    <w:rsid w:val="000C7DFE"/>
    <w:rsid w:val="000D4D66"/>
    <w:rsid w:val="000E5245"/>
    <w:rsid w:val="000F0A98"/>
    <w:rsid w:val="000F531D"/>
    <w:rsid w:val="0010057C"/>
    <w:rsid w:val="00106A55"/>
    <w:rsid w:val="00110C45"/>
    <w:rsid w:val="0013067B"/>
    <w:rsid w:val="00146CFF"/>
    <w:rsid w:val="001513C9"/>
    <w:rsid w:val="0015197C"/>
    <w:rsid w:val="0015250B"/>
    <w:rsid w:val="0015689B"/>
    <w:rsid w:val="00160D89"/>
    <w:rsid w:val="00171AE8"/>
    <w:rsid w:val="00173B79"/>
    <w:rsid w:val="001740CB"/>
    <w:rsid w:val="0017690D"/>
    <w:rsid w:val="0018375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587C"/>
    <w:rsid w:val="00237595"/>
    <w:rsid w:val="00243BB6"/>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1A5A"/>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D5BB5"/>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778A5"/>
    <w:rsid w:val="0048108F"/>
    <w:rsid w:val="004812A5"/>
    <w:rsid w:val="0048634E"/>
    <w:rsid w:val="00487D6A"/>
    <w:rsid w:val="0049246D"/>
    <w:rsid w:val="0049691D"/>
    <w:rsid w:val="004A127B"/>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6705"/>
    <w:rsid w:val="00537A98"/>
    <w:rsid w:val="00537EA9"/>
    <w:rsid w:val="0054036A"/>
    <w:rsid w:val="0054216A"/>
    <w:rsid w:val="005424B6"/>
    <w:rsid w:val="00550C37"/>
    <w:rsid w:val="00557E28"/>
    <w:rsid w:val="00566987"/>
    <w:rsid w:val="00572AE0"/>
    <w:rsid w:val="005749DF"/>
    <w:rsid w:val="00586945"/>
    <w:rsid w:val="005873CD"/>
    <w:rsid w:val="00592DD2"/>
    <w:rsid w:val="00594553"/>
    <w:rsid w:val="005B0D1A"/>
    <w:rsid w:val="005B30C2"/>
    <w:rsid w:val="005B439F"/>
    <w:rsid w:val="005B5526"/>
    <w:rsid w:val="005C4F26"/>
    <w:rsid w:val="005C6091"/>
    <w:rsid w:val="005C6EF2"/>
    <w:rsid w:val="005E1DBF"/>
    <w:rsid w:val="005E7340"/>
    <w:rsid w:val="005F0C04"/>
    <w:rsid w:val="005F5889"/>
    <w:rsid w:val="005F5E47"/>
    <w:rsid w:val="006022DC"/>
    <w:rsid w:val="00602383"/>
    <w:rsid w:val="006033F7"/>
    <w:rsid w:val="006104BB"/>
    <w:rsid w:val="00611942"/>
    <w:rsid w:val="00615B3C"/>
    <w:rsid w:val="006211A9"/>
    <w:rsid w:val="006245AB"/>
    <w:rsid w:val="00625B00"/>
    <w:rsid w:val="00627287"/>
    <w:rsid w:val="00632F60"/>
    <w:rsid w:val="00642816"/>
    <w:rsid w:val="00643071"/>
    <w:rsid w:val="0064514E"/>
    <w:rsid w:val="00653DAA"/>
    <w:rsid w:val="00662015"/>
    <w:rsid w:val="00673035"/>
    <w:rsid w:val="0068073A"/>
    <w:rsid w:val="00682A88"/>
    <w:rsid w:val="00686748"/>
    <w:rsid w:val="00694CCA"/>
    <w:rsid w:val="006A1B4A"/>
    <w:rsid w:val="006A3793"/>
    <w:rsid w:val="006A6EC5"/>
    <w:rsid w:val="006B13EE"/>
    <w:rsid w:val="006B55B9"/>
    <w:rsid w:val="006B5995"/>
    <w:rsid w:val="006C7935"/>
    <w:rsid w:val="006D028F"/>
    <w:rsid w:val="006D15D5"/>
    <w:rsid w:val="006D22A0"/>
    <w:rsid w:val="006D5AD2"/>
    <w:rsid w:val="006E4459"/>
    <w:rsid w:val="006E4782"/>
    <w:rsid w:val="006F1723"/>
    <w:rsid w:val="006F1A2A"/>
    <w:rsid w:val="006F39F6"/>
    <w:rsid w:val="006F7DE2"/>
    <w:rsid w:val="0070420B"/>
    <w:rsid w:val="00706CE1"/>
    <w:rsid w:val="00711DC7"/>
    <w:rsid w:val="00723C36"/>
    <w:rsid w:val="00745222"/>
    <w:rsid w:val="0075096E"/>
    <w:rsid w:val="0075176C"/>
    <w:rsid w:val="007534D7"/>
    <w:rsid w:val="00754E78"/>
    <w:rsid w:val="007550E9"/>
    <w:rsid w:val="00755648"/>
    <w:rsid w:val="00756E88"/>
    <w:rsid w:val="0076229A"/>
    <w:rsid w:val="00765A26"/>
    <w:rsid w:val="00770378"/>
    <w:rsid w:val="00770E8B"/>
    <w:rsid w:val="00773A8D"/>
    <w:rsid w:val="00774073"/>
    <w:rsid w:val="0078509F"/>
    <w:rsid w:val="00785554"/>
    <w:rsid w:val="007865B0"/>
    <w:rsid w:val="00794F18"/>
    <w:rsid w:val="00796161"/>
    <w:rsid w:val="007968D3"/>
    <w:rsid w:val="00796DB3"/>
    <w:rsid w:val="007A4BAE"/>
    <w:rsid w:val="007A68AE"/>
    <w:rsid w:val="007A75AA"/>
    <w:rsid w:val="007B15E5"/>
    <w:rsid w:val="007B6BFA"/>
    <w:rsid w:val="007C1ABB"/>
    <w:rsid w:val="007C22A4"/>
    <w:rsid w:val="007C25E2"/>
    <w:rsid w:val="007D0BA4"/>
    <w:rsid w:val="007D468C"/>
    <w:rsid w:val="007D7FAD"/>
    <w:rsid w:val="007E084F"/>
    <w:rsid w:val="007E6A46"/>
    <w:rsid w:val="007F487C"/>
    <w:rsid w:val="007F6209"/>
    <w:rsid w:val="00800179"/>
    <w:rsid w:val="0080560F"/>
    <w:rsid w:val="00807B1E"/>
    <w:rsid w:val="00812983"/>
    <w:rsid w:val="008142C8"/>
    <w:rsid w:val="00816DB6"/>
    <w:rsid w:val="00822B4D"/>
    <w:rsid w:val="00824147"/>
    <w:rsid w:val="00826D05"/>
    <w:rsid w:val="00826E1F"/>
    <w:rsid w:val="0083242C"/>
    <w:rsid w:val="008431A1"/>
    <w:rsid w:val="00844202"/>
    <w:rsid w:val="00845166"/>
    <w:rsid w:val="00846389"/>
    <w:rsid w:val="0085308E"/>
    <w:rsid w:val="00855972"/>
    <w:rsid w:val="008650C4"/>
    <w:rsid w:val="00875CCF"/>
    <w:rsid w:val="008874FB"/>
    <w:rsid w:val="00895FC9"/>
    <w:rsid w:val="00897A40"/>
    <w:rsid w:val="008A07FF"/>
    <w:rsid w:val="008A0B99"/>
    <w:rsid w:val="008C31BC"/>
    <w:rsid w:val="008C34A5"/>
    <w:rsid w:val="008C54ED"/>
    <w:rsid w:val="008D105C"/>
    <w:rsid w:val="008D1BF4"/>
    <w:rsid w:val="008D4BCE"/>
    <w:rsid w:val="008F6840"/>
    <w:rsid w:val="00904338"/>
    <w:rsid w:val="009075EC"/>
    <w:rsid w:val="00917029"/>
    <w:rsid w:val="00933455"/>
    <w:rsid w:val="009338C8"/>
    <w:rsid w:val="00933E39"/>
    <w:rsid w:val="00933E60"/>
    <w:rsid w:val="0094371C"/>
    <w:rsid w:val="00944E03"/>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C2B26"/>
    <w:rsid w:val="009D0807"/>
    <w:rsid w:val="009E64BE"/>
    <w:rsid w:val="009F04BF"/>
    <w:rsid w:val="009F1EE6"/>
    <w:rsid w:val="009F7B55"/>
    <w:rsid w:val="009F7CF5"/>
    <w:rsid w:val="00A0739A"/>
    <w:rsid w:val="00A0741F"/>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AF7559"/>
    <w:rsid w:val="00B022FD"/>
    <w:rsid w:val="00B043A7"/>
    <w:rsid w:val="00B04D2A"/>
    <w:rsid w:val="00B1408C"/>
    <w:rsid w:val="00B23BF8"/>
    <w:rsid w:val="00B248F9"/>
    <w:rsid w:val="00B376F8"/>
    <w:rsid w:val="00B55652"/>
    <w:rsid w:val="00B55912"/>
    <w:rsid w:val="00B57208"/>
    <w:rsid w:val="00B8219A"/>
    <w:rsid w:val="00B9754C"/>
    <w:rsid w:val="00BA1BF8"/>
    <w:rsid w:val="00BA2647"/>
    <w:rsid w:val="00BA27CC"/>
    <w:rsid w:val="00BC22FD"/>
    <w:rsid w:val="00BD08B2"/>
    <w:rsid w:val="00BD35A7"/>
    <w:rsid w:val="00BD6E30"/>
    <w:rsid w:val="00BF24F7"/>
    <w:rsid w:val="00BF357E"/>
    <w:rsid w:val="00BF4936"/>
    <w:rsid w:val="00BF7C37"/>
    <w:rsid w:val="00C03B9A"/>
    <w:rsid w:val="00C14575"/>
    <w:rsid w:val="00C21E9F"/>
    <w:rsid w:val="00C61038"/>
    <w:rsid w:val="00C656F7"/>
    <w:rsid w:val="00C71F82"/>
    <w:rsid w:val="00C758B3"/>
    <w:rsid w:val="00C85A42"/>
    <w:rsid w:val="00C936AF"/>
    <w:rsid w:val="00C95361"/>
    <w:rsid w:val="00CA0C12"/>
    <w:rsid w:val="00CA30DF"/>
    <w:rsid w:val="00CA7A2B"/>
    <w:rsid w:val="00CB082C"/>
    <w:rsid w:val="00CC1AF1"/>
    <w:rsid w:val="00CC35E2"/>
    <w:rsid w:val="00CC3E13"/>
    <w:rsid w:val="00CC7276"/>
    <w:rsid w:val="00CD12D3"/>
    <w:rsid w:val="00CD3B3B"/>
    <w:rsid w:val="00CE5ECF"/>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157F"/>
    <w:rsid w:val="00D73909"/>
    <w:rsid w:val="00D7738D"/>
    <w:rsid w:val="00D84E5F"/>
    <w:rsid w:val="00D860D0"/>
    <w:rsid w:val="00D91A82"/>
    <w:rsid w:val="00D9763F"/>
    <w:rsid w:val="00DA63B7"/>
    <w:rsid w:val="00DA75C0"/>
    <w:rsid w:val="00DB03B4"/>
    <w:rsid w:val="00DB61AC"/>
    <w:rsid w:val="00DC09DA"/>
    <w:rsid w:val="00DC6514"/>
    <w:rsid w:val="00DD257F"/>
    <w:rsid w:val="00DD5517"/>
    <w:rsid w:val="00DE127A"/>
    <w:rsid w:val="00DE7F7E"/>
    <w:rsid w:val="00DF0908"/>
    <w:rsid w:val="00E062AF"/>
    <w:rsid w:val="00E068CE"/>
    <w:rsid w:val="00E103FC"/>
    <w:rsid w:val="00E1332E"/>
    <w:rsid w:val="00E210FD"/>
    <w:rsid w:val="00E31BEC"/>
    <w:rsid w:val="00E340FA"/>
    <w:rsid w:val="00E54810"/>
    <w:rsid w:val="00E64AA8"/>
    <w:rsid w:val="00E71C16"/>
    <w:rsid w:val="00E814BA"/>
    <w:rsid w:val="00E81662"/>
    <w:rsid w:val="00E921E1"/>
    <w:rsid w:val="00EA1DBB"/>
    <w:rsid w:val="00EA77C5"/>
    <w:rsid w:val="00EB306C"/>
    <w:rsid w:val="00EB7BEF"/>
    <w:rsid w:val="00EC497C"/>
    <w:rsid w:val="00ED01B2"/>
    <w:rsid w:val="00EE4806"/>
    <w:rsid w:val="00EF279F"/>
    <w:rsid w:val="00F000BF"/>
    <w:rsid w:val="00F0713E"/>
    <w:rsid w:val="00F16237"/>
    <w:rsid w:val="00F24DCB"/>
    <w:rsid w:val="00F34BDC"/>
    <w:rsid w:val="00F4242E"/>
    <w:rsid w:val="00F42BD9"/>
    <w:rsid w:val="00F4377C"/>
    <w:rsid w:val="00F44A38"/>
    <w:rsid w:val="00F47EE9"/>
    <w:rsid w:val="00F51352"/>
    <w:rsid w:val="00F52C87"/>
    <w:rsid w:val="00F61C34"/>
    <w:rsid w:val="00F705B0"/>
    <w:rsid w:val="00F75F95"/>
    <w:rsid w:val="00F932D8"/>
    <w:rsid w:val="00F9566A"/>
    <w:rsid w:val="00FA0D39"/>
    <w:rsid w:val="00FA67F5"/>
    <w:rsid w:val="00FB4A6B"/>
    <w:rsid w:val="00FB6AF4"/>
    <w:rsid w:val="00FB7A74"/>
    <w:rsid w:val="00FC4F40"/>
    <w:rsid w:val="00FC63C2"/>
    <w:rsid w:val="00FC7843"/>
    <w:rsid w:val="00FE522A"/>
    <w:rsid w:val="0C5047A0"/>
    <w:rsid w:val="0DE1D44F"/>
    <w:rsid w:val="0F344652"/>
    <w:rsid w:val="17BD0680"/>
    <w:rsid w:val="1A2C408E"/>
    <w:rsid w:val="36B25786"/>
    <w:rsid w:val="3F965F7D"/>
    <w:rsid w:val="49580EA4"/>
    <w:rsid w:val="4CCF26A8"/>
    <w:rsid w:val="52E5C88D"/>
    <w:rsid w:val="5BEA5F0D"/>
    <w:rsid w:val="5C21A6CE"/>
    <w:rsid w:val="712D14D6"/>
    <w:rsid w:val="72719248"/>
    <w:rsid w:val="7F374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A127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customStyle="1" w:styleId="Heading4Char">
    <w:name w:val="Heading 4 Char"/>
    <w:basedOn w:val="DefaultParagraphFont"/>
    <w:link w:val="Heading4"/>
    <w:uiPriority w:val="9"/>
    <w:semiHidden/>
    <w:rsid w:val="004A127B"/>
    <w:rPr>
      <w:rFonts w:asciiTheme="majorHAnsi" w:eastAsiaTheme="majorEastAsia" w:hAnsiTheme="majorHAnsi" w:cstheme="majorBidi"/>
      <w:b/>
      <w:bCs/>
      <w:i/>
      <w:iCs/>
      <w:color w:val="4472C4" w:themeColor="accent1"/>
    </w:rPr>
  </w:style>
  <w:style w:type="character" w:styleId="UnresolvedMention">
    <w:name w:val="Unresolved Mention"/>
    <w:basedOn w:val="DefaultParagraphFont"/>
    <w:uiPriority w:val="99"/>
    <w:semiHidden/>
    <w:unhideWhenUsed/>
    <w:rsid w:val="00C95361"/>
    <w:rPr>
      <w:color w:val="605E5C"/>
      <w:shd w:val="clear" w:color="auto" w:fill="E1DFDD"/>
    </w:rPr>
  </w:style>
  <w:style w:type="paragraph" w:customStyle="1" w:styleId="toctitle">
    <w:name w:val="toc__title"/>
    <w:basedOn w:val="Normal"/>
    <w:rsid w:val="00C95361"/>
    <w:pPr>
      <w:spacing w:before="100" w:beforeAutospacing="1" w:after="100" w:afterAutospacing="1"/>
    </w:pPr>
    <w:rPr>
      <w:lang w:eastAsia="en-CA"/>
    </w:rPr>
  </w:style>
  <w:style w:type="table" w:styleId="TableGrid">
    <w:name w:val="Table Grid"/>
    <w:basedOn w:val="TableNormal"/>
    <w:uiPriority w:val="59"/>
    <w:rsid w:val="0062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310">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127964943">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ssbooks.bccampus.ca/basicreview/chapter/add-and-subtract-fractions/" TargetMode="External"/><Relationship Id="rId21" Type="http://schemas.openxmlformats.org/officeDocument/2006/relationships/hyperlink" Target="https://pressbooks.bccampus.ca/basicreview/chapter/evaluate-simplify-and-translate-expressions/" TargetMode="External"/><Relationship Id="rId42" Type="http://schemas.openxmlformats.org/officeDocument/2006/relationships/hyperlink" Target="https://pressbooks.bccampus.ca/math52/chapter/solve-geometry-application/" TargetMode="External"/><Relationship Id="rId47" Type="http://schemas.openxmlformats.org/officeDocument/2006/relationships/hyperlink" Target="http://camosun.ca/about/policies/education-academic/e-1-programming-and-instruction/e-1.14.pdf" TargetMode="External"/><Relationship Id="rId63" Type="http://schemas.openxmlformats.org/officeDocument/2006/relationships/hyperlink" Target="https://camosun.ca/services/office-student-support" TargetMode="External"/><Relationship Id="rId68" Type="http://schemas.openxmlformats.org/officeDocument/2006/relationships/hyperlink" Target="https://camosun.libguides.com/academicintegrity/welcome" TargetMode="External"/><Relationship Id="rId84" Type="http://schemas.openxmlformats.org/officeDocument/2006/relationships/footer" Target="footer2.xml"/><Relationship Id="rId16" Type="http://schemas.openxmlformats.org/officeDocument/2006/relationships/hyperlink" Target="https://pressbooks.bccampus.ca/basicreview/" TargetMode="External"/><Relationship Id="rId11" Type="http://schemas.openxmlformats.org/officeDocument/2006/relationships/image" Target="media/image1.png"/><Relationship Id="rId32" Type="http://schemas.openxmlformats.org/officeDocument/2006/relationships/hyperlink" Target="https://pressbooks.bccampus.ca/math52/chapter/understand-percent/" TargetMode="External"/><Relationship Id="rId37" Type="http://schemas.openxmlformats.org/officeDocument/2006/relationships/hyperlink" Target="https://pressbooks.bccampus.ca/math52/chapter/use-properties-of-rectangles-triangles-and-trapezoids/" TargetMode="External"/><Relationship Id="rId53" Type="http://schemas.openxmlformats.org/officeDocument/2006/relationships/hyperlink" Target="https://camosun.ca/services/academic-supports/academic-advising" TargetMode="External"/><Relationship Id="rId58" Type="http://schemas.openxmlformats.org/officeDocument/2006/relationships/hyperlink" Target="https://camosun.ca/services/academic-supports/help-centres" TargetMode="External"/><Relationship Id="rId74" Type="http://schemas.openxmlformats.org/officeDocument/2006/relationships/hyperlink" Target="https://camosun.ca/registration-records/tuition-fees" TargetMode="External"/><Relationship Id="rId79" Type="http://schemas.openxmlformats.org/officeDocument/2006/relationships/hyperlink" Target="https://camosun.ca/services/sexual-violence-support-and-education" TargetMode="External"/><Relationship Id="rId5" Type="http://schemas.openxmlformats.org/officeDocument/2006/relationships/numbering" Target="numbering.xml"/><Relationship Id="rId19" Type="http://schemas.openxmlformats.org/officeDocument/2006/relationships/hyperlink" Target="https://pressbooks.bccampus.ca/basicreview/chapter/whole-numbers/" TargetMode="Externa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s://pressbooks.bccampus.ca/basicreview/chapter/add-and-subtract-integers/" TargetMode="External"/><Relationship Id="rId27" Type="http://schemas.openxmlformats.org/officeDocument/2006/relationships/hyperlink" Target="https://pressbooks.bccampus.ca/basicreview/chapter/decimals/" TargetMode="External"/><Relationship Id="rId30" Type="http://schemas.openxmlformats.org/officeDocument/2006/relationships/hyperlink" Target="https://pressbooks.bccampus.ca/basicreview/chapter/measurement-review/" TargetMode="External"/><Relationship Id="rId35" Type="http://schemas.openxmlformats.org/officeDocument/2006/relationships/hyperlink" Target="https://pressbooks.bccampus.ca/math52/chapter/4-review/" TargetMode="External"/><Relationship Id="rId43" Type="http://schemas.openxmlformats.org/officeDocument/2006/relationships/hyperlink" Target="https://pressbooks.bccampus.ca/math52/chapter/review-9/" TargetMode="External"/><Relationship Id="rId56" Type="http://schemas.openxmlformats.org/officeDocument/2006/relationships/hyperlink" Target="https://camosun.ca/services/co-operative-education-and-career-services" TargetMode="External"/><Relationship Id="rId64" Type="http://schemas.openxmlformats.org/officeDocument/2006/relationships/hyperlink" Target="https://camosun.ca/services/ombudsperson" TargetMode="External"/><Relationship Id="rId69" Type="http://schemas.openxmlformats.org/officeDocument/2006/relationships/hyperlink" Target="https://camosun.ca/sites/default/files/2021-05/e-1.13.pdf" TargetMode="External"/><Relationship Id="rId77" Type="http://schemas.openxmlformats.org/officeDocument/2006/relationships/hyperlink" Target="https://camosun.ca/sites/default/files/2021-07/e-2.8.pdf" TargetMode="External"/><Relationship Id="rId8" Type="http://schemas.openxmlformats.org/officeDocument/2006/relationships/webSettings" Target="webSettings.xml"/><Relationship Id="rId51" Type="http://schemas.openxmlformats.org/officeDocument/2006/relationships/hyperlink" Target="http://camosun.ca/services/help-centres/" TargetMode="External"/><Relationship Id="rId72" Type="http://schemas.openxmlformats.org/officeDocument/2006/relationships/hyperlink" Target="https://camosun.ca/sites/default/files/2023-02/e-1.1.pdf" TargetMode="External"/><Relationship Id="rId80" Type="http://schemas.openxmlformats.org/officeDocument/2006/relationships/hyperlink" Target="mailto:oss@camosun.ca" TargetMode="External"/><Relationship Id="rId85" Type="http://schemas.openxmlformats.org/officeDocument/2006/relationships/footer" Target="footer3.xml"/><Relationship Id="rId3" Type="http://schemas.openxmlformats.org/officeDocument/2006/relationships/customXml" Target="../customXml/item3.xml"/><Relationship Id="R2488dbc63b754b79" Type="http://schemas.microsoft.com/office/2020/10/relationships/intelligence" Target="intelligence2.xml"/><Relationship Id="rId12" Type="http://schemas.microsoft.com/office/2007/relationships/hdphoto" Target="media/hdphoto1.wdp"/><Relationship Id="rId17" Type="http://schemas.openxmlformats.org/officeDocument/2006/relationships/hyperlink" Target="https://pressbooks.bccampus.ca/math52/" TargetMode="External"/><Relationship Id="rId25" Type="http://schemas.openxmlformats.org/officeDocument/2006/relationships/hyperlink" Target="https://pressbooks.bccampus.ca/basicreview/chapter/visualize-fractions/" TargetMode="External"/><Relationship Id="rId33" Type="http://schemas.openxmlformats.org/officeDocument/2006/relationships/hyperlink" Target="https://pressbooks.bccampus.ca/math52/chapter/solve-proportions-and-their-applications/" TargetMode="External"/><Relationship Id="rId38" Type="http://schemas.openxmlformats.org/officeDocument/2006/relationships/hyperlink" Target="https://pressbooks.bccampus.ca/math52/chapter/solve-geometry-applications-volume-and-surface-area/" TargetMode="External"/><Relationship Id="rId46" Type="http://schemas.openxmlformats.org/officeDocument/2006/relationships/hyperlink" Target="http://camosun.ca/about/policies/education-academic/e-1-programming-and-instruction/e-1.14.pdf" TargetMode="External"/><Relationship Id="rId59" Type="http://schemas.openxmlformats.org/officeDocument/2006/relationships/hyperlink" Target="file:///C:\Users\c0484046\Documents\camosun.ca\programs-courses\iecc\indigenous-student-services" TargetMode="External"/><Relationship Id="rId67" Type="http://schemas.openxmlformats.org/officeDocument/2006/relationships/hyperlink" Target="https://camosun.ca/services/academic-supports/help-centres/writing-centre-learning-skills" TargetMode="External"/><Relationship Id="rId20" Type="http://schemas.openxmlformats.org/officeDocument/2006/relationships/hyperlink" Target="https://pressbooks.bccampus.ca/basicreview/chapter/use-the-language-of-algebra/" TargetMode="External"/><Relationship Id="rId41" Type="http://schemas.openxmlformats.org/officeDocument/2006/relationships/hyperlink" Target="https://pressbooks.bccampus.ca/math52/chapter/use-properties-of-angles-triangles-and-the-pythagorean-theorem/" TargetMode="External"/><Relationship Id="rId54" Type="http://schemas.openxmlformats.org/officeDocument/2006/relationships/hyperlink" Target="https://camosun.ca/services/academic-supports/accessible-learning" TargetMode="External"/><Relationship Id="rId62" Type="http://schemas.openxmlformats.org/officeDocument/2006/relationships/hyperlink" Target="https://camosun.ca/services/library" TargetMode="External"/><Relationship Id="rId70" Type="http://schemas.openxmlformats.org/officeDocument/2006/relationships/hyperlink" Target="https://camosun.ca/services/academic-supports/accessible-learning/contact-centre-accessible-learning" TargetMode="External"/><Relationship Id="rId75" Type="http://schemas.openxmlformats.org/officeDocument/2006/relationships/hyperlink" Target="https://camosun.ca/sites/default/files/2021-05/e-1.5.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pressbooks.bccampus.ca/basicreview/chapter/multiply-and-divide-integers/" TargetMode="External"/><Relationship Id="rId28" Type="http://schemas.openxmlformats.org/officeDocument/2006/relationships/hyperlink" Target="https://pressbooks.bccampus.ca/basicreview/chapter/the-real-numbers/" TargetMode="External"/><Relationship Id="rId36" Type="http://schemas.openxmlformats.org/officeDocument/2006/relationships/hyperlink" Target="https://pressbooks.bccampus.ca/math52/chapter/systems-of-measurement/" TargetMode="External"/><Relationship Id="rId49" Type="http://schemas.openxmlformats.org/officeDocument/2006/relationships/hyperlink" Target="http://camosun.ca/about/policies/education-academic/e-1-programming-and-instruction/e-1.14.pdf" TargetMode="External"/><Relationship Id="rId57" Type="http://schemas.openxmlformats.org/officeDocument/2006/relationships/hyperlink" Target="https://camosun.ca/registration-records/financial-aid-awards" TargetMode="External"/><Relationship Id="rId10" Type="http://schemas.openxmlformats.org/officeDocument/2006/relationships/endnotes" Target="endnotes.xml"/><Relationship Id="rId31" Type="http://schemas.openxmlformats.org/officeDocument/2006/relationships/hyperlink" Target="https://pressbooks.bccampus.ca/math52/chapter/ratios-and-rate/" TargetMode="External"/><Relationship Id="rId44" Type="http://schemas.openxmlformats.org/officeDocument/2006/relationships/hyperlink" Target="http://camosun.ca/services/accessible-learning/exams.html" TargetMode="External"/><Relationship Id="rId52" Type="http://schemas.openxmlformats.org/officeDocument/2006/relationships/hyperlink" Target="https://camosun.ca/services" TargetMode="External"/><Relationship Id="rId60" Type="http://schemas.openxmlformats.org/officeDocument/2006/relationships/hyperlink" Target="https://camosun.ca/international" TargetMode="External"/><Relationship Id="rId65" Type="http://schemas.openxmlformats.org/officeDocument/2006/relationships/hyperlink" Target="https://camosun.ca/registration-records/registration" TargetMode="External"/><Relationship Id="rId73" Type="http://schemas.openxmlformats.org/officeDocument/2006/relationships/hyperlink" Target="https://camosun.ca/sites/default/files/2021-05/e-2.2.pdf" TargetMode="External"/><Relationship Id="rId78" Type="http://schemas.openxmlformats.org/officeDocument/2006/relationships/hyperlink" Target="https://camosun.ca/sites/default/files/2021-05/e-2.9.pdf" TargetMode="External"/><Relationship Id="rId81" Type="http://schemas.openxmlformats.org/officeDocument/2006/relationships/hyperlink" Target="https://camosun.ca/sites/default/files/2021-05/e-2.5.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mosun.ca/about/indigenization/acknowledgement/index.html" TargetMode="External"/><Relationship Id="rId18" Type="http://schemas.openxmlformats.org/officeDocument/2006/relationships/hyperlink" Target="https://clpmath.opened.ca/" TargetMode="External"/><Relationship Id="rId39" Type="http://schemas.openxmlformats.org/officeDocument/2006/relationships/hyperlink" Target="https://pressbooks.bccampus.ca/math52/chapter/solve-geometry-applications-circles-and-irregular-figures/" TargetMode="External"/><Relationship Id="rId34" Type="http://schemas.openxmlformats.org/officeDocument/2006/relationships/hyperlink" Target="https://pressbooks.bccampus.ca/math52/chapter/solve-general-applications-of-percent/" TargetMode="External"/><Relationship Id="rId50" Type="http://schemas.openxmlformats.org/officeDocument/2006/relationships/hyperlink" Target="http://camosun.ca/about/policies/education-academic/e-1-programming-and-instruction/e-1.14.pdf" TargetMode="External"/><Relationship Id="rId55" Type="http://schemas.openxmlformats.org/officeDocument/2006/relationships/hyperlink" Target="https://camosun.ca/services/health-and-wellness/counselling-centre" TargetMode="External"/><Relationship Id="rId76" Type="http://schemas.openxmlformats.org/officeDocument/2006/relationships/hyperlink" Target="https://camosun.ca/sites/default/files/2021-05/e-1.14.pdf" TargetMode="External"/><Relationship Id="rId7" Type="http://schemas.openxmlformats.org/officeDocument/2006/relationships/settings" Target="settings.xml"/><Relationship Id="rId71" Type="http://schemas.openxmlformats.org/officeDocument/2006/relationships/hyperlink" Target="https://camosun.ca/services/academic-supports/accessible-learning" TargetMode="External"/><Relationship Id="rId2" Type="http://schemas.openxmlformats.org/officeDocument/2006/relationships/customXml" Target="../customXml/item2.xml"/><Relationship Id="rId29" Type="http://schemas.openxmlformats.org/officeDocument/2006/relationships/hyperlink" Target="https://pressbooks.bccampus.ca/basicreview/chapter/properties-of-real-numbers/" TargetMode="External"/><Relationship Id="rId24" Type="http://schemas.openxmlformats.org/officeDocument/2006/relationships/hyperlink" Target="https://pressbooks.bccampus.ca/basicreview/chapter/1-review/" TargetMode="External"/><Relationship Id="rId40" Type="http://schemas.openxmlformats.org/officeDocument/2006/relationships/hyperlink" Target="https://pressbooks.bccampus.ca/math52/chapter/3-5-chapter-review/" TargetMode="External"/><Relationship Id="rId45" Type="http://schemas.openxmlformats.org/officeDocument/2006/relationships/hyperlink" Target="http://camosun.ca/services/accessible-learning/exams.html" TargetMode="External"/><Relationship Id="rId66" Type="http://schemas.openxmlformats.org/officeDocument/2006/relationships/hyperlink" Target="https://camosun.ca/services/its" TargetMode="External"/><Relationship Id="rId87" Type="http://schemas.openxmlformats.org/officeDocument/2006/relationships/theme" Target="theme/theme1.xml"/><Relationship Id="rId61" Type="http://schemas.openxmlformats.org/officeDocument/2006/relationships/hyperlink" Target="https://camosun.ca/services/academic-supports/help-centres/writing-centre-learning-skills" TargetMode="External"/><Relationship Id="rId82" Type="http://schemas.openxmlformats.org/officeDocument/2006/relationships/hyperlink" Target="https://camosun.ca/about/camosun-college-policies-and-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FEB2FEE1-B14A-4504-A173-79BA737C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3E2F5-9A82-41E9-8202-DB78AEA267D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f29c6426-1e21-44b3-97e3-496e7b711b33"/>
    <ds:schemaRef ds:uri="6c99753c-3b27-4003-86cb-52018b5f73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84670B-1DC3-4490-AC07-4196269A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7</cp:revision>
  <cp:lastPrinted>2021-04-28T18:27:00Z</cp:lastPrinted>
  <dcterms:created xsi:type="dcterms:W3CDTF">2022-12-28T02:58:00Z</dcterms:created>
  <dcterms:modified xsi:type="dcterms:W3CDTF">2023-08-21T19:14:00Z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