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7F47FB45"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2A3EDE">
        <w:rPr>
          <w:rFonts w:ascii="Calibri Light" w:hAnsi="Calibri Light" w:cs="Calibri Light"/>
          <w:color w:val="004A8D"/>
          <w:sz w:val="22"/>
          <w:szCs w:val="22"/>
        </w:rPr>
        <w:t>MATH</w:t>
      </w:r>
      <w:r w:rsidR="00281C40">
        <w:rPr>
          <w:rFonts w:ascii="Calibri Light" w:hAnsi="Calibri Light" w:cs="Calibri Light"/>
          <w:color w:val="004A8D"/>
          <w:sz w:val="22"/>
          <w:szCs w:val="22"/>
        </w:rPr>
        <w:t xml:space="preserve"> 0</w:t>
      </w:r>
      <w:r w:rsidR="00800ED5">
        <w:rPr>
          <w:rFonts w:ascii="Calibri Light" w:hAnsi="Calibri Light" w:cs="Calibri Light"/>
          <w:color w:val="004A8D"/>
          <w:sz w:val="22"/>
          <w:szCs w:val="22"/>
        </w:rPr>
        <w:t>2</w:t>
      </w:r>
      <w:r w:rsidR="00462A07">
        <w:rPr>
          <w:rFonts w:ascii="Calibri Light" w:hAnsi="Calibri Light" w:cs="Calibri Light"/>
          <w:color w:val="004A8D"/>
          <w:sz w:val="22"/>
          <w:szCs w:val="22"/>
        </w:rPr>
        <w:t>3</w:t>
      </w:r>
      <w:r w:rsidR="006D0B40">
        <w:rPr>
          <w:rFonts w:ascii="Calibri Light" w:hAnsi="Calibri Light" w:cs="Calibri Light"/>
          <w:color w:val="004A8D"/>
          <w:sz w:val="22"/>
          <w:szCs w:val="22"/>
        </w:rPr>
        <w:t xml:space="preserve"> – </w:t>
      </w:r>
      <w:r w:rsidR="00A5315C">
        <w:rPr>
          <w:rFonts w:ascii="Calibri Light" w:hAnsi="Calibri Light" w:cs="Calibri Light"/>
          <w:color w:val="004A8D"/>
          <w:sz w:val="22"/>
          <w:szCs w:val="22"/>
        </w:rPr>
        <w:t>Fundamental</w:t>
      </w:r>
      <w:r w:rsidR="006D0B40">
        <w:rPr>
          <w:rFonts w:ascii="Calibri Light" w:hAnsi="Calibri Light" w:cs="Calibri Light"/>
          <w:color w:val="004A8D"/>
          <w:sz w:val="22"/>
          <w:szCs w:val="22"/>
        </w:rPr>
        <w:t xml:space="preserve"> </w:t>
      </w:r>
      <w:r w:rsidR="002A3EDE">
        <w:rPr>
          <w:rFonts w:ascii="Calibri Light" w:hAnsi="Calibri Light" w:cs="Calibri Light"/>
          <w:color w:val="004A8D"/>
          <w:sz w:val="22"/>
          <w:szCs w:val="22"/>
        </w:rPr>
        <w:t xml:space="preserve">Math </w:t>
      </w:r>
      <w:r w:rsidR="00462A07">
        <w:rPr>
          <w:rFonts w:ascii="Calibri Light" w:hAnsi="Calibri Light" w:cs="Calibri Light"/>
          <w:color w:val="004A8D"/>
          <w:sz w:val="22"/>
          <w:szCs w:val="22"/>
        </w:rPr>
        <w:t>3</w:t>
      </w:r>
    </w:p>
    <w:p w14:paraId="4142EE2E" w14:textId="2696FF76"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4853BA">
        <w:rPr>
          <w:rFonts w:ascii="Calibri Light" w:hAnsi="Calibri Light" w:cs="Calibri Light"/>
          <w:color w:val="004A8D"/>
          <w:sz w:val="22"/>
          <w:szCs w:val="22"/>
        </w:rPr>
        <w:t>S</w:t>
      </w:r>
      <w:r w:rsidR="009009C3">
        <w:rPr>
          <w:rFonts w:ascii="Calibri Light" w:hAnsi="Calibri Light" w:cs="Calibri Light"/>
          <w:color w:val="004A8D"/>
          <w:sz w:val="22"/>
          <w:szCs w:val="22"/>
        </w:rPr>
        <w:t>16</w:t>
      </w:r>
    </w:p>
    <w:p w14:paraId="139F2A4B" w14:textId="3F359322" w:rsidR="00BF590D" w:rsidRDefault="00BF590D" w:rsidP="00BF590D">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2023</w:t>
      </w:r>
      <w:r w:rsidR="00532819">
        <w:rPr>
          <w:rFonts w:ascii="Calibri Light" w:hAnsi="Calibri Light" w:cs="Calibri Light"/>
          <w:color w:val="004A8D"/>
          <w:sz w:val="22"/>
          <w:szCs w:val="22"/>
        </w:rPr>
        <w:t>F</w:t>
      </w:r>
    </w:p>
    <w:p w14:paraId="5C262F80" w14:textId="77777777" w:rsidR="00BF590D" w:rsidRDefault="00BF590D" w:rsidP="00BF590D">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0</w:t>
      </w:r>
    </w:p>
    <w:p w14:paraId="531A67F8" w14:textId="77777777" w:rsidR="00532819" w:rsidRDefault="00532819" w:rsidP="00532819">
      <w:pPr>
        <w:tabs>
          <w:tab w:val="left" w:pos="2552"/>
        </w:tabs>
        <w:spacing w:line="360" w:lineRule="auto"/>
        <w:rPr>
          <w:rFonts w:ascii="Calibri Light" w:hAnsi="Calibri Light" w:cs="Calibri Light"/>
          <w:color w:val="004A8D"/>
          <w:sz w:val="22"/>
          <w:szCs w:val="22"/>
        </w:rPr>
      </w:pPr>
      <w:bookmarkStart w:id="0" w:name="_Hlk143363747"/>
      <w:r>
        <w:rPr>
          <w:rFonts w:ascii="Calibri Light" w:hAnsi="Calibri Light" w:cs="Calibri Light"/>
          <w:color w:val="004A8D"/>
          <w:sz w:val="22"/>
          <w:szCs w:val="22"/>
        </w:rPr>
        <w:t xml:space="preserve">DELIVERY METHOD(S): </w:t>
      </w:r>
      <w:r>
        <w:rPr>
          <w:rFonts w:ascii="Calibri Light" w:hAnsi="Calibri Light" w:cs="Calibri Light"/>
          <w:color w:val="004A8D"/>
          <w:sz w:val="22"/>
          <w:szCs w:val="22"/>
        </w:rPr>
        <w:tab/>
        <w:t xml:space="preserve">Self-paced In-person </w:t>
      </w:r>
    </w:p>
    <w:p w14:paraId="371364BE" w14:textId="77777777" w:rsidR="00532819" w:rsidRDefault="00532819" w:rsidP="00532819">
      <w:pPr>
        <w:pBdr>
          <w:bottom w:val="single" w:sz="18" w:space="1" w:color="4472C4" w:themeColor="accent1"/>
        </w:pBdr>
        <w:spacing w:line="276" w:lineRule="auto"/>
        <w:ind w:right="-68"/>
        <w:rPr>
          <w:rFonts w:ascii="Calibri Light" w:hAnsi="Calibri Light" w:cs="Calibri Light"/>
          <w:sz w:val="22"/>
          <w:szCs w:val="22"/>
        </w:rPr>
      </w:pPr>
    </w:p>
    <w:p w14:paraId="7E0CAA15" w14:textId="77777777" w:rsidR="00532819" w:rsidRDefault="00532819" w:rsidP="00532819">
      <w:pPr>
        <w:pStyle w:val="Heading2"/>
      </w:pPr>
      <w:r>
        <w:t>INSTRUCTOR DETAILS</w:t>
      </w:r>
    </w:p>
    <w:p w14:paraId="46E5D865" w14:textId="77777777" w:rsidR="00532819" w:rsidRDefault="00532819" w:rsidP="00532819">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7AAB82C3" w14:textId="77777777" w:rsidR="00532819" w:rsidRDefault="00532819" w:rsidP="00532819">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20C47E82" w14:textId="77777777" w:rsidR="00532819" w:rsidRDefault="00532819" w:rsidP="00532819">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2D360AE2" w14:textId="77777777" w:rsidR="00532819" w:rsidRDefault="00532819" w:rsidP="00532819">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bookmarkEnd w:id="0"/>
    <w:p w14:paraId="02E62F15" w14:textId="77777777" w:rsidR="00BF590D" w:rsidRPr="00472BC2" w:rsidRDefault="00BF590D" w:rsidP="00BF590D">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22062AE3" w14:textId="77777777" w:rsidR="00DF56AB" w:rsidRDefault="00DF56AB" w:rsidP="00DF56AB">
      <w:pPr>
        <w:pStyle w:val="Heading2"/>
        <w:spacing w:after="120"/>
      </w:pPr>
      <w:r>
        <w:t>CALENDAR DESCRIPTION</w:t>
      </w:r>
    </w:p>
    <w:p w14:paraId="61A7FC69" w14:textId="77777777" w:rsidR="00DF56AB" w:rsidRDefault="00DF56AB" w:rsidP="00DF56AB">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Students will advance a foundation of basic mathematics skills, concepts, vocabulary, and problem-solving strategies to prepare them to meet personal, career, or academic goals. Students will complete tasks related to the following topics: multiplying and dividing whole numbers, metric units, perimeter and area. Students will advance automaticity and estimation skills to increase their confidence and competence in mathematics.</w:t>
      </w:r>
    </w:p>
    <w:p w14:paraId="048B3FF5" w14:textId="77777777" w:rsidR="00DF56AB" w:rsidRDefault="00DF56AB" w:rsidP="00DF56AB">
      <w:pPr>
        <w:tabs>
          <w:tab w:val="left" w:pos="709"/>
          <w:tab w:val="left" w:pos="2977"/>
        </w:tabs>
        <w:spacing w:before="60"/>
        <w:rPr>
          <w:rFonts w:ascii="Calibri Light" w:hAnsi="Calibri Light" w:cs="Calibri Light"/>
          <w:sz w:val="22"/>
          <w:szCs w:val="22"/>
        </w:rPr>
      </w:pPr>
      <w:r>
        <w:rPr>
          <w:rFonts w:ascii="Calibri Light" w:hAnsi="Calibri Light" w:cs="Calibri Light"/>
          <w:color w:val="004A8D"/>
          <w:sz w:val="22"/>
          <w:szCs w:val="22"/>
        </w:rPr>
        <w:t>PREREQUISITE(S):</w:t>
      </w:r>
      <w:r>
        <w:rPr>
          <w:rFonts w:ascii="Calibri Light" w:hAnsi="Calibri Light" w:cs="Calibri Light"/>
          <w:color w:val="004A8D"/>
          <w:sz w:val="22"/>
          <w:szCs w:val="22"/>
        </w:rPr>
        <w:tab/>
      </w:r>
      <w:r>
        <w:rPr>
          <w:rFonts w:ascii="Calibri Light" w:hAnsi="Calibri Light" w:cs="Calibri Light"/>
          <w:sz w:val="22"/>
          <w:szCs w:val="22"/>
        </w:rPr>
        <w:t>All of COM in ENGL 023 and C in MATH 022</w:t>
      </w:r>
    </w:p>
    <w:p w14:paraId="6D215E7C" w14:textId="77777777" w:rsidR="00DF56AB" w:rsidRDefault="00DF56AB" w:rsidP="00DF56AB">
      <w:pPr>
        <w:tabs>
          <w:tab w:val="left" w:pos="709"/>
          <w:tab w:val="left" w:pos="2977"/>
        </w:tabs>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Or all of COM in ELD 052 and ELD 054, C in MATH 022</w:t>
      </w:r>
    </w:p>
    <w:p w14:paraId="3432BC00" w14:textId="77777777" w:rsidR="00DF56AB" w:rsidRDefault="00DF56AB" w:rsidP="00DF56AB">
      <w:pPr>
        <w:pStyle w:val="Heading2"/>
        <w:spacing w:after="120"/>
      </w:pPr>
      <w:r>
        <w:t>COURSE LEARNING OUTCOMES / OBJECTIVES</w:t>
      </w:r>
    </w:p>
    <w:p w14:paraId="196316B5" w14:textId="77777777" w:rsidR="00DF56AB" w:rsidRDefault="00DF56AB" w:rsidP="00DF56AB">
      <w:pPr>
        <w:spacing w:before="120" w:after="120" w:line="276" w:lineRule="auto"/>
        <w:rPr>
          <w:rFonts w:asciiTheme="majorHAnsi" w:hAnsiTheme="majorHAnsi" w:cstheme="majorHAnsi"/>
          <w:sz w:val="22"/>
          <w:szCs w:val="22"/>
        </w:rPr>
      </w:pPr>
      <w:r>
        <w:rPr>
          <w:rFonts w:asciiTheme="majorHAnsi" w:hAnsiTheme="majorHAnsi" w:cstheme="majorHAnsi"/>
          <w:sz w:val="22"/>
          <w:szCs w:val="22"/>
        </w:rPr>
        <w:t>Upon successful completion of this course a student will be able to:</w:t>
      </w:r>
    </w:p>
    <w:tbl>
      <w:tblPr>
        <w:tblStyle w:val="TableGrid0"/>
        <w:tblW w:w="5050" w:type="pct"/>
        <w:tblLayout w:type="fixed"/>
        <w:tblLook w:val="04A0" w:firstRow="1" w:lastRow="0" w:firstColumn="1" w:lastColumn="0" w:noHBand="0" w:noVBand="1"/>
      </w:tblPr>
      <w:tblGrid>
        <w:gridCol w:w="4294"/>
        <w:gridCol w:w="5586"/>
      </w:tblGrid>
      <w:tr w:rsidR="00DF56AB" w14:paraId="74AAA7D6" w14:textId="77777777" w:rsidTr="00DF56AB">
        <w:trPr>
          <w:trHeight w:val="720"/>
        </w:trPr>
        <w:tc>
          <w:tcPr>
            <w:tcW w:w="4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6AD4E8" w14:textId="77777777" w:rsidR="00DF56AB" w:rsidRDefault="00DF56AB">
            <w:pPr>
              <w:tabs>
                <w:tab w:val="left" w:pos="68"/>
                <w:tab w:val="left" w:pos="720"/>
              </w:tabs>
              <w:ind w:left="68"/>
              <w:rPr>
                <w:rFonts w:asciiTheme="majorHAnsi" w:hAnsiTheme="majorHAnsi" w:cstheme="majorHAnsi"/>
                <w:i/>
                <w:sz w:val="22"/>
                <w:szCs w:val="22"/>
              </w:rPr>
            </w:pPr>
            <w:r>
              <w:rPr>
                <w:rFonts w:asciiTheme="majorHAnsi" w:hAnsiTheme="majorHAnsi" w:cstheme="majorHAnsi"/>
                <w:b/>
                <w:sz w:val="22"/>
                <w:szCs w:val="22"/>
              </w:rPr>
              <w:t>Learning Outcome</w:t>
            </w:r>
            <w:r>
              <w:rPr>
                <w:rFonts w:asciiTheme="majorHAnsi" w:hAnsiTheme="majorHAnsi" w:cstheme="majorHAnsi"/>
                <w:sz w:val="22"/>
                <w:szCs w:val="22"/>
              </w:rPr>
              <w:br/>
            </w:r>
            <w:r>
              <w:rPr>
                <w:rFonts w:asciiTheme="majorHAnsi" w:hAnsiTheme="majorHAnsi" w:cstheme="majorHAnsi"/>
                <w:i/>
                <w:sz w:val="22"/>
                <w:szCs w:val="22"/>
              </w:rPr>
              <w:t>Students will be able to . . .</w:t>
            </w:r>
          </w:p>
        </w:tc>
        <w:tc>
          <w:tcPr>
            <w:tcW w:w="5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66FC4" w14:textId="77777777" w:rsidR="00DF56AB" w:rsidRDefault="00DF56AB">
            <w:pPr>
              <w:tabs>
                <w:tab w:val="left" w:pos="720"/>
              </w:tabs>
              <w:ind w:left="53"/>
              <w:rPr>
                <w:rFonts w:asciiTheme="majorHAnsi" w:hAnsiTheme="majorHAnsi" w:cstheme="majorHAnsi"/>
                <w:i/>
                <w:sz w:val="22"/>
                <w:szCs w:val="22"/>
              </w:rPr>
            </w:pPr>
            <w:r>
              <w:rPr>
                <w:rFonts w:asciiTheme="majorHAnsi" w:hAnsiTheme="majorHAnsi" w:cstheme="majorHAnsi"/>
                <w:b/>
                <w:sz w:val="22"/>
                <w:szCs w:val="22"/>
              </w:rPr>
              <w:t>Sub-outcomes / skills</w:t>
            </w:r>
            <w:r>
              <w:rPr>
                <w:rFonts w:asciiTheme="majorHAnsi" w:hAnsiTheme="majorHAnsi" w:cstheme="majorHAnsi"/>
                <w:sz w:val="22"/>
                <w:szCs w:val="22"/>
              </w:rPr>
              <w:br/>
            </w:r>
            <w:r>
              <w:rPr>
                <w:rFonts w:asciiTheme="majorHAnsi" w:hAnsiTheme="majorHAnsi" w:cstheme="majorHAnsi"/>
                <w:i/>
                <w:sz w:val="22"/>
                <w:szCs w:val="22"/>
              </w:rPr>
              <w:t>By achieving this broader outcome, students will demonstrate that they can also . . .</w:t>
            </w:r>
          </w:p>
        </w:tc>
      </w:tr>
      <w:tr w:rsidR="00DF56AB" w14:paraId="5660AE20" w14:textId="77777777" w:rsidTr="00DF56AB">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51F5C3B0"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Evaluate expressions using multiplication and division with carrying and with/without remainder</w:t>
            </w:r>
          </w:p>
        </w:tc>
        <w:tc>
          <w:tcPr>
            <w:tcW w:w="5616" w:type="dxa"/>
            <w:vMerge w:val="restart"/>
            <w:tcBorders>
              <w:top w:val="single" w:sz="4" w:space="0" w:color="auto"/>
              <w:left w:val="single" w:sz="4" w:space="0" w:color="auto"/>
              <w:bottom w:val="single" w:sz="4" w:space="0" w:color="auto"/>
              <w:right w:val="single" w:sz="4" w:space="0" w:color="auto"/>
            </w:tcBorders>
            <w:hideMark/>
          </w:tcPr>
          <w:p w14:paraId="5C611605"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Memorize division and multiplication facts</w:t>
            </w:r>
          </w:p>
          <w:p w14:paraId="1396AAEA"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Recognize the relationship between X and -/-</w:t>
            </w:r>
          </w:p>
          <w:p w14:paraId="16279878"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Estimate products and quotients</w:t>
            </w:r>
          </w:p>
          <w:p w14:paraId="0810F5AF"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Solve single and multi-step multiplication and division world problems reflecting real life situations</w:t>
            </w:r>
          </w:p>
          <w:p w14:paraId="0DADF5FF"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Apply multiplication and division to real life situations</w:t>
            </w:r>
          </w:p>
          <w:p w14:paraId="65C2ECAF"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Apply or use examples of keywords</w:t>
            </w:r>
          </w:p>
          <w:p w14:paraId="01FEE67F"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Define basic prefixes of metric system</w:t>
            </w:r>
          </w:p>
          <w:p w14:paraId="2ADD3F59"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Calculate area of a square and rectangle</w:t>
            </w:r>
          </w:p>
          <w:p w14:paraId="04D40F6E"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lastRenderedPageBreak/>
              <w:t>Compare and contrast perimeter and area informally, using a drawing or a shape</w:t>
            </w:r>
          </w:p>
        </w:tc>
      </w:tr>
      <w:tr w:rsidR="00DF56AB" w14:paraId="29C8C76C" w14:textId="77777777" w:rsidTr="00DF56AB">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5604E02F"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Divide and multiply whole numbers by 10, 100’s, and 1000’s.</w:t>
            </w:r>
          </w:p>
        </w:tc>
        <w:tc>
          <w:tcPr>
            <w:tcW w:w="5616" w:type="dxa"/>
            <w:vMerge/>
            <w:tcBorders>
              <w:top w:val="single" w:sz="4" w:space="0" w:color="auto"/>
              <w:left w:val="single" w:sz="4" w:space="0" w:color="auto"/>
              <w:bottom w:val="single" w:sz="4" w:space="0" w:color="auto"/>
              <w:right w:val="single" w:sz="4" w:space="0" w:color="auto"/>
            </w:tcBorders>
            <w:vAlign w:val="center"/>
            <w:hideMark/>
          </w:tcPr>
          <w:p w14:paraId="14194DC2" w14:textId="77777777" w:rsidR="00DF56AB" w:rsidRDefault="00DF56AB">
            <w:pPr>
              <w:rPr>
                <w:rFonts w:asciiTheme="majorHAnsi" w:hAnsiTheme="majorHAnsi" w:cstheme="majorHAnsi"/>
                <w:sz w:val="22"/>
                <w:szCs w:val="22"/>
              </w:rPr>
            </w:pPr>
          </w:p>
        </w:tc>
      </w:tr>
      <w:tr w:rsidR="00DF56AB" w14:paraId="4412FD47" w14:textId="77777777" w:rsidTr="00DF56AB">
        <w:trPr>
          <w:trHeight w:val="864"/>
        </w:trPr>
        <w:tc>
          <w:tcPr>
            <w:tcW w:w="4316" w:type="dxa"/>
            <w:tcBorders>
              <w:top w:val="single" w:sz="4" w:space="0" w:color="auto"/>
              <w:left w:val="single" w:sz="4" w:space="0" w:color="auto"/>
              <w:bottom w:val="single" w:sz="4" w:space="0" w:color="auto"/>
              <w:right w:val="single" w:sz="4" w:space="0" w:color="auto"/>
            </w:tcBorders>
            <w:vAlign w:val="center"/>
            <w:hideMark/>
          </w:tcPr>
          <w:p w14:paraId="169739B4"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Translate multiplication and division into mathematical expressions to solve multi-step word problems reflecting real life situations</w:t>
            </w:r>
          </w:p>
        </w:tc>
        <w:tc>
          <w:tcPr>
            <w:tcW w:w="5616" w:type="dxa"/>
            <w:vMerge/>
            <w:tcBorders>
              <w:top w:val="single" w:sz="4" w:space="0" w:color="auto"/>
              <w:left w:val="single" w:sz="4" w:space="0" w:color="auto"/>
              <w:bottom w:val="single" w:sz="4" w:space="0" w:color="auto"/>
              <w:right w:val="single" w:sz="4" w:space="0" w:color="auto"/>
            </w:tcBorders>
            <w:vAlign w:val="center"/>
            <w:hideMark/>
          </w:tcPr>
          <w:p w14:paraId="428D5C19" w14:textId="77777777" w:rsidR="00DF56AB" w:rsidRDefault="00DF56AB">
            <w:pPr>
              <w:rPr>
                <w:rFonts w:asciiTheme="majorHAnsi" w:hAnsiTheme="majorHAnsi" w:cstheme="majorHAnsi"/>
                <w:sz w:val="22"/>
                <w:szCs w:val="22"/>
              </w:rPr>
            </w:pPr>
          </w:p>
        </w:tc>
      </w:tr>
      <w:tr w:rsidR="00DF56AB" w14:paraId="5480BF87" w14:textId="77777777" w:rsidTr="00DF56AB">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14:paraId="278B7099"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Demonstrate division by regrouping</w:t>
            </w:r>
          </w:p>
        </w:tc>
        <w:tc>
          <w:tcPr>
            <w:tcW w:w="5616" w:type="dxa"/>
            <w:vMerge/>
            <w:tcBorders>
              <w:top w:val="single" w:sz="4" w:space="0" w:color="auto"/>
              <w:left w:val="single" w:sz="4" w:space="0" w:color="auto"/>
              <w:bottom w:val="single" w:sz="4" w:space="0" w:color="auto"/>
              <w:right w:val="single" w:sz="4" w:space="0" w:color="auto"/>
            </w:tcBorders>
            <w:vAlign w:val="center"/>
            <w:hideMark/>
          </w:tcPr>
          <w:p w14:paraId="2B6B7553" w14:textId="77777777" w:rsidR="00DF56AB" w:rsidRDefault="00DF56AB">
            <w:pPr>
              <w:rPr>
                <w:rFonts w:asciiTheme="majorHAnsi" w:hAnsiTheme="majorHAnsi" w:cstheme="majorHAnsi"/>
                <w:sz w:val="22"/>
                <w:szCs w:val="22"/>
              </w:rPr>
            </w:pPr>
          </w:p>
        </w:tc>
      </w:tr>
      <w:tr w:rsidR="00DF56AB" w14:paraId="5A05B389" w14:textId="77777777" w:rsidTr="00DF56AB">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6A4077BB"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lastRenderedPageBreak/>
              <w:t>Use mathematical vocabulary and language to communicate concepts</w:t>
            </w:r>
          </w:p>
        </w:tc>
        <w:tc>
          <w:tcPr>
            <w:tcW w:w="5616" w:type="dxa"/>
            <w:vMerge/>
            <w:tcBorders>
              <w:top w:val="single" w:sz="4" w:space="0" w:color="auto"/>
              <w:left w:val="single" w:sz="4" w:space="0" w:color="auto"/>
              <w:bottom w:val="single" w:sz="4" w:space="0" w:color="auto"/>
              <w:right w:val="single" w:sz="4" w:space="0" w:color="auto"/>
            </w:tcBorders>
            <w:vAlign w:val="center"/>
            <w:hideMark/>
          </w:tcPr>
          <w:p w14:paraId="463E2B08" w14:textId="77777777" w:rsidR="00DF56AB" w:rsidRDefault="00DF56AB">
            <w:pPr>
              <w:rPr>
                <w:rFonts w:asciiTheme="majorHAnsi" w:hAnsiTheme="majorHAnsi" w:cstheme="majorHAnsi"/>
                <w:sz w:val="22"/>
                <w:szCs w:val="22"/>
              </w:rPr>
            </w:pPr>
          </w:p>
        </w:tc>
      </w:tr>
      <w:tr w:rsidR="00DF56AB" w14:paraId="5FE4636B" w14:textId="77777777" w:rsidTr="00DF56AB">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14:paraId="27C5829C" w14:textId="77777777" w:rsidR="00DF56AB" w:rsidRDefault="00DF56AB">
            <w:pPr>
              <w:tabs>
                <w:tab w:val="left" w:pos="360"/>
                <w:tab w:val="left" w:pos="720"/>
              </w:tabs>
              <w:rPr>
                <w:rFonts w:asciiTheme="majorHAnsi" w:hAnsiTheme="majorHAnsi" w:cstheme="majorHAnsi"/>
                <w:sz w:val="22"/>
                <w:szCs w:val="22"/>
              </w:rPr>
            </w:pPr>
            <w:r>
              <w:rPr>
                <w:rFonts w:asciiTheme="majorHAnsi" w:hAnsiTheme="majorHAnsi" w:cstheme="majorHAnsi"/>
                <w:sz w:val="22"/>
                <w:szCs w:val="22"/>
              </w:rPr>
              <w:t>Recognize basic metric units</w:t>
            </w:r>
          </w:p>
        </w:tc>
        <w:tc>
          <w:tcPr>
            <w:tcW w:w="5616" w:type="dxa"/>
            <w:vMerge/>
            <w:tcBorders>
              <w:top w:val="single" w:sz="4" w:space="0" w:color="auto"/>
              <w:left w:val="single" w:sz="4" w:space="0" w:color="auto"/>
              <w:bottom w:val="single" w:sz="4" w:space="0" w:color="auto"/>
              <w:right w:val="single" w:sz="4" w:space="0" w:color="auto"/>
            </w:tcBorders>
            <w:vAlign w:val="center"/>
            <w:hideMark/>
          </w:tcPr>
          <w:p w14:paraId="5F306D77" w14:textId="77777777" w:rsidR="00DF56AB" w:rsidRDefault="00DF56AB">
            <w:pPr>
              <w:rPr>
                <w:rFonts w:asciiTheme="majorHAnsi" w:hAnsiTheme="majorHAnsi" w:cstheme="majorHAnsi"/>
                <w:sz w:val="22"/>
                <w:szCs w:val="22"/>
              </w:rPr>
            </w:pPr>
          </w:p>
        </w:tc>
      </w:tr>
    </w:tbl>
    <w:p w14:paraId="57C6DD01" w14:textId="77777777" w:rsidR="00DF56AB" w:rsidRDefault="00DF56AB" w:rsidP="00DF56AB">
      <w:pPr>
        <w:pStyle w:val="ListParagraph"/>
        <w:ind w:hanging="360"/>
        <w:rPr>
          <w:rFonts w:asciiTheme="majorHAnsi" w:hAnsiTheme="majorHAnsi" w:cstheme="majorHAnsi"/>
          <w:b/>
          <w:sz w:val="16"/>
          <w:szCs w:val="16"/>
          <w:lang w:val="en-US"/>
        </w:rPr>
      </w:pPr>
      <w:bookmarkStart w:id="1" w:name="_Hlk71641347"/>
    </w:p>
    <w:p w14:paraId="0319671A" w14:textId="77777777" w:rsidR="00DF56AB" w:rsidRDefault="00DF56AB" w:rsidP="00DF56AB">
      <w:pPr>
        <w:rPr>
          <w:rFonts w:asciiTheme="majorHAnsi" w:hAnsiTheme="majorHAnsi" w:cstheme="majorHAnsi"/>
          <w:sz w:val="18"/>
          <w:szCs w:val="18"/>
          <w:lang w:val="en-US"/>
        </w:rPr>
      </w:pPr>
      <w:bookmarkStart w:id="2" w:name="_Hlk71640966"/>
      <w:r>
        <w:rPr>
          <w:rFonts w:asciiTheme="majorHAnsi" w:hAnsiTheme="majorHAnsi" w:cstheme="majorHAnsi"/>
          <w:sz w:val="18"/>
          <w:szCs w:val="18"/>
          <w:lang w:val="en-US"/>
        </w:rPr>
        <w:t>This course meets the required learning outcomes for Fundamental Mathematics as outlined in the BC ABE Articulation Handbook.</w:t>
      </w:r>
    </w:p>
    <w:bookmarkEnd w:id="1"/>
    <w:bookmarkEnd w:id="2"/>
    <w:p w14:paraId="00950DF7" w14:textId="77777777" w:rsidR="00DF56AB" w:rsidRDefault="00DF56AB" w:rsidP="00DF56AB">
      <w:pPr>
        <w:pStyle w:val="Heading2"/>
      </w:pPr>
      <w:r>
        <w:t>REQUIRED MATERIALS &amp; RECOMMENDED PREPARATION / INFORMATION</w:t>
      </w:r>
    </w:p>
    <w:p w14:paraId="71457514" w14:textId="77777777" w:rsidR="00DF56AB" w:rsidRDefault="00DF56AB" w:rsidP="00DF56AB">
      <w:pPr>
        <w:pStyle w:val="ListParagraph"/>
        <w:numPr>
          <w:ilvl w:val="0"/>
          <w:numId w:val="33"/>
        </w:numPr>
        <w:spacing w:before="120" w:after="120"/>
        <w:rPr>
          <w:rFonts w:asciiTheme="majorHAnsi" w:hAnsiTheme="majorHAnsi" w:cstheme="majorHAnsi"/>
          <w:sz w:val="22"/>
          <w:szCs w:val="22"/>
        </w:rPr>
      </w:pPr>
      <w:r>
        <w:rPr>
          <w:rFonts w:asciiTheme="majorHAnsi" w:hAnsiTheme="majorHAnsi" w:cstheme="majorHAnsi"/>
          <w:sz w:val="22"/>
          <w:szCs w:val="22"/>
        </w:rPr>
        <w:t>Textbook: Adult Literacy Fundamental Mathematics Book Three</w:t>
      </w:r>
    </w:p>
    <w:p w14:paraId="10A96185" w14:textId="77777777" w:rsidR="00DF56AB" w:rsidRDefault="00DF56AB" w:rsidP="00DF56AB">
      <w:pPr>
        <w:spacing w:before="120" w:after="120"/>
        <w:ind w:firstLine="360"/>
        <w:rPr>
          <w:rFonts w:asciiTheme="majorHAnsi" w:hAnsiTheme="majorHAnsi" w:cstheme="majorHAnsi"/>
          <w:sz w:val="22"/>
          <w:szCs w:val="22"/>
        </w:rPr>
      </w:pPr>
      <w:r>
        <w:rPr>
          <w:rFonts w:asciiTheme="majorHAnsi" w:hAnsiTheme="majorHAnsi" w:cstheme="majorHAnsi"/>
          <w:sz w:val="22"/>
          <w:szCs w:val="22"/>
        </w:rPr>
        <w:t>Supplementary Materials: three-ring binder, lined paper, graph paper, pencils, eraser, ruler, highlighter</w:t>
      </w:r>
    </w:p>
    <w:p w14:paraId="4D0EE948" w14:textId="77777777" w:rsidR="00DF56AB" w:rsidRDefault="00DF56AB" w:rsidP="00DF56AB">
      <w:pPr>
        <w:pStyle w:val="Heading2"/>
      </w:pPr>
      <w:r>
        <w:t>COURSE SCHEDULE, TOPICS, AND ASSOCIATED PREPARATION / ACTIVITY / EVALUATION</w:t>
      </w:r>
    </w:p>
    <w:p w14:paraId="44D9C0CE" w14:textId="77777777" w:rsidR="00B80668" w:rsidRPr="00A43C26" w:rsidRDefault="00DF56AB" w:rsidP="00B80668">
      <w:pPr>
        <w:spacing w:line="276" w:lineRule="auto"/>
        <w:ind w:left="-5" w:hanging="10"/>
        <w:rPr>
          <w:rFonts w:ascii="Calibri Light" w:hAnsi="Calibri Light" w:cs="Calibri Light"/>
          <w:sz w:val="22"/>
          <w:szCs w:val="18"/>
        </w:rPr>
      </w:pPr>
      <w:r>
        <w:rPr>
          <w:rFonts w:ascii="Calibri Light" w:hAnsi="Calibri Light" w:cs="Calibri Light"/>
          <w:bCs/>
          <w:sz w:val="22"/>
          <w:szCs w:val="18"/>
        </w:rPr>
        <w:t xml:space="preserve">This class is expected to be a combination of online, blended and in-person instruction. </w:t>
      </w:r>
      <w:r w:rsidR="00B80668" w:rsidRPr="00A43C26">
        <w:rPr>
          <w:rFonts w:ascii="Calibri Light" w:hAnsi="Calibri Light" w:cs="Calibri Light"/>
          <w:bCs/>
          <w:sz w:val="22"/>
          <w:szCs w:val="18"/>
        </w:rPr>
        <w:t xml:space="preserve">The </w:t>
      </w:r>
      <w:r w:rsidR="00B80668">
        <w:rPr>
          <w:rFonts w:ascii="Calibri Light" w:hAnsi="Calibri Light" w:cs="Calibri Light"/>
          <w:bCs/>
          <w:sz w:val="22"/>
          <w:szCs w:val="18"/>
        </w:rPr>
        <w:t xml:space="preserve">following </w:t>
      </w:r>
      <w:r w:rsidR="00B80668" w:rsidRPr="00A43C26">
        <w:rPr>
          <w:rFonts w:ascii="Calibri Light" w:hAnsi="Calibri Light" w:cs="Calibri Light"/>
          <w:bCs/>
          <w:sz w:val="22"/>
          <w:szCs w:val="18"/>
        </w:rPr>
        <w:t>schedule and course components are subject to change with reasonable advance notice, as deemed appropriate by the instructor.</w:t>
      </w:r>
    </w:p>
    <w:tbl>
      <w:tblPr>
        <w:tblStyle w:val="TableGrid0"/>
        <w:tblW w:w="5000" w:type="pct"/>
        <w:tblLook w:val="04A0" w:firstRow="1" w:lastRow="0" w:firstColumn="1" w:lastColumn="0" w:noHBand="0" w:noVBand="1"/>
      </w:tblPr>
      <w:tblGrid>
        <w:gridCol w:w="764"/>
        <w:gridCol w:w="923"/>
        <w:gridCol w:w="5827"/>
        <w:gridCol w:w="2268"/>
      </w:tblGrid>
      <w:tr w:rsidR="00B80668" w:rsidRPr="00B80668" w14:paraId="6F4B6F46" w14:textId="77777777" w:rsidTr="00B80668">
        <w:trPr>
          <w:trHeight w:val="300"/>
        </w:trPr>
        <w:tc>
          <w:tcPr>
            <w:tcW w:w="580" w:type="dxa"/>
            <w:hideMark/>
          </w:tcPr>
          <w:p w14:paraId="40671E77"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Unit</w:t>
            </w:r>
          </w:p>
        </w:tc>
        <w:tc>
          <w:tcPr>
            <w:tcW w:w="700" w:type="dxa"/>
            <w:hideMark/>
          </w:tcPr>
          <w:p w14:paraId="4F0892F9"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Topic</w:t>
            </w:r>
          </w:p>
        </w:tc>
        <w:tc>
          <w:tcPr>
            <w:tcW w:w="4420" w:type="dxa"/>
            <w:hideMark/>
          </w:tcPr>
          <w:p w14:paraId="16FB28D6"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MATH 023 Course Content – Book Three</w:t>
            </w:r>
          </w:p>
        </w:tc>
        <w:tc>
          <w:tcPr>
            <w:tcW w:w="1720" w:type="dxa"/>
            <w:hideMark/>
          </w:tcPr>
          <w:p w14:paraId="3C5A4D12"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Week</w:t>
            </w:r>
          </w:p>
        </w:tc>
      </w:tr>
      <w:tr w:rsidR="00B80668" w:rsidRPr="00B80668" w14:paraId="3A9CE29C" w14:textId="77777777" w:rsidTr="00B80668">
        <w:trPr>
          <w:trHeight w:val="300"/>
        </w:trPr>
        <w:tc>
          <w:tcPr>
            <w:tcW w:w="580" w:type="dxa"/>
            <w:hideMark/>
          </w:tcPr>
          <w:p w14:paraId="3BF8B210"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1</w:t>
            </w:r>
          </w:p>
        </w:tc>
        <w:tc>
          <w:tcPr>
            <w:tcW w:w="700" w:type="dxa"/>
            <w:hideMark/>
          </w:tcPr>
          <w:p w14:paraId="4ED3DD5D"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4420" w:type="dxa"/>
            <w:hideMark/>
          </w:tcPr>
          <w:p w14:paraId="30E0128D"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Number Sense</w:t>
            </w:r>
          </w:p>
        </w:tc>
        <w:tc>
          <w:tcPr>
            <w:tcW w:w="1720" w:type="dxa"/>
            <w:hideMark/>
          </w:tcPr>
          <w:p w14:paraId="1F3475E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Week 1</w:t>
            </w:r>
          </w:p>
        </w:tc>
      </w:tr>
      <w:tr w:rsidR="00B80668" w:rsidRPr="00B80668" w14:paraId="2701679C" w14:textId="77777777" w:rsidTr="00B80668">
        <w:trPr>
          <w:trHeight w:val="300"/>
        </w:trPr>
        <w:tc>
          <w:tcPr>
            <w:tcW w:w="580" w:type="dxa"/>
            <w:hideMark/>
          </w:tcPr>
          <w:p w14:paraId="2FAE4886"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4C210BF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A</w:t>
            </w:r>
          </w:p>
        </w:tc>
        <w:tc>
          <w:tcPr>
            <w:tcW w:w="4420" w:type="dxa"/>
            <w:hideMark/>
          </w:tcPr>
          <w:p w14:paraId="2AD4703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Emotions and Learning</w:t>
            </w:r>
          </w:p>
        </w:tc>
        <w:tc>
          <w:tcPr>
            <w:tcW w:w="1720" w:type="dxa"/>
            <w:hideMark/>
          </w:tcPr>
          <w:p w14:paraId="32E219B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2C32FE78" w14:textId="77777777" w:rsidTr="00B80668">
        <w:trPr>
          <w:trHeight w:val="300"/>
        </w:trPr>
        <w:tc>
          <w:tcPr>
            <w:tcW w:w="580" w:type="dxa"/>
            <w:hideMark/>
          </w:tcPr>
          <w:p w14:paraId="7BF09540"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2</w:t>
            </w:r>
          </w:p>
        </w:tc>
        <w:tc>
          <w:tcPr>
            <w:tcW w:w="700" w:type="dxa"/>
            <w:hideMark/>
          </w:tcPr>
          <w:p w14:paraId="579AA053"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4420" w:type="dxa"/>
            <w:hideMark/>
          </w:tcPr>
          <w:p w14:paraId="62057587"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Multiplication</w:t>
            </w:r>
          </w:p>
        </w:tc>
        <w:tc>
          <w:tcPr>
            <w:tcW w:w="1720" w:type="dxa"/>
            <w:hideMark/>
          </w:tcPr>
          <w:p w14:paraId="067AB30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Week 1-4</w:t>
            </w:r>
          </w:p>
        </w:tc>
      </w:tr>
      <w:tr w:rsidR="00B80668" w:rsidRPr="00B80668" w14:paraId="64854766" w14:textId="77777777" w:rsidTr="00B80668">
        <w:trPr>
          <w:trHeight w:val="300"/>
        </w:trPr>
        <w:tc>
          <w:tcPr>
            <w:tcW w:w="580" w:type="dxa"/>
            <w:hideMark/>
          </w:tcPr>
          <w:p w14:paraId="3B58FCC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5FE697E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A</w:t>
            </w:r>
          </w:p>
        </w:tc>
        <w:tc>
          <w:tcPr>
            <w:tcW w:w="4420" w:type="dxa"/>
            <w:hideMark/>
          </w:tcPr>
          <w:p w14:paraId="2C5DDCBF"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Multiplying Larger Numbers</w:t>
            </w:r>
          </w:p>
        </w:tc>
        <w:tc>
          <w:tcPr>
            <w:tcW w:w="1720" w:type="dxa"/>
            <w:hideMark/>
          </w:tcPr>
          <w:p w14:paraId="27EA59D7"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3EC8D34E" w14:textId="77777777" w:rsidTr="00B80668">
        <w:trPr>
          <w:trHeight w:val="300"/>
        </w:trPr>
        <w:tc>
          <w:tcPr>
            <w:tcW w:w="580" w:type="dxa"/>
            <w:hideMark/>
          </w:tcPr>
          <w:p w14:paraId="6810FA0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6E54E6E9"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B</w:t>
            </w:r>
          </w:p>
        </w:tc>
        <w:tc>
          <w:tcPr>
            <w:tcW w:w="4420" w:type="dxa"/>
            <w:hideMark/>
          </w:tcPr>
          <w:p w14:paraId="4A2B68F6" w14:textId="01B42428" w:rsidR="00B80668" w:rsidRPr="00B80668" w:rsidRDefault="00B80668" w:rsidP="00B80668">
            <w:pPr>
              <w:spacing w:before="120" w:line="276" w:lineRule="auto"/>
              <w:ind w:left="-5" w:hanging="10"/>
              <w:rPr>
                <w:rFonts w:ascii="Calibri Light" w:hAnsi="Calibri Light" w:cs="Calibri Light"/>
                <w:sz w:val="22"/>
                <w:szCs w:val="18"/>
              </w:rPr>
            </w:pPr>
            <w:bookmarkStart w:id="3" w:name="_GoBack"/>
            <w:bookmarkEnd w:id="3"/>
            <w:r w:rsidRPr="00B80668">
              <w:rPr>
                <w:rFonts w:ascii="Calibri Light" w:hAnsi="Calibri Light" w:cs="Calibri Light"/>
                <w:sz w:val="22"/>
                <w:szCs w:val="18"/>
              </w:rPr>
              <w:t>Two- and Three-Digit Multipliers</w:t>
            </w:r>
          </w:p>
        </w:tc>
        <w:tc>
          <w:tcPr>
            <w:tcW w:w="1720" w:type="dxa"/>
            <w:hideMark/>
          </w:tcPr>
          <w:p w14:paraId="7E6689F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66A74966" w14:textId="77777777" w:rsidTr="00B80668">
        <w:trPr>
          <w:trHeight w:val="300"/>
        </w:trPr>
        <w:tc>
          <w:tcPr>
            <w:tcW w:w="580" w:type="dxa"/>
            <w:hideMark/>
          </w:tcPr>
          <w:p w14:paraId="395F1EE5"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1130FC9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C</w:t>
            </w:r>
          </w:p>
        </w:tc>
        <w:tc>
          <w:tcPr>
            <w:tcW w:w="4420" w:type="dxa"/>
            <w:hideMark/>
          </w:tcPr>
          <w:p w14:paraId="1F5674E3"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Estimating Products</w:t>
            </w:r>
          </w:p>
        </w:tc>
        <w:tc>
          <w:tcPr>
            <w:tcW w:w="1720" w:type="dxa"/>
            <w:hideMark/>
          </w:tcPr>
          <w:p w14:paraId="52CEE801"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0CFC2BA7" w14:textId="77777777" w:rsidTr="00B80668">
        <w:trPr>
          <w:trHeight w:val="300"/>
        </w:trPr>
        <w:tc>
          <w:tcPr>
            <w:tcW w:w="580" w:type="dxa"/>
            <w:hideMark/>
          </w:tcPr>
          <w:p w14:paraId="3AB7C27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36AD3FF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D</w:t>
            </w:r>
          </w:p>
        </w:tc>
        <w:tc>
          <w:tcPr>
            <w:tcW w:w="4420" w:type="dxa"/>
            <w:hideMark/>
          </w:tcPr>
          <w:p w14:paraId="2F7B47D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Multiplication Problems</w:t>
            </w:r>
          </w:p>
        </w:tc>
        <w:tc>
          <w:tcPr>
            <w:tcW w:w="1720" w:type="dxa"/>
            <w:hideMark/>
          </w:tcPr>
          <w:p w14:paraId="2780A30F"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3EDED443" w14:textId="77777777" w:rsidTr="00B80668">
        <w:trPr>
          <w:trHeight w:val="300"/>
        </w:trPr>
        <w:tc>
          <w:tcPr>
            <w:tcW w:w="580" w:type="dxa"/>
            <w:hideMark/>
          </w:tcPr>
          <w:p w14:paraId="412357CC"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700" w:type="dxa"/>
            <w:hideMark/>
          </w:tcPr>
          <w:p w14:paraId="03EBF472"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4420" w:type="dxa"/>
            <w:hideMark/>
          </w:tcPr>
          <w:p w14:paraId="0E0D69E5"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Unit 2 Review</w:t>
            </w:r>
          </w:p>
        </w:tc>
        <w:tc>
          <w:tcPr>
            <w:tcW w:w="1720" w:type="dxa"/>
            <w:hideMark/>
          </w:tcPr>
          <w:p w14:paraId="33A43DA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6131732F" w14:textId="77777777" w:rsidTr="00B80668">
        <w:trPr>
          <w:trHeight w:val="300"/>
        </w:trPr>
        <w:tc>
          <w:tcPr>
            <w:tcW w:w="580" w:type="dxa"/>
            <w:hideMark/>
          </w:tcPr>
          <w:p w14:paraId="0581F3F2"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65784A1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4420" w:type="dxa"/>
            <w:hideMark/>
          </w:tcPr>
          <w:p w14:paraId="52BEBFD3"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Unit 2 Final Test</w:t>
            </w:r>
          </w:p>
        </w:tc>
        <w:tc>
          <w:tcPr>
            <w:tcW w:w="1720" w:type="dxa"/>
            <w:hideMark/>
          </w:tcPr>
          <w:p w14:paraId="7AD1E45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58AE69C6" w14:textId="77777777" w:rsidTr="00B80668">
        <w:trPr>
          <w:trHeight w:val="300"/>
        </w:trPr>
        <w:tc>
          <w:tcPr>
            <w:tcW w:w="580" w:type="dxa"/>
            <w:hideMark/>
          </w:tcPr>
          <w:p w14:paraId="411CB7E7"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3</w:t>
            </w:r>
          </w:p>
        </w:tc>
        <w:tc>
          <w:tcPr>
            <w:tcW w:w="700" w:type="dxa"/>
            <w:hideMark/>
          </w:tcPr>
          <w:p w14:paraId="05C7ECFE"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4420" w:type="dxa"/>
            <w:hideMark/>
          </w:tcPr>
          <w:p w14:paraId="61DB781B"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Division</w:t>
            </w:r>
          </w:p>
        </w:tc>
        <w:tc>
          <w:tcPr>
            <w:tcW w:w="1720" w:type="dxa"/>
            <w:hideMark/>
          </w:tcPr>
          <w:p w14:paraId="3B9B879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Week 5-10</w:t>
            </w:r>
          </w:p>
        </w:tc>
      </w:tr>
      <w:tr w:rsidR="00B80668" w:rsidRPr="00B80668" w14:paraId="551F0200" w14:textId="77777777" w:rsidTr="00B80668">
        <w:trPr>
          <w:trHeight w:val="300"/>
        </w:trPr>
        <w:tc>
          <w:tcPr>
            <w:tcW w:w="580" w:type="dxa"/>
            <w:hideMark/>
          </w:tcPr>
          <w:p w14:paraId="361CC5AB"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08D80AD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A</w:t>
            </w:r>
          </w:p>
        </w:tc>
        <w:tc>
          <w:tcPr>
            <w:tcW w:w="4420" w:type="dxa"/>
            <w:hideMark/>
          </w:tcPr>
          <w:p w14:paraId="6323914C"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Introduction and Division Facts</w:t>
            </w:r>
          </w:p>
        </w:tc>
        <w:tc>
          <w:tcPr>
            <w:tcW w:w="1720" w:type="dxa"/>
            <w:hideMark/>
          </w:tcPr>
          <w:p w14:paraId="6689F23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2FF56D8A" w14:textId="77777777" w:rsidTr="00B80668">
        <w:trPr>
          <w:trHeight w:val="300"/>
        </w:trPr>
        <w:tc>
          <w:tcPr>
            <w:tcW w:w="580" w:type="dxa"/>
            <w:hideMark/>
          </w:tcPr>
          <w:p w14:paraId="219C8CCC"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0DD23CF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B</w:t>
            </w:r>
          </w:p>
        </w:tc>
        <w:tc>
          <w:tcPr>
            <w:tcW w:w="4420" w:type="dxa"/>
            <w:hideMark/>
          </w:tcPr>
          <w:p w14:paraId="557879F6"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Divisibility</w:t>
            </w:r>
          </w:p>
        </w:tc>
        <w:tc>
          <w:tcPr>
            <w:tcW w:w="1720" w:type="dxa"/>
            <w:hideMark/>
          </w:tcPr>
          <w:p w14:paraId="09EBA3B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6D6881DB" w14:textId="77777777" w:rsidTr="00B80668">
        <w:trPr>
          <w:trHeight w:val="300"/>
        </w:trPr>
        <w:tc>
          <w:tcPr>
            <w:tcW w:w="580" w:type="dxa"/>
            <w:hideMark/>
          </w:tcPr>
          <w:p w14:paraId="757825D7"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700" w:type="dxa"/>
            <w:hideMark/>
          </w:tcPr>
          <w:p w14:paraId="1D5099B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C</w:t>
            </w:r>
          </w:p>
        </w:tc>
        <w:tc>
          <w:tcPr>
            <w:tcW w:w="4420" w:type="dxa"/>
            <w:hideMark/>
          </w:tcPr>
          <w:p w14:paraId="38262859"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Dividing Larger Numbers by One Digit Divisors</w:t>
            </w:r>
          </w:p>
        </w:tc>
        <w:tc>
          <w:tcPr>
            <w:tcW w:w="1720" w:type="dxa"/>
            <w:hideMark/>
          </w:tcPr>
          <w:p w14:paraId="2AE6A58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59ABDE15" w14:textId="77777777" w:rsidTr="00B80668">
        <w:trPr>
          <w:trHeight w:val="300"/>
        </w:trPr>
        <w:tc>
          <w:tcPr>
            <w:tcW w:w="580" w:type="dxa"/>
            <w:hideMark/>
          </w:tcPr>
          <w:p w14:paraId="5D4AA4A5"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139B31F9"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D</w:t>
            </w:r>
          </w:p>
        </w:tc>
        <w:tc>
          <w:tcPr>
            <w:tcW w:w="4420" w:type="dxa"/>
            <w:hideMark/>
          </w:tcPr>
          <w:p w14:paraId="43D8E3B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 xml:space="preserve">Dividing by </w:t>
            </w:r>
            <w:proofErr w:type="gramStart"/>
            <w:r w:rsidRPr="00B80668">
              <w:rPr>
                <w:rFonts w:ascii="Calibri Light" w:hAnsi="Calibri Light" w:cs="Calibri Light"/>
                <w:sz w:val="22"/>
                <w:szCs w:val="18"/>
              </w:rPr>
              <w:t>Two and Three Digit</w:t>
            </w:r>
            <w:proofErr w:type="gramEnd"/>
            <w:r w:rsidRPr="00B80668">
              <w:rPr>
                <w:rFonts w:ascii="Calibri Light" w:hAnsi="Calibri Light" w:cs="Calibri Light"/>
                <w:sz w:val="22"/>
                <w:szCs w:val="18"/>
              </w:rPr>
              <w:t xml:space="preserve"> Divisors</w:t>
            </w:r>
          </w:p>
        </w:tc>
        <w:tc>
          <w:tcPr>
            <w:tcW w:w="1720" w:type="dxa"/>
            <w:hideMark/>
          </w:tcPr>
          <w:p w14:paraId="72A5B20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2A119DB6" w14:textId="77777777" w:rsidTr="00B80668">
        <w:trPr>
          <w:trHeight w:val="300"/>
        </w:trPr>
        <w:tc>
          <w:tcPr>
            <w:tcW w:w="580" w:type="dxa"/>
            <w:hideMark/>
          </w:tcPr>
          <w:p w14:paraId="3173AB2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3D7A347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E</w:t>
            </w:r>
          </w:p>
        </w:tc>
        <w:tc>
          <w:tcPr>
            <w:tcW w:w="4420" w:type="dxa"/>
            <w:hideMark/>
          </w:tcPr>
          <w:p w14:paraId="143A7FC9"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Estimating Quotients</w:t>
            </w:r>
          </w:p>
        </w:tc>
        <w:tc>
          <w:tcPr>
            <w:tcW w:w="1720" w:type="dxa"/>
            <w:hideMark/>
          </w:tcPr>
          <w:p w14:paraId="2345065B"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12F75097" w14:textId="77777777" w:rsidTr="00B80668">
        <w:trPr>
          <w:trHeight w:val="300"/>
        </w:trPr>
        <w:tc>
          <w:tcPr>
            <w:tcW w:w="580" w:type="dxa"/>
            <w:hideMark/>
          </w:tcPr>
          <w:p w14:paraId="00DC21F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1810BCB5"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F</w:t>
            </w:r>
          </w:p>
        </w:tc>
        <w:tc>
          <w:tcPr>
            <w:tcW w:w="4420" w:type="dxa"/>
            <w:hideMark/>
          </w:tcPr>
          <w:p w14:paraId="55241E6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Division Problems</w:t>
            </w:r>
          </w:p>
        </w:tc>
        <w:tc>
          <w:tcPr>
            <w:tcW w:w="1720" w:type="dxa"/>
            <w:hideMark/>
          </w:tcPr>
          <w:p w14:paraId="65AF5907"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4381DD41" w14:textId="77777777" w:rsidTr="00B80668">
        <w:trPr>
          <w:trHeight w:val="300"/>
        </w:trPr>
        <w:tc>
          <w:tcPr>
            <w:tcW w:w="580" w:type="dxa"/>
            <w:hideMark/>
          </w:tcPr>
          <w:p w14:paraId="34DB6BAD"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700" w:type="dxa"/>
            <w:hideMark/>
          </w:tcPr>
          <w:p w14:paraId="60BE95E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G</w:t>
            </w:r>
          </w:p>
        </w:tc>
        <w:tc>
          <w:tcPr>
            <w:tcW w:w="4420" w:type="dxa"/>
            <w:hideMark/>
          </w:tcPr>
          <w:p w14:paraId="0A889DE7"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Mixed Problems</w:t>
            </w:r>
          </w:p>
        </w:tc>
        <w:tc>
          <w:tcPr>
            <w:tcW w:w="1720" w:type="dxa"/>
            <w:hideMark/>
          </w:tcPr>
          <w:p w14:paraId="361E4D22"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775C10C4" w14:textId="77777777" w:rsidTr="00B80668">
        <w:trPr>
          <w:trHeight w:val="300"/>
        </w:trPr>
        <w:tc>
          <w:tcPr>
            <w:tcW w:w="580" w:type="dxa"/>
            <w:hideMark/>
          </w:tcPr>
          <w:p w14:paraId="6811E086"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10DF73B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4420" w:type="dxa"/>
            <w:hideMark/>
          </w:tcPr>
          <w:p w14:paraId="6765D5D7"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Unit 3 Review</w:t>
            </w:r>
          </w:p>
        </w:tc>
        <w:tc>
          <w:tcPr>
            <w:tcW w:w="1720" w:type="dxa"/>
            <w:hideMark/>
          </w:tcPr>
          <w:p w14:paraId="48C98E11"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1341EA00" w14:textId="77777777" w:rsidTr="00B80668">
        <w:trPr>
          <w:trHeight w:val="300"/>
        </w:trPr>
        <w:tc>
          <w:tcPr>
            <w:tcW w:w="580" w:type="dxa"/>
            <w:hideMark/>
          </w:tcPr>
          <w:p w14:paraId="21FC334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6348F3C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4420" w:type="dxa"/>
            <w:hideMark/>
          </w:tcPr>
          <w:p w14:paraId="00BDEFB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Unit 3 Final Test</w:t>
            </w:r>
          </w:p>
        </w:tc>
        <w:tc>
          <w:tcPr>
            <w:tcW w:w="1720" w:type="dxa"/>
            <w:hideMark/>
          </w:tcPr>
          <w:p w14:paraId="11A21D12"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652F972B" w14:textId="77777777" w:rsidTr="00B80668">
        <w:trPr>
          <w:trHeight w:val="300"/>
        </w:trPr>
        <w:tc>
          <w:tcPr>
            <w:tcW w:w="580" w:type="dxa"/>
            <w:hideMark/>
          </w:tcPr>
          <w:p w14:paraId="62BAB24A"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4</w:t>
            </w:r>
          </w:p>
        </w:tc>
        <w:tc>
          <w:tcPr>
            <w:tcW w:w="700" w:type="dxa"/>
            <w:hideMark/>
          </w:tcPr>
          <w:p w14:paraId="2F56B07D"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4420" w:type="dxa"/>
            <w:hideMark/>
          </w:tcPr>
          <w:p w14:paraId="2BBD8746"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rPr>
              <w:t>Change, Time and the Metric System</w:t>
            </w:r>
          </w:p>
        </w:tc>
        <w:tc>
          <w:tcPr>
            <w:tcW w:w="1720" w:type="dxa"/>
            <w:hideMark/>
          </w:tcPr>
          <w:p w14:paraId="20FB566F"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Week 11-15</w:t>
            </w:r>
          </w:p>
        </w:tc>
      </w:tr>
      <w:tr w:rsidR="00B80668" w:rsidRPr="00B80668" w14:paraId="13CEEC84" w14:textId="77777777" w:rsidTr="00B80668">
        <w:trPr>
          <w:trHeight w:val="300"/>
        </w:trPr>
        <w:tc>
          <w:tcPr>
            <w:tcW w:w="580" w:type="dxa"/>
            <w:hideMark/>
          </w:tcPr>
          <w:p w14:paraId="6DC74B53" w14:textId="77777777" w:rsidR="00B80668" w:rsidRPr="00B80668" w:rsidRDefault="00B80668" w:rsidP="00B80668">
            <w:pPr>
              <w:spacing w:before="120" w:line="276" w:lineRule="auto"/>
              <w:ind w:left="-5" w:hanging="10"/>
              <w:rPr>
                <w:rFonts w:ascii="Calibri Light" w:hAnsi="Calibri Light" w:cs="Calibri Light"/>
                <w:b/>
                <w:bCs/>
                <w:sz w:val="22"/>
                <w:szCs w:val="18"/>
              </w:rPr>
            </w:pPr>
            <w:r w:rsidRPr="00B80668">
              <w:rPr>
                <w:rFonts w:ascii="Calibri Light" w:hAnsi="Calibri Light" w:cs="Calibri Light"/>
                <w:b/>
                <w:bCs/>
                <w:sz w:val="22"/>
                <w:szCs w:val="18"/>
                <w:lang w:val="en-US"/>
              </w:rPr>
              <w:t> </w:t>
            </w:r>
          </w:p>
        </w:tc>
        <w:tc>
          <w:tcPr>
            <w:tcW w:w="700" w:type="dxa"/>
            <w:hideMark/>
          </w:tcPr>
          <w:p w14:paraId="11A18EE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A</w:t>
            </w:r>
          </w:p>
        </w:tc>
        <w:tc>
          <w:tcPr>
            <w:tcW w:w="4420" w:type="dxa"/>
            <w:hideMark/>
          </w:tcPr>
          <w:p w14:paraId="7DF45FE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Counting to Make Change</w:t>
            </w:r>
          </w:p>
        </w:tc>
        <w:tc>
          <w:tcPr>
            <w:tcW w:w="1720" w:type="dxa"/>
            <w:hideMark/>
          </w:tcPr>
          <w:p w14:paraId="230F0F69"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5E1D05DA" w14:textId="77777777" w:rsidTr="00B80668">
        <w:trPr>
          <w:trHeight w:val="300"/>
        </w:trPr>
        <w:tc>
          <w:tcPr>
            <w:tcW w:w="580" w:type="dxa"/>
            <w:hideMark/>
          </w:tcPr>
          <w:p w14:paraId="04542E5E"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2C83784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B</w:t>
            </w:r>
          </w:p>
        </w:tc>
        <w:tc>
          <w:tcPr>
            <w:tcW w:w="4420" w:type="dxa"/>
            <w:hideMark/>
          </w:tcPr>
          <w:p w14:paraId="4AAA3B78"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Making Change</w:t>
            </w:r>
          </w:p>
        </w:tc>
        <w:tc>
          <w:tcPr>
            <w:tcW w:w="1720" w:type="dxa"/>
            <w:hideMark/>
          </w:tcPr>
          <w:p w14:paraId="7FB85836"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58BEBE99" w14:textId="77777777" w:rsidTr="00B80668">
        <w:trPr>
          <w:trHeight w:val="300"/>
        </w:trPr>
        <w:tc>
          <w:tcPr>
            <w:tcW w:w="580" w:type="dxa"/>
            <w:hideMark/>
          </w:tcPr>
          <w:p w14:paraId="1A766E5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lastRenderedPageBreak/>
              <w:t> </w:t>
            </w:r>
          </w:p>
        </w:tc>
        <w:tc>
          <w:tcPr>
            <w:tcW w:w="700" w:type="dxa"/>
            <w:hideMark/>
          </w:tcPr>
          <w:p w14:paraId="4C72BF0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C</w:t>
            </w:r>
          </w:p>
        </w:tc>
        <w:tc>
          <w:tcPr>
            <w:tcW w:w="4420" w:type="dxa"/>
            <w:hideMark/>
          </w:tcPr>
          <w:p w14:paraId="6917C383"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Converting Units of Time</w:t>
            </w:r>
          </w:p>
        </w:tc>
        <w:tc>
          <w:tcPr>
            <w:tcW w:w="1720" w:type="dxa"/>
            <w:hideMark/>
          </w:tcPr>
          <w:p w14:paraId="4FB47379"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794D792D" w14:textId="77777777" w:rsidTr="00B80668">
        <w:trPr>
          <w:trHeight w:val="300"/>
        </w:trPr>
        <w:tc>
          <w:tcPr>
            <w:tcW w:w="580" w:type="dxa"/>
            <w:hideMark/>
          </w:tcPr>
          <w:p w14:paraId="28A2E506"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0C38F12C"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D</w:t>
            </w:r>
          </w:p>
        </w:tc>
        <w:tc>
          <w:tcPr>
            <w:tcW w:w="4420" w:type="dxa"/>
            <w:hideMark/>
          </w:tcPr>
          <w:p w14:paraId="7F88DE3A"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The Metric System</w:t>
            </w:r>
          </w:p>
        </w:tc>
        <w:tc>
          <w:tcPr>
            <w:tcW w:w="1720" w:type="dxa"/>
            <w:hideMark/>
          </w:tcPr>
          <w:p w14:paraId="40C24E95"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0EAC3F7B" w14:textId="77777777" w:rsidTr="00B80668">
        <w:trPr>
          <w:trHeight w:val="300"/>
        </w:trPr>
        <w:tc>
          <w:tcPr>
            <w:tcW w:w="580" w:type="dxa"/>
            <w:hideMark/>
          </w:tcPr>
          <w:p w14:paraId="2C2EA564"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148BB27D"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4420" w:type="dxa"/>
            <w:hideMark/>
          </w:tcPr>
          <w:p w14:paraId="4E4B31FC"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Unit 4 Review</w:t>
            </w:r>
          </w:p>
        </w:tc>
        <w:tc>
          <w:tcPr>
            <w:tcW w:w="1720" w:type="dxa"/>
            <w:hideMark/>
          </w:tcPr>
          <w:p w14:paraId="35C982D0"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r w:rsidR="00B80668" w:rsidRPr="00B80668" w14:paraId="7A825A7A" w14:textId="77777777" w:rsidTr="00B80668">
        <w:trPr>
          <w:trHeight w:val="300"/>
        </w:trPr>
        <w:tc>
          <w:tcPr>
            <w:tcW w:w="580" w:type="dxa"/>
            <w:hideMark/>
          </w:tcPr>
          <w:p w14:paraId="010C03F7"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700" w:type="dxa"/>
            <w:hideMark/>
          </w:tcPr>
          <w:p w14:paraId="4500C9A3"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c>
          <w:tcPr>
            <w:tcW w:w="4420" w:type="dxa"/>
            <w:hideMark/>
          </w:tcPr>
          <w:p w14:paraId="4A4440D1"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rPr>
              <w:t>Unit 4 Final Test</w:t>
            </w:r>
          </w:p>
        </w:tc>
        <w:tc>
          <w:tcPr>
            <w:tcW w:w="1720" w:type="dxa"/>
            <w:hideMark/>
          </w:tcPr>
          <w:p w14:paraId="3777659F" w14:textId="77777777" w:rsidR="00B80668" w:rsidRPr="00B80668" w:rsidRDefault="00B80668" w:rsidP="00B80668">
            <w:pPr>
              <w:spacing w:before="120" w:line="276" w:lineRule="auto"/>
              <w:ind w:left="-5" w:hanging="10"/>
              <w:rPr>
                <w:rFonts w:ascii="Calibri Light" w:hAnsi="Calibri Light" w:cs="Calibri Light"/>
                <w:sz w:val="22"/>
                <w:szCs w:val="18"/>
              </w:rPr>
            </w:pPr>
            <w:r w:rsidRPr="00B80668">
              <w:rPr>
                <w:rFonts w:ascii="Calibri Light" w:hAnsi="Calibri Light" w:cs="Calibri Light"/>
                <w:sz w:val="22"/>
                <w:szCs w:val="18"/>
                <w:lang w:val="en-US"/>
              </w:rPr>
              <w:t> </w:t>
            </w:r>
          </w:p>
        </w:tc>
      </w:tr>
    </w:tbl>
    <w:p w14:paraId="50185150" w14:textId="73AC67F5" w:rsidR="00DF56AB" w:rsidRDefault="00DF56AB" w:rsidP="00DF56AB">
      <w:pPr>
        <w:spacing w:before="120" w:line="276" w:lineRule="auto"/>
        <w:ind w:left="-5" w:hanging="10"/>
        <w:rPr>
          <w:rFonts w:ascii="Calibri Light" w:hAnsi="Calibri Light" w:cs="Calibri Light"/>
          <w:sz w:val="22"/>
          <w:szCs w:val="18"/>
        </w:rPr>
      </w:pPr>
    </w:p>
    <w:p w14:paraId="4FF441F4" w14:textId="77777777" w:rsidR="00DF56AB" w:rsidRDefault="00DF56AB" w:rsidP="00DF56AB">
      <w:pPr>
        <w:spacing w:line="276" w:lineRule="auto"/>
        <w:ind w:right="-68"/>
        <w:rPr>
          <w:rFonts w:ascii="Calibri Light" w:hAnsi="Calibri Light" w:cs="Calibri Light"/>
          <w:color w:val="000000" w:themeColor="text1"/>
          <w:sz w:val="22"/>
          <w:szCs w:val="22"/>
        </w:rPr>
      </w:pPr>
    </w:p>
    <w:p w14:paraId="689309F3" w14:textId="77777777" w:rsidR="00DF56AB" w:rsidRDefault="00DF56AB" w:rsidP="00DF56AB">
      <w:pPr>
        <w:spacing w:line="276" w:lineRule="auto"/>
        <w:ind w:right="-68"/>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For each unit, students are expected to prepare for the Unit Final Test by completing the Unit Review. Students are encouraged to consult with their instructor for authorization to write the Unit Final Test and proceed to the next unit if the score is 75% or better. Students rewrite the Unit Final Test for scores less than 75%. </w:t>
      </w:r>
      <w:r>
        <w:rPr>
          <w:rFonts w:ascii="Calibri Light" w:hAnsi="Calibri Light" w:cs="Calibri Light"/>
          <w:i/>
          <w:color w:val="000000" w:themeColor="text1"/>
          <w:sz w:val="22"/>
          <w:szCs w:val="22"/>
        </w:rPr>
        <w:t>Calculators may not be used unless approved by the instructor.</w:t>
      </w:r>
      <w:r>
        <w:rPr>
          <w:rFonts w:ascii="Calibri Light" w:hAnsi="Calibri Light" w:cs="Calibri Light"/>
          <w:color w:val="000000" w:themeColor="text1"/>
          <w:sz w:val="22"/>
          <w:szCs w:val="22"/>
        </w:rPr>
        <w:t xml:space="preserve"> </w:t>
      </w:r>
      <w:r>
        <w:rPr>
          <w:rFonts w:ascii="Calibri Light" w:hAnsi="Calibri Light" w:cs="Calibri Light"/>
          <w:bCs/>
          <w:sz w:val="22"/>
          <w:szCs w:val="18"/>
        </w:rPr>
        <w:t xml:space="preserve">Students registered with the Centre for Accessible Learning (CAL) who complete quizzes, tests, and exams with academic accommodations have booking procedures and deadlines with CAL where advanced noticed is required. Deadlines can be reviewed on the </w:t>
      </w:r>
      <w:hyperlink r:id="rId16" w:history="1">
        <w:r>
          <w:rPr>
            <w:rStyle w:val="Hyperlink"/>
            <w:rFonts w:asciiTheme="majorHAnsi" w:eastAsia="Calibri" w:hAnsiTheme="majorHAnsi" w:cstheme="majorHAnsi"/>
            <w:sz w:val="22"/>
          </w:rPr>
          <w:t>CAL exams page</w:t>
        </w:r>
      </w:hyperlink>
      <w:r>
        <w:rPr>
          <w:rFonts w:ascii="Calibri Light" w:hAnsi="Calibri Light" w:cs="Calibri Light"/>
          <w:bCs/>
          <w:sz w:val="22"/>
          <w:szCs w:val="18"/>
        </w:rPr>
        <w:t xml:space="preserve">.  </w:t>
      </w:r>
      <w:hyperlink r:id="rId17" w:tooltip="Centre for Accessbile Learning - information for students." w:history="1">
        <w:r>
          <w:rPr>
            <w:rStyle w:val="Hyperlink"/>
            <w:rFonts w:ascii="Calibri Light" w:eastAsia="Calibri" w:hAnsi="Calibri Light" w:cs="Calibri Light"/>
            <w:sz w:val="18"/>
            <w:szCs w:val="18"/>
            <w:lang w:val="en"/>
          </w:rPr>
          <w:t>http://camosun.ca/services/accessible-learning/exams.html</w:t>
        </w:r>
      </w:hyperlink>
    </w:p>
    <w:p w14:paraId="6BF1A716" w14:textId="77777777" w:rsidR="00DF56AB" w:rsidRDefault="00DF56AB" w:rsidP="00DF56AB">
      <w:pPr>
        <w:pStyle w:val="Heading2"/>
      </w:pPr>
      <w:r>
        <w:t>EVALUATION OF LEARNING</w:t>
      </w:r>
    </w:p>
    <w:p w14:paraId="30A3E1D7" w14:textId="77777777" w:rsidR="00DF56AB" w:rsidRDefault="00DF56AB" w:rsidP="00DF56AB">
      <w:pPr>
        <w:spacing w:before="120" w:after="120"/>
        <w:rPr>
          <w:rFonts w:asciiTheme="majorHAnsi" w:hAnsiTheme="majorHAnsi" w:cstheme="majorHAnsi"/>
          <w:sz w:val="22"/>
          <w:szCs w:val="22"/>
        </w:rPr>
      </w:pPr>
      <w:r>
        <w:rPr>
          <w:rFonts w:asciiTheme="majorHAnsi" w:hAnsiTheme="majorHAnsi" w:cstheme="majorHAnsi"/>
          <w:sz w:val="22"/>
          <w:szCs w:val="22"/>
        </w:rPr>
        <w:t>This course is graded based on the average of all Unit Final Test passing scores.</w:t>
      </w:r>
    </w:p>
    <w:tbl>
      <w:tblPr>
        <w:tblStyle w:val="TableGrid1"/>
        <w:tblW w:w="9827" w:type="dxa"/>
        <w:tblInd w:w="-5" w:type="dxa"/>
        <w:tblCellMar>
          <w:right w:w="115" w:type="dxa"/>
        </w:tblCellMar>
        <w:tblLook w:val="04A0" w:firstRow="1" w:lastRow="0" w:firstColumn="1" w:lastColumn="0" w:noHBand="0" w:noVBand="1"/>
        <w:tblDescription w:val="Summary of student evaluation in this course"/>
      </w:tblPr>
      <w:tblGrid>
        <w:gridCol w:w="4535"/>
        <w:gridCol w:w="3927"/>
        <w:gridCol w:w="1365"/>
      </w:tblGrid>
      <w:tr w:rsidR="00DF56AB" w14:paraId="236F18C3" w14:textId="77777777" w:rsidTr="00DF56AB">
        <w:trPr>
          <w:trHeight w:val="397"/>
          <w:tblHeader/>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1A1BCFD9" w14:textId="77777777" w:rsidR="00DF56AB" w:rsidRDefault="00DF56AB">
            <w:pPr>
              <w:spacing w:line="276" w:lineRule="auto"/>
              <w:ind w:left="200"/>
              <w:rPr>
                <w:rFonts w:ascii="Calibri Light" w:hAnsi="Calibri Light" w:cs="Calibri Light"/>
                <w:sz w:val="22"/>
                <w:szCs w:val="22"/>
              </w:rPr>
            </w:pPr>
            <w:r>
              <w:rPr>
                <w:rFonts w:ascii="Calibri Light" w:hAnsi="Calibri Light" w:cs="Calibri Light"/>
                <w:color w:val="004A8D"/>
                <w:sz w:val="22"/>
                <w:szCs w:val="22"/>
              </w:rPr>
              <w:t>DESCRIPTION</w:t>
            </w:r>
          </w:p>
        </w:tc>
        <w:tc>
          <w:tcPr>
            <w:tcW w:w="392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8016A09" w14:textId="77777777" w:rsidR="00DF56AB" w:rsidRDefault="00DF56AB">
            <w:pPr>
              <w:spacing w:line="276" w:lineRule="auto"/>
              <w:ind w:hanging="277"/>
              <w:rPr>
                <w:rFonts w:ascii="Calibri Light" w:hAnsi="Calibri Light" w:cs="Calibri Light"/>
                <w:sz w:val="22"/>
                <w:szCs w:val="22"/>
              </w:rPr>
            </w:pPr>
          </w:p>
        </w:tc>
        <w:tc>
          <w:tcPr>
            <w:tcW w:w="13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94DA992" w14:textId="77777777" w:rsidR="00DF56AB" w:rsidRDefault="00DF56AB">
            <w:pPr>
              <w:spacing w:line="276" w:lineRule="auto"/>
              <w:ind w:left="115"/>
              <w:jc w:val="center"/>
              <w:rPr>
                <w:rFonts w:ascii="Calibri Light" w:hAnsi="Calibri Light" w:cs="Calibri Light"/>
                <w:sz w:val="22"/>
                <w:szCs w:val="22"/>
              </w:rPr>
            </w:pPr>
            <w:r>
              <w:rPr>
                <w:rFonts w:ascii="Calibri Light" w:hAnsi="Calibri Light" w:cs="Calibri Light"/>
                <w:color w:val="004A8D"/>
                <w:sz w:val="22"/>
                <w:szCs w:val="22"/>
              </w:rPr>
              <w:t>WEIGHTING</w:t>
            </w:r>
          </w:p>
        </w:tc>
      </w:tr>
      <w:tr w:rsidR="00DF56AB" w14:paraId="52D6B026" w14:textId="77777777" w:rsidTr="00DF56AB">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7815B8B1" w14:textId="77777777" w:rsidR="00DF56AB" w:rsidRDefault="00DF56AB">
            <w:pPr>
              <w:spacing w:line="276" w:lineRule="auto"/>
              <w:ind w:left="200"/>
              <w:rPr>
                <w:rFonts w:ascii="Calibri Light" w:hAnsi="Calibri Light" w:cs="Calibri Light"/>
                <w:sz w:val="22"/>
                <w:szCs w:val="22"/>
              </w:rPr>
            </w:pPr>
            <w:r>
              <w:rPr>
                <w:rFonts w:ascii="Calibri Light" w:hAnsi="Calibri Light" w:cs="Calibri Light"/>
                <w:sz w:val="22"/>
                <w:szCs w:val="22"/>
              </w:rPr>
              <w:t xml:space="preserve">Unit 1 </w:t>
            </w:r>
          </w:p>
        </w:tc>
        <w:tc>
          <w:tcPr>
            <w:tcW w:w="392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745B65EB" w14:textId="77777777" w:rsidR="00DF56AB" w:rsidRDefault="00DF56AB">
            <w:pPr>
              <w:spacing w:line="276" w:lineRule="auto"/>
              <w:ind w:left="-419" w:firstLine="419"/>
              <w:rPr>
                <w:rFonts w:ascii="Calibri Light" w:hAnsi="Calibri Light" w:cs="Calibri Light"/>
                <w:sz w:val="22"/>
                <w:szCs w:val="22"/>
              </w:rPr>
            </w:pPr>
            <w:r>
              <w:rPr>
                <w:rFonts w:ascii="Calibri Light" w:hAnsi="Calibri Light" w:cs="Calibri Light"/>
                <w:sz w:val="22"/>
                <w:szCs w:val="22"/>
              </w:rPr>
              <w:t>Number Sense</w:t>
            </w:r>
          </w:p>
        </w:tc>
        <w:tc>
          <w:tcPr>
            <w:tcW w:w="13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7161DFE1" w14:textId="77777777" w:rsidR="00DF56AB" w:rsidRDefault="00DF56AB">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DF56AB" w14:paraId="5E4D0F85" w14:textId="77777777" w:rsidTr="00DF56AB">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113093EC" w14:textId="77777777" w:rsidR="00DF56AB" w:rsidRDefault="00DF56AB">
            <w:pPr>
              <w:spacing w:line="276" w:lineRule="auto"/>
              <w:ind w:left="200"/>
              <w:rPr>
                <w:rFonts w:ascii="Calibri Light" w:hAnsi="Calibri Light" w:cs="Calibri Light"/>
                <w:sz w:val="22"/>
                <w:szCs w:val="22"/>
              </w:rPr>
            </w:pPr>
            <w:r>
              <w:rPr>
                <w:rFonts w:ascii="Calibri Light" w:hAnsi="Calibri Light" w:cs="Calibri Light"/>
                <w:sz w:val="22"/>
                <w:szCs w:val="22"/>
              </w:rPr>
              <w:t>Unit 2</w:t>
            </w:r>
          </w:p>
        </w:tc>
        <w:tc>
          <w:tcPr>
            <w:tcW w:w="392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0FA790B7" w14:textId="77777777" w:rsidR="00DF56AB" w:rsidRDefault="00DF56AB">
            <w:pPr>
              <w:spacing w:line="276" w:lineRule="auto"/>
              <w:rPr>
                <w:rFonts w:ascii="Calibri Light" w:hAnsi="Calibri Light" w:cs="Calibri Light"/>
                <w:sz w:val="22"/>
                <w:szCs w:val="22"/>
              </w:rPr>
            </w:pPr>
            <w:r>
              <w:rPr>
                <w:rFonts w:ascii="Calibri Light" w:hAnsi="Calibri Light" w:cs="Calibri Light"/>
                <w:sz w:val="22"/>
                <w:szCs w:val="22"/>
              </w:rPr>
              <w:t>Multiplication</w:t>
            </w:r>
          </w:p>
        </w:tc>
        <w:tc>
          <w:tcPr>
            <w:tcW w:w="13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A677700" w14:textId="77777777" w:rsidR="00DF56AB" w:rsidRDefault="00DF56AB">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DF56AB" w14:paraId="78691819" w14:textId="77777777" w:rsidTr="00DF56AB">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4D5936F5" w14:textId="77777777" w:rsidR="00DF56AB" w:rsidRDefault="00DF56AB">
            <w:pPr>
              <w:spacing w:line="276" w:lineRule="auto"/>
              <w:ind w:left="200"/>
              <w:rPr>
                <w:rFonts w:ascii="Calibri Light" w:hAnsi="Calibri Light" w:cs="Calibri Light"/>
                <w:sz w:val="22"/>
                <w:szCs w:val="22"/>
              </w:rPr>
            </w:pPr>
            <w:r>
              <w:rPr>
                <w:rFonts w:ascii="Calibri Light" w:hAnsi="Calibri Light" w:cs="Calibri Light"/>
                <w:sz w:val="22"/>
                <w:szCs w:val="22"/>
              </w:rPr>
              <w:t>Unit 3</w:t>
            </w:r>
          </w:p>
        </w:tc>
        <w:tc>
          <w:tcPr>
            <w:tcW w:w="392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729E4671" w14:textId="77777777" w:rsidR="00DF56AB" w:rsidRDefault="00DF56AB">
            <w:pPr>
              <w:spacing w:line="276" w:lineRule="auto"/>
              <w:rPr>
                <w:rFonts w:ascii="Calibri Light" w:hAnsi="Calibri Light" w:cs="Calibri Light"/>
                <w:sz w:val="22"/>
                <w:szCs w:val="22"/>
              </w:rPr>
            </w:pPr>
            <w:r>
              <w:rPr>
                <w:rFonts w:ascii="Calibri Light" w:hAnsi="Calibri Light" w:cs="Calibri Light"/>
                <w:sz w:val="22"/>
                <w:szCs w:val="22"/>
              </w:rPr>
              <w:t>Division</w:t>
            </w:r>
          </w:p>
        </w:tc>
        <w:tc>
          <w:tcPr>
            <w:tcW w:w="13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D015D67" w14:textId="77777777" w:rsidR="00DF56AB" w:rsidRDefault="00DF56AB">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DF56AB" w14:paraId="52B9434F" w14:textId="77777777" w:rsidTr="00DF56AB">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72CE758F" w14:textId="77777777" w:rsidR="00DF56AB" w:rsidRDefault="00DF56AB">
            <w:pPr>
              <w:spacing w:line="276" w:lineRule="auto"/>
              <w:ind w:left="200" w:right="306"/>
              <w:rPr>
                <w:rFonts w:ascii="Calibri Light" w:hAnsi="Calibri Light" w:cs="Calibri Light"/>
                <w:sz w:val="22"/>
                <w:szCs w:val="22"/>
              </w:rPr>
            </w:pPr>
            <w:r>
              <w:rPr>
                <w:rFonts w:ascii="Calibri Light" w:hAnsi="Calibri Light" w:cs="Calibri Light"/>
                <w:sz w:val="22"/>
                <w:szCs w:val="22"/>
              </w:rPr>
              <w:t>Unit 4</w:t>
            </w:r>
          </w:p>
        </w:tc>
        <w:tc>
          <w:tcPr>
            <w:tcW w:w="392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7580E02A" w14:textId="77777777" w:rsidR="00DF56AB" w:rsidRDefault="00DF56AB">
            <w:pPr>
              <w:spacing w:line="276" w:lineRule="auto"/>
              <w:rPr>
                <w:rFonts w:ascii="Calibri Light" w:hAnsi="Calibri Light" w:cs="Calibri Light"/>
                <w:sz w:val="22"/>
                <w:szCs w:val="22"/>
              </w:rPr>
            </w:pPr>
            <w:r>
              <w:rPr>
                <w:rFonts w:ascii="Calibri Light" w:hAnsi="Calibri Light" w:cs="Calibri Light"/>
                <w:sz w:val="22"/>
                <w:szCs w:val="22"/>
              </w:rPr>
              <w:t>Change, Time and the Metric System</w:t>
            </w:r>
          </w:p>
        </w:tc>
        <w:tc>
          <w:tcPr>
            <w:tcW w:w="13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6C2496C7" w14:textId="77777777" w:rsidR="00DF56AB" w:rsidRDefault="00DF56AB">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DF56AB" w14:paraId="651A5EA4" w14:textId="77777777" w:rsidTr="00DF56AB">
        <w:trPr>
          <w:trHeight w:val="475"/>
        </w:trPr>
        <w:tc>
          <w:tcPr>
            <w:tcW w:w="4535" w:type="dxa"/>
            <w:tcBorders>
              <w:top w:val="single" w:sz="2" w:space="0" w:color="7F7F7F" w:themeColor="text1" w:themeTint="80"/>
              <w:left w:val="nil"/>
              <w:bottom w:val="nil"/>
              <w:right w:val="nil"/>
            </w:tcBorders>
            <w:vAlign w:val="center"/>
            <w:hideMark/>
          </w:tcPr>
          <w:p w14:paraId="285800A6" w14:textId="16D4FE59" w:rsidR="00DF56AB" w:rsidRDefault="00DF56AB">
            <w:pPr>
              <w:spacing w:line="276" w:lineRule="auto"/>
              <w:rPr>
                <w:rFonts w:ascii="Calibri Light" w:hAnsi="Calibri Light" w:cs="Calibri Light"/>
                <w:sz w:val="22"/>
                <w:szCs w:val="22"/>
              </w:rPr>
            </w:pPr>
            <w:r>
              <w:rPr>
                <w:noProof/>
              </w:rPr>
              <mc:AlternateContent>
                <mc:Choice Requires="wps">
                  <w:drawing>
                    <wp:anchor distT="0" distB="0" distL="114300" distR="114300" simplePos="0" relativeHeight="251664385" behindDoc="0" locked="0" layoutInCell="1" allowOverlap="1" wp14:anchorId="2BC5201B" wp14:editId="6558B2EC">
                      <wp:simplePos x="0" y="0"/>
                      <wp:positionH relativeFrom="column">
                        <wp:posOffset>39370</wp:posOffset>
                      </wp:positionH>
                      <wp:positionV relativeFrom="paragraph">
                        <wp:posOffset>3810</wp:posOffset>
                      </wp:positionV>
                      <wp:extent cx="4935220" cy="497840"/>
                      <wp:effectExtent l="0" t="0" r="0" b="0"/>
                      <wp:wrapNone/>
                      <wp:docPr id="3" name="Text Box 3"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935220" cy="497840"/>
                              </a:xfrm>
                              <a:prstGeom prst="rect">
                                <a:avLst/>
                              </a:prstGeom>
                              <a:noFill/>
                              <a:ln w="6350">
                                <a:noFill/>
                              </a:ln>
                            </wps:spPr>
                            <wps:txbx>
                              <w:txbxContent>
                                <w:p w14:paraId="446D69C6" w14:textId="77777777" w:rsidR="00DF56AB" w:rsidRDefault="00DF56AB" w:rsidP="00DF56AB">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47FB316" w14:textId="77777777" w:rsidR="00DF56AB" w:rsidRDefault="00B80668" w:rsidP="00DF56AB">
                                  <w:hyperlink r:id="rId19" w:tooltip="Grade Review and Appeal policy" w:history="1">
                                    <w:r w:rsidR="00DF56AB">
                                      <w:rPr>
                                        <w:rStyle w:val="Hyperlink"/>
                                        <w:rFonts w:ascii="Calibri Light" w:eastAsia="Calibri"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201B" id="Text Box 3" o:spid="_x0000_s1027" type="#_x0000_t202" alt="If you have a concern about a grade, please contact instructor and/or refer to the Grade Review &amp; Appeals policy linked here." style="position:absolute;margin-left:3.1pt;margin-top:.3pt;width:388.6pt;height:39.2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" filled="f" stroked="f" strokeweight=".5pt">
                      <v:textbox>
                        <w:txbxContent>
                          <w:p w14:paraId="446D69C6" w14:textId="77777777" w:rsidR="00DF56AB" w:rsidRDefault="00DF56AB" w:rsidP="00DF56AB">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47FB316" w14:textId="77777777" w:rsidR="00DF56AB" w:rsidRDefault="00B80668" w:rsidP="00DF56AB">
                            <w:hyperlink r:id="rId21" w:tooltip="Grade Review and Appeal policy" w:history="1">
                              <w:r w:rsidR="00DF56AB">
                                <w:rPr>
                                  <w:rStyle w:val="Hyperlink"/>
                                  <w:rFonts w:ascii="Calibri Light" w:eastAsia="Calibri" w:hAnsi="Calibri Light" w:cs="Calibri Light"/>
                                  <w:sz w:val="16"/>
                                  <w:szCs w:val="18"/>
                                </w:rPr>
                                <w:t>http://camosun.ca/about/policies/education-academic/e-1-programming-and-instruction/e-1.14.pdf</w:t>
                              </w:r>
                            </w:hyperlink>
                          </w:p>
                        </w:txbxContent>
                      </v:textbox>
                    </v:shape>
                  </w:pict>
                </mc:Fallback>
              </mc:AlternateContent>
            </w:r>
          </w:p>
        </w:tc>
        <w:tc>
          <w:tcPr>
            <w:tcW w:w="3927" w:type="dxa"/>
            <w:tcBorders>
              <w:top w:val="single" w:sz="4" w:space="0" w:color="7F7F7F" w:themeColor="text1" w:themeTint="80"/>
              <w:left w:val="nil"/>
              <w:bottom w:val="nil"/>
              <w:right w:val="single" w:sz="2" w:space="0" w:color="7F7F7F" w:themeColor="text1" w:themeTint="80"/>
            </w:tcBorders>
            <w:vAlign w:val="center"/>
            <w:hideMark/>
          </w:tcPr>
          <w:p w14:paraId="531D96B4" w14:textId="77777777" w:rsidR="00DF56AB" w:rsidRDefault="00DF56AB">
            <w:pPr>
              <w:spacing w:line="276" w:lineRule="auto"/>
              <w:jc w:val="right"/>
              <w:rPr>
                <w:rFonts w:ascii="Calibri Light" w:hAnsi="Calibri Light" w:cs="Calibri Light"/>
                <w:sz w:val="22"/>
                <w:szCs w:val="22"/>
              </w:rPr>
            </w:pPr>
            <w:r>
              <w:rPr>
                <w:rFonts w:ascii="Calibri Light" w:hAnsi="Calibri Light" w:cs="Calibri Light"/>
                <w:color w:val="004A8D"/>
                <w:sz w:val="22"/>
                <w:szCs w:val="22"/>
              </w:rPr>
              <w:t>TOTAL</w:t>
            </w:r>
          </w:p>
        </w:tc>
        <w:tc>
          <w:tcPr>
            <w:tcW w:w="13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12B4C49" w14:textId="77777777" w:rsidR="00DF56AB" w:rsidRDefault="00DF56AB">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3FAD966A" w14:textId="77777777" w:rsidR="00DF56AB" w:rsidRDefault="00DF56AB" w:rsidP="00DF56AB">
      <w:pPr>
        <w:rPr>
          <w:rFonts w:asciiTheme="majorHAnsi" w:hAnsiTheme="majorHAnsi" w:cstheme="majorHAnsi"/>
          <w:sz w:val="22"/>
          <w:szCs w:val="22"/>
        </w:rPr>
      </w:pPr>
    </w:p>
    <w:p w14:paraId="01703C60" w14:textId="77777777" w:rsidR="00DF56AB" w:rsidRDefault="00DF56AB" w:rsidP="00DF56AB">
      <w:pPr>
        <w:pStyle w:val="Heading2"/>
      </w:pPr>
      <w:r>
        <w:t>COURSE GUIDELINES &amp; EXPECTATIONS</w:t>
      </w:r>
    </w:p>
    <w:p w14:paraId="49C8D683" w14:textId="77777777" w:rsidR="00DF56AB" w:rsidRDefault="00DF56AB" w:rsidP="00DF56AB">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This is a self-paced course. Students have the flexibility to follow an individually-adaptable timeline to complete the learning outcomes and unit tests. The course is a combination of 6 online, blended and/or in-person hours per week with an expectation of studying another 4 hours per week. The course completion time will vary for each student, depending on a number of factors, including students’ current level of math skills, motivation, learning rate, and time devoted to study. Students have a responsibility to work hard, attend class and/or meetings, and ask for support when needed. </w:t>
      </w:r>
    </w:p>
    <w:p w14:paraId="38DA3CCD" w14:textId="77777777" w:rsidR="00DF56AB" w:rsidRDefault="00DF56AB" w:rsidP="00DF56AB">
      <w:pPr>
        <w:pStyle w:val="Heading2"/>
      </w:pPr>
      <w:r>
        <w:t>SCHOOL AND DEPARTMENTAL INFORMATION</w:t>
      </w:r>
    </w:p>
    <w:p w14:paraId="275B6847" w14:textId="77777777" w:rsidR="00DF56AB" w:rsidRDefault="00DF56AB" w:rsidP="00DF56AB">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Community Learning Partnerships (CLP), a department of the School of Access, brings education to community-based sites to make it easier for students to begin or return to learning in a less intimidating place than on the college campus. Students can build or refresh their skills to meet admission requirements and be successful in other college programs. Students learn in a comfortable environment with other adults who share similar backgrounds and get help from friendly and compassionate Camosun instructors and staff. </w:t>
      </w:r>
    </w:p>
    <w:p w14:paraId="78BC4388" w14:textId="77777777" w:rsidR="00DF56AB" w:rsidRDefault="00DF56AB" w:rsidP="00DF56AB">
      <w:pPr>
        <w:rPr>
          <w:rFonts w:asciiTheme="majorHAnsi" w:hAnsiTheme="majorHAnsi" w:cstheme="majorHAnsi"/>
          <w:sz w:val="22"/>
          <w:szCs w:val="22"/>
        </w:rPr>
      </w:pPr>
      <w:r>
        <w:rPr>
          <w:rFonts w:asciiTheme="majorHAnsi" w:hAnsiTheme="majorHAnsi" w:cstheme="majorHAnsi"/>
          <w:sz w:val="22"/>
          <w:szCs w:val="22"/>
        </w:rPr>
        <w:t xml:space="preserve">Community Learning Partnerships department: </w:t>
      </w:r>
      <w:hyperlink r:id="rId22" w:history="1">
        <w:r>
          <w:rPr>
            <w:rStyle w:val="Hyperlink"/>
            <w:rFonts w:asciiTheme="majorHAnsi" w:eastAsia="Calibri" w:hAnsiTheme="majorHAnsi" w:cstheme="majorHAnsi"/>
            <w:sz w:val="22"/>
            <w:szCs w:val="22"/>
          </w:rPr>
          <w:t>http://camosun.ca/learn/school/access/community-partnerships/index.html</w:t>
        </w:r>
      </w:hyperlink>
      <w:r>
        <w:rPr>
          <w:rFonts w:asciiTheme="majorHAnsi" w:hAnsiTheme="majorHAnsi" w:cstheme="majorHAnsi"/>
          <w:sz w:val="22"/>
          <w:szCs w:val="22"/>
        </w:rPr>
        <w:t>.</w:t>
      </w:r>
    </w:p>
    <w:p w14:paraId="6977AD24" w14:textId="77777777" w:rsidR="00DF56AB" w:rsidRDefault="00DF56AB" w:rsidP="00DF56AB">
      <w:pPr>
        <w:pStyle w:val="Heading2"/>
      </w:pPr>
      <w:r>
        <w:lastRenderedPageBreak/>
        <w:t>STUDENT RESPONSIBILITY</w:t>
      </w:r>
    </w:p>
    <w:p w14:paraId="2F3A3E48" w14:textId="77777777" w:rsidR="00DF56AB" w:rsidRDefault="00DF56AB" w:rsidP="00DF56AB">
      <w:pPr>
        <w:spacing w:before="120" w:line="276" w:lineRule="auto"/>
        <w:rPr>
          <w:rFonts w:ascii="Calibri Light" w:hAnsi="Calibri Light" w:cs="Calibri Light"/>
          <w:sz w:val="22"/>
          <w:szCs w:val="22"/>
        </w:rPr>
      </w:pPr>
      <w:r>
        <w:rPr>
          <w:rFonts w:ascii="Calibri Light" w:hAnsi="Calibri Light" w:cs="Calibri Light"/>
          <w:sz w:val="22"/>
          <w:szCs w:val="22"/>
        </w:rPr>
        <w:t>Enrolment at Camosun assumes that the student will become a responsible member of the College community.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687421D3" w14:textId="77777777" w:rsidR="00DF56AB" w:rsidRDefault="00DF56AB" w:rsidP="00DF56AB">
      <w:pPr>
        <w:pStyle w:val="Heading2"/>
      </w:pPr>
      <w:r>
        <w:t>SUPPORTS AND SERVICES FOR STUDENTS</w:t>
      </w:r>
    </w:p>
    <w:p w14:paraId="4A429B68" w14:textId="77777777" w:rsidR="00DF56AB" w:rsidRDefault="00DF56AB" w:rsidP="00DF56AB">
      <w:pPr>
        <w:spacing w:before="120" w:line="276" w:lineRule="auto"/>
        <w:rPr>
          <w:rFonts w:ascii="Calibri Light" w:hAnsi="Calibri Light" w:cs="Calibri Light"/>
          <w:sz w:val="22"/>
          <w:szCs w:val="22"/>
        </w:rPr>
      </w:pPr>
      <w:r>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3" w:history="1">
        <w:r>
          <w:rPr>
            <w:rStyle w:val="Hyperlink"/>
            <w:rFonts w:ascii="Calibri Light" w:eastAsia="Calibri" w:hAnsi="Calibri Light" w:cs="Calibri Light"/>
            <w:sz w:val="22"/>
            <w:szCs w:val="22"/>
          </w:rPr>
          <w:t>camosun.ca/services</w:t>
        </w:r>
      </w:hyperlink>
      <w:r>
        <w:rPr>
          <w:rFonts w:ascii="Calibri Light" w:hAnsi="Calibri Light" w:cs="Calibri Light"/>
          <w:sz w:val="22"/>
          <w:szCs w:val="22"/>
        </w:rPr>
        <w:t>.</w:t>
      </w:r>
    </w:p>
    <w:p w14:paraId="7850B301" w14:textId="77777777" w:rsidR="00DF56AB" w:rsidRDefault="00DF56AB" w:rsidP="00DF56AB">
      <w:pPr>
        <w:rPr>
          <w:rFonts w:ascii="Calibri Light" w:hAnsi="Calibri Light" w:cs="Calibri Light"/>
          <w:sz w:val="16"/>
          <w:szCs w:val="16"/>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DF56AB" w14:paraId="56887D25" w14:textId="77777777" w:rsidTr="00DF56AB">
        <w:trPr>
          <w:trHeight w:val="480"/>
          <w:tblHeader/>
        </w:trPr>
        <w:tc>
          <w:tcPr>
            <w:tcW w:w="3528" w:type="dxa"/>
            <w:tcBorders>
              <w:top w:val="single" w:sz="4" w:space="0" w:color="808080"/>
              <w:left w:val="nil"/>
              <w:bottom w:val="single" w:sz="4" w:space="0" w:color="808080"/>
              <w:right w:val="nil"/>
            </w:tcBorders>
            <w:vAlign w:val="center"/>
            <w:hideMark/>
          </w:tcPr>
          <w:p w14:paraId="4AF01F7B" w14:textId="77777777" w:rsidR="00DF56AB" w:rsidRDefault="00DF56AB">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tcBorders>
              <w:top w:val="single" w:sz="4" w:space="0" w:color="808080"/>
              <w:left w:val="nil"/>
              <w:bottom w:val="single" w:sz="4" w:space="0" w:color="808080"/>
              <w:right w:val="nil"/>
            </w:tcBorders>
            <w:vAlign w:val="center"/>
            <w:hideMark/>
          </w:tcPr>
          <w:p w14:paraId="78F47DBC" w14:textId="77777777" w:rsidR="00DF56AB" w:rsidRDefault="00DF56AB">
            <w:r>
              <w:rPr>
                <w:rFonts w:ascii="Calibri Light" w:hAnsi="Calibri Light" w:cs="Calibri Light"/>
                <w:color w:val="004A8D"/>
                <w:sz w:val="22"/>
                <w:szCs w:val="22"/>
              </w:rPr>
              <w:t>Website</w:t>
            </w:r>
          </w:p>
        </w:tc>
      </w:tr>
      <w:tr w:rsidR="00DF56AB" w14:paraId="20CF28FC"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4D35EB5A"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Academic Advising</w:t>
            </w:r>
          </w:p>
        </w:tc>
        <w:tc>
          <w:tcPr>
            <w:tcW w:w="4748" w:type="dxa"/>
            <w:tcBorders>
              <w:top w:val="single" w:sz="4" w:space="0" w:color="808080"/>
              <w:left w:val="nil"/>
              <w:bottom w:val="single" w:sz="4" w:space="0" w:color="808080"/>
              <w:right w:val="nil"/>
            </w:tcBorders>
            <w:vAlign w:val="center"/>
            <w:hideMark/>
          </w:tcPr>
          <w:p w14:paraId="2892BFA7" w14:textId="77777777" w:rsidR="00DF56AB" w:rsidRDefault="00B80668">
            <w:pPr>
              <w:rPr>
                <w:rFonts w:ascii="Calibri Light" w:hAnsi="Calibri Light" w:cs="Calibri Light"/>
                <w:color w:val="0563C1"/>
                <w:sz w:val="18"/>
                <w:szCs w:val="18"/>
                <w:u w:val="single"/>
              </w:rPr>
            </w:pPr>
            <w:hyperlink r:id="rId24" w:tooltip="Academic Advising" w:history="1">
              <w:r w:rsidR="00DF56AB">
                <w:rPr>
                  <w:rStyle w:val="Hyperlink"/>
                  <w:rFonts w:ascii="Calibri Light" w:eastAsia="Calibri" w:hAnsi="Calibri Light" w:cs="Calibri Light"/>
                  <w:color w:val="0563C1"/>
                  <w:sz w:val="18"/>
                  <w:szCs w:val="18"/>
                  <w:lang w:val="en"/>
                </w:rPr>
                <w:t>camosun.ca/services/academic-supports/academic-advising</w:t>
              </w:r>
            </w:hyperlink>
          </w:p>
        </w:tc>
      </w:tr>
      <w:tr w:rsidR="00DF56AB" w14:paraId="1396355D"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466411AE"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Accessible Learning</w:t>
            </w:r>
          </w:p>
        </w:tc>
        <w:tc>
          <w:tcPr>
            <w:tcW w:w="4748" w:type="dxa"/>
            <w:tcBorders>
              <w:top w:val="single" w:sz="4" w:space="0" w:color="808080"/>
              <w:left w:val="nil"/>
              <w:bottom w:val="single" w:sz="4" w:space="0" w:color="808080"/>
              <w:right w:val="nil"/>
            </w:tcBorders>
            <w:vAlign w:val="center"/>
            <w:hideMark/>
          </w:tcPr>
          <w:p w14:paraId="08071AA7" w14:textId="77777777" w:rsidR="00DF56AB" w:rsidRDefault="00B80668">
            <w:pPr>
              <w:rPr>
                <w:rFonts w:ascii="Calibri Light" w:hAnsi="Calibri Light" w:cs="Calibri Light"/>
                <w:color w:val="0563C1"/>
                <w:sz w:val="18"/>
                <w:szCs w:val="18"/>
                <w:u w:val="single"/>
              </w:rPr>
            </w:pPr>
            <w:hyperlink r:id="rId25" w:tooltip="Accessible Learning" w:history="1">
              <w:r w:rsidR="00DF56AB">
                <w:rPr>
                  <w:rStyle w:val="Hyperlink"/>
                  <w:rFonts w:ascii="Calibri Light" w:eastAsia="Calibri" w:hAnsi="Calibri Light" w:cs="Calibri Light"/>
                  <w:color w:val="0563C1"/>
                  <w:sz w:val="18"/>
                  <w:szCs w:val="18"/>
                  <w:lang w:val="en"/>
                </w:rPr>
                <w:t>camosun.ca/services/academic-supports/accessible-learning</w:t>
              </w:r>
            </w:hyperlink>
          </w:p>
        </w:tc>
      </w:tr>
      <w:tr w:rsidR="00DF56AB" w14:paraId="3EC28943"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0489E936"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Counselling</w:t>
            </w:r>
          </w:p>
        </w:tc>
        <w:tc>
          <w:tcPr>
            <w:tcW w:w="4748" w:type="dxa"/>
            <w:tcBorders>
              <w:top w:val="single" w:sz="4" w:space="0" w:color="808080"/>
              <w:left w:val="nil"/>
              <w:bottom w:val="single" w:sz="4" w:space="0" w:color="808080"/>
              <w:right w:val="nil"/>
            </w:tcBorders>
            <w:vAlign w:val="center"/>
            <w:hideMark/>
          </w:tcPr>
          <w:p w14:paraId="39C4677A" w14:textId="77777777" w:rsidR="00DF56AB" w:rsidRDefault="00B80668">
            <w:pPr>
              <w:rPr>
                <w:rFonts w:ascii="Calibri Light" w:hAnsi="Calibri Light" w:cs="Calibri Light"/>
                <w:color w:val="0563C1"/>
                <w:sz w:val="18"/>
                <w:szCs w:val="18"/>
                <w:u w:val="single"/>
              </w:rPr>
            </w:pPr>
            <w:hyperlink r:id="rId26" w:tooltip="Counselling" w:history="1">
              <w:r w:rsidR="00DF56AB">
                <w:rPr>
                  <w:rStyle w:val="Hyperlink"/>
                  <w:rFonts w:ascii="Calibri Light" w:eastAsia="Calibri" w:hAnsi="Calibri Light" w:cs="Calibri Light"/>
                  <w:color w:val="0563C1"/>
                  <w:sz w:val="18"/>
                  <w:szCs w:val="18"/>
                  <w:lang w:val="en"/>
                </w:rPr>
                <w:t>camosun.ca/services/health-and-wellness/counselling-centre</w:t>
              </w:r>
            </w:hyperlink>
          </w:p>
        </w:tc>
      </w:tr>
      <w:tr w:rsidR="00DF56AB" w14:paraId="278CBADC"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4818B64B"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tcBorders>
              <w:top w:val="single" w:sz="4" w:space="0" w:color="808080"/>
              <w:left w:val="nil"/>
              <w:bottom w:val="single" w:sz="4" w:space="0" w:color="808080"/>
              <w:right w:val="nil"/>
            </w:tcBorders>
            <w:vAlign w:val="center"/>
            <w:hideMark/>
          </w:tcPr>
          <w:p w14:paraId="771624BF" w14:textId="77777777" w:rsidR="00DF56AB" w:rsidRDefault="00B80668">
            <w:pPr>
              <w:rPr>
                <w:rFonts w:ascii="Calibri Light" w:hAnsi="Calibri Light" w:cs="Calibri Light"/>
                <w:color w:val="0563C1"/>
                <w:sz w:val="18"/>
                <w:szCs w:val="18"/>
                <w:u w:val="single"/>
              </w:rPr>
            </w:pPr>
            <w:hyperlink r:id="rId27" w:tooltip="Career Services" w:history="1">
              <w:r w:rsidR="00DF56AB">
                <w:rPr>
                  <w:rStyle w:val="Hyperlink"/>
                  <w:rFonts w:ascii="Calibri Light" w:eastAsia="Calibri" w:hAnsi="Calibri Light" w:cs="Calibri Light"/>
                  <w:color w:val="0563C1"/>
                  <w:sz w:val="18"/>
                  <w:szCs w:val="18"/>
                  <w:lang w:val="en"/>
                </w:rPr>
                <w:t>camosun.ca/services/co-operative-education-and-career-services</w:t>
              </w:r>
            </w:hyperlink>
          </w:p>
        </w:tc>
      </w:tr>
      <w:tr w:rsidR="00DF56AB" w14:paraId="619A1937"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5CE94CFB"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Financial Aid and Awards</w:t>
            </w:r>
          </w:p>
        </w:tc>
        <w:tc>
          <w:tcPr>
            <w:tcW w:w="4748" w:type="dxa"/>
            <w:tcBorders>
              <w:top w:val="single" w:sz="4" w:space="0" w:color="808080"/>
              <w:left w:val="nil"/>
              <w:bottom w:val="single" w:sz="4" w:space="0" w:color="808080"/>
              <w:right w:val="nil"/>
            </w:tcBorders>
            <w:vAlign w:val="center"/>
            <w:hideMark/>
          </w:tcPr>
          <w:p w14:paraId="7D3B28D3" w14:textId="77777777" w:rsidR="00DF56AB" w:rsidRDefault="00B80668">
            <w:pPr>
              <w:rPr>
                <w:rFonts w:ascii="Calibri Light" w:hAnsi="Calibri Light" w:cs="Calibri Light"/>
                <w:color w:val="0563C1"/>
                <w:sz w:val="18"/>
                <w:szCs w:val="18"/>
                <w:u w:val="single"/>
              </w:rPr>
            </w:pPr>
            <w:hyperlink r:id="rId28" w:tooltip="Financial Aid and Awards" w:history="1">
              <w:r w:rsidR="00DF56AB">
                <w:rPr>
                  <w:rStyle w:val="Hyperlink"/>
                  <w:rFonts w:ascii="Calibri Light" w:eastAsia="Calibri" w:hAnsi="Calibri Light" w:cs="Calibri Light"/>
                  <w:color w:val="0563C1"/>
                  <w:sz w:val="18"/>
                  <w:szCs w:val="18"/>
                  <w:lang w:val="en"/>
                </w:rPr>
                <w:t>camosun.ca/registration-records/financial-aid-awards</w:t>
              </w:r>
            </w:hyperlink>
          </w:p>
        </w:tc>
      </w:tr>
      <w:tr w:rsidR="00DF56AB" w14:paraId="0D117ADE"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6FC648D7"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 xml:space="preserve">Help </w:t>
            </w:r>
            <w:proofErr w:type="spellStart"/>
            <w:r>
              <w:rPr>
                <w:rFonts w:ascii="Calibri Light" w:hAnsi="Calibri Light" w:cs="Calibri Light"/>
                <w:color w:val="000000"/>
                <w:sz w:val="18"/>
                <w:szCs w:val="18"/>
                <w:lang w:val="en"/>
              </w:rPr>
              <w:t>Centres</w:t>
            </w:r>
            <w:proofErr w:type="spellEnd"/>
            <w:r>
              <w:rPr>
                <w:rFonts w:ascii="Calibri Light" w:hAnsi="Calibri Light" w:cs="Calibri Light"/>
                <w:color w:val="000000"/>
                <w:sz w:val="18"/>
                <w:szCs w:val="18"/>
                <w:lang w:val="en"/>
              </w:rPr>
              <w:t xml:space="preserve"> (Math/English/Science)</w:t>
            </w:r>
          </w:p>
        </w:tc>
        <w:tc>
          <w:tcPr>
            <w:tcW w:w="4748" w:type="dxa"/>
            <w:tcBorders>
              <w:top w:val="single" w:sz="4" w:space="0" w:color="808080"/>
              <w:left w:val="nil"/>
              <w:bottom w:val="single" w:sz="4" w:space="0" w:color="808080"/>
              <w:right w:val="nil"/>
            </w:tcBorders>
            <w:vAlign w:val="center"/>
            <w:hideMark/>
          </w:tcPr>
          <w:p w14:paraId="24E55598" w14:textId="77777777" w:rsidR="00DF56AB" w:rsidRDefault="00B80668">
            <w:pPr>
              <w:rPr>
                <w:rFonts w:ascii="Calibri Light" w:hAnsi="Calibri Light" w:cs="Calibri Light"/>
                <w:color w:val="0563C1"/>
                <w:sz w:val="18"/>
                <w:szCs w:val="18"/>
                <w:u w:val="single"/>
              </w:rPr>
            </w:pPr>
            <w:hyperlink r:id="rId29" w:tooltip="Help Centres (Math/English/Science)" w:history="1">
              <w:r w:rsidR="00DF56AB">
                <w:rPr>
                  <w:rStyle w:val="Hyperlink"/>
                  <w:rFonts w:ascii="Calibri Light" w:eastAsia="Calibri" w:hAnsi="Calibri Light" w:cs="Calibri Light"/>
                  <w:color w:val="0563C1"/>
                  <w:sz w:val="18"/>
                  <w:szCs w:val="18"/>
                  <w:lang w:val="en"/>
                </w:rPr>
                <w:t>camosun.ca/services/academic-supports/help-</w:t>
              </w:r>
              <w:proofErr w:type="spellStart"/>
              <w:r w:rsidR="00DF56AB">
                <w:rPr>
                  <w:rStyle w:val="Hyperlink"/>
                  <w:rFonts w:ascii="Calibri Light" w:eastAsia="Calibri" w:hAnsi="Calibri Light" w:cs="Calibri Light"/>
                  <w:color w:val="0563C1"/>
                  <w:sz w:val="18"/>
                  <w:szCs w:val="18"/>
                  <w:lang w:val="en"/>
                </w:rPr>
                <w:t>centres</w:t>
              </w:r>
              <w:proofErr w:type="spellEnd"/>
            </w:hyperlink>
          </w:p>
        </w:tc>
      </w:tr>
      <w:tr w:rsidR="00DF56AB" w14:paraId="6EDF6A80"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72A35789"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Indigenous Student Support</w:t>
            </w:r>
          </w:p>
        </w:tc>
        <w:tc>
          <w:tcPr>
            <w:tcW w:w="4748" w:type="dxa"/>
            <w:tcBorders>
              <w:top w:val="single" w:sz="4" w:space="0" w:color="808080"/>
              <w:left w:val="nil"/>
              <w:bottom w:val="single" w:sz="4" w:space="0" w:color="808080"/>
              <w:right w:val="nil"/>
            </w:tcBorders>
            <w:vAlign w:val="center"/>
            <w:hideMark/>
          </w:tcPr>
          <w:p w14:paraId="7F620825" w14:textId="77777777" w:rsidR="00DF56AB" w:rsidRDefault="00B80668">
            <w:pPr>
              <w:rPr>
                <w:rFonts w:ascii="Calibri Light" w:hAnsi="Calibri Light" w:cs="Calibri Light"/>
                <w:color w:val="0563C1"/>
                <w:sz w:val="18"/>
                <w:szCs w:val="18"/>
                <w:u w:val="single"/>
              </w:rPr>
            </w:pPr>
            <w:hyperlink r:id="rId30" w:tooltip="Indigenous Student Support" w:history="1">
              <w:r w:rsidR="00DF56AB">
                <w:rPr>
                  <w:rStyle w:val="Hyperlink"/>
                  <w:rFonts w:ascii="Calibri Light" w:eastAsia="Calibri" w:hAnsi="Calibri Light" w:cs="Calibri Light"/>
                  <w:color w:val="0563C1"/>
                  <w:sz w:val="18"/>
                  <w:szCs w:val="18"/>
                </w:rPr>
                <w:t>camosun.ca/programs-courses/</w:t>
              </w:r>
              <w:proofErr w:type="spellStart"/>
              <w:r w:rsidR="00DF56AB">
                <w:rPr>
                  <w:rStyle w:val="Hyperlink"/>
                  <w:rFonts w:ascii="Calibri Light" w:eastAsia="Calibri" w:hAnsi="Calibri Light" w:cs="Calibri Light"/>
                  <w:color w:val="0563C1"/>
                  <w:sz w:val="18"/>
                  <w:szCs w:val="18"/>
                </w:rPr>
                <w:t>iecc</w:t>
              </w:r>
              <w:proofErr w:type="spellEnd"/>
              <w:r w:rsidR="00DF56AB">
                <w:rPr>
                  <w:rStyle w:val="Hyperlink"/>
                  <w:rFonts w:ascii="Calibri Light" w:eastAsia="Calibri" w:hAnsi="Calibri Light" w:cs="Calibri Light"/>
                  <w:color w:val="0563C1"/>
                  <w:sz w:val="18"/>
                  <w:szCs w:val="18"/>
                </w:rPr>
                <w:t>/indigenous-student-services</w:t>
              </w:r>
            </w:hyperlink>
          </w:p>
        </w:tc>
      </w:tr>
      <w:tr w:rsidR="00DF56AB" w14:paraId="7BCD76D8"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0C05A278"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rPr>
              <w:t>International Student Support</w:t>
            </w:r>
          </w:p>
        </w:tc>
        <w:tc>
          <w:tcPr>
            <w:tcW w:w="4748" w:type="dxa"/>
            <w:tcBorders>
              <w:top w:val="single" w:sz="4" w:space="0" w:color="808080"/>
              <w:left w:val="nil"/>
              <w:bottom w:val="single" w:sz="4" w:space="0" w:color="808080"/>
              <w:right w:val="nil"/>
            </w:tcBorders>
            <w:vAlign w:val="center"/>
            <w:hideMark/>
          </w:tcPr>
          <w:p w14:paraId="4F3693B5" w14:textId="77777777" w:rsidR="00DF56AB" w:rsidRDefault="00B80668">
            <w:pPr>
              <w:rPr>
                <w:rFonts w:ascii="Calibri Light" w:hAnsi="Calibri Light" w:cs="Calibri Light"/>
                <w:color w:val="0563C1"/>
                <w:sz w:val="18"/>
                <w:szCs w:val="18"/>
                <w:u w:val="single"/>
              </w:rPr>
            </w:pPr>
            <w:hyperlink r:id="rId31" w:tooltip="International Student Support" w:history="1">
              <w:r w:rsidR="00DF56AB">
                <w:rPr>
                  <w:rStyle w:val="Hyperlink"/>
                  <w:rFonts w:ascii="Calibri Light" w:eastAsia="Calibri" w:hAnsi="Calibri Light" w:cs="Calibri Light"/>
                  <w:color w:val="0563C1"/>
                  <w:sz w:val="18"/>
                  <w:szCs w:val="18"/>
                </w:rPr>
                <w:t>camosun.ca/international</w:t>
              </w:r>
            </w:hyperlink>
          </w:p>
        </w:tc>
      </w:tr>
      <w:tr w:rsidR="00DF56AB" w14:paraId="457ACAA9"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1455327C"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Learning Skills</w:t>
            </w:r>
          </w:p>
        </w:tc>
        <w:tc>
          <w:tcPr>
            <w:tcW w:w="4748" w:type="dxa"/>
            <w:tcBorders>
              <w:top w:val="single" w:sz="4" w:space="0" w:color="808080"/>
              <w:left w:val="nil"/>
              <w:bottom w:val="single" w:sz="4" w:space="0" w:color="808080"/>
              <w:right w:val="nil"/>
            </w:tcBorders>
            <w:vAlign w:val="center"/>
            <w:hideMark/>
          </w:tcPr>
          <w:p w14:paraId="237E75D2" w14:textId="77777777" w:rsidR="00DF56AB" w:rsidRDefault="00B80668">
            <w:pPr>
              <w:rPr>
                <w:rFonts w:ascii="Calibri Light" w:hAnsi="Calibri Light" w:cs="Calibri Light"/>
                <w:color w:val="0563C1"/>
                <w:sz w:val="18"/>
                <w:szCs w:val="18"/>
                <w:u w:val="single"/>
              </w:rPr>
            </w:pPr>
            <w:hyperlink r:id="rId32" w:tooltip="Learning Skills" w:history="1">
              <w:r w:rsidR="00DF56AB">
                <w:rPr>
                  <w:rStyle w:val="Hyperlink"/>
                  <w:rFonts w:ascii="Calibri Light" w:eastAsia="Calibri" w:hAnsi="Calibri Light" w:cs="Calibri Light"/>
                  <w:color w:val="0563C1"/>
                  <w:sz w:val="18"/>
                  <w:szCs w:val="18"/>
                </w:rPr>
                <w:t>camosun.ca/services/academic-supports/help-centres/writing-centre-learning-skills</w:t>
              </w:r>
            </w:hyperlink>
          </w:p>
        </w:tc>
      </w:tr>
      <w:tr w:rsidR="00DF56AB" w14:paraId="4208BC55"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12BD9947"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Library</w:t>
            </w:r>
          </w:p>
        </w:tc>
        <w:tc>
          <w:tcPr>
            <w:tcW w:w="4748" w:type="dxa"/>
            <w:tcBorders>
              <w:top w:val="single" w:sz="4" w:space="0" w:color="808080"/>
              <w:left w:val="nil"/>
              <w:bottom w:val="single" w:sz="4" w:space="0" w:color="808080"/>
              <w:right w:val="nil"/>
            </w:tcBorders>
            <w:vAlign w:val="center"/>
            <w:hideMark/>
          </w:tcPr>
          <w:p w14:paraId="0EADF124" w14:textId="77777777" w:rsidR="00DF56AB" w:rsidRDefault="00B80668">
            <w:pPr>
              <w:rPr>
                <w:rFonts w:ascii="Calibri Light" w:hAnsi="Calibri Light" w:cs="Calibri Light"/>
                <w:color w:val="0563C1"/>
                <w:sz w:val="18"/>
                <w:szCs w:val="18"/>
                <w:u w:val="single"/>
              </w:rPr>
            </w:pPr>
            <w:hyperlink r:id="rId33" w:tooltip="Library" w:history="1">
              <w:r w:rsidR="00DF56AB">
                <w:rPr>
                  <w:rStyle w:val="Hyperlink"/>
                  <w:rFonts w:ascii="Calibri Light" w:eastAsia="Calibri" w:hAnsi="Calibri Light" w:cs="Calibri Light"/>
                  <w:color w:val="0563C1"/>
                  <w:sz w:val="18"/>
                  <w:szCs w:val="18"/>
                </w:rPr>
                <w:t>camosun.ca/services/library</w:t>
              </w:r>
            </w:hyperlink>
          </w:p>
        </w:tc>
      </w:tr>
      <w:tr w:rsidR="00DF56AB" w14:paraId="6858A503"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642DE2F1"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Office of Student Support</w:t>
            </w:r>
          </w:p>
        </w:tc>
        <w:tc>
          <w:tcPr>
            <w:tcW w:w="4748" w:type="dxa"/>
            <w:tcBorders>
              <w:top w:val="single" w:sz="4" w:space="0" w:color="808080"/>
              <w:left w:val="nil"/>
              <w:bottom w:val="single" w:sz="4" w:space="0" w:color="808080"/>
              <w:right w:val="nil"/>
            </w:tcBorders>
            <w:vAlign w:val="center"/>
            <w:hideMark/>
          </w:tcPr>
          <w:p w14:paraId="4F681E21" w14:textId="77777777" w:rsidR="00DF56AB" w:rsidRDefault="00B80668">
            <w:pPr>
              <w:rPr>
                <w:rFonts w:ascii="Calibri Light" w:hAnsi="Calibri Light" w:cs="Calibri Light"/>
                <w:color w:val="0563C1"/>
                <w:sz w:val="18"/>
                <w:szCs w:val="18"/>
                <w:u w:val="single"/>
              </w:rPr>
            </w:pPr>
            <w:hyperlink r:id="rId34" w:tooltip="Office of Student Support" w:history="1">
              <w:r w:rsidR="00DF56AB">
                <w:rPr>
                  <w:rStyle w:val="Hyperlink"/>
                  <w:rFonts w:ascii="Calibri Light" w:eastAsia="Calibri" w:hAnsi="Calibri Light" w:cs="Calibri Light"/>
                  <w:color w:val="0563C1"/>
                  <w:sz w:val="18"/>
                  <w:szCs w:val="18"/>
                  <w:lang w:val="en"/>
                </w:rPr>
                <w:t>camosun.ca/services/office-student-support</w:t>
              </w:r>
            </w:hyperlink>
          </w:p>
        </w:tc>
      </w:tr>
      <w:tr w:rsidR="00DF56AB" w14:paraId="7898C211"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2BBF59CE"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Ombudsperson</w:t>
            </w:r>
          </w:p>
        </w:tc>
        <w:tc>
          <w:tcPr>
            <w:tcW w:w="4748" w:type="dxa"/>
            <w:tcBorders>
              <w:top w:val="single" w:sz="4" w:space="0" w:color="808080"/>
              <w:left w:val="nil"/>
              <w:bottom w:val="single" w:sz="4" w:space="0" w:color="808080"/>
              <w:right w:val="nil"/>
            </w:tcBorders>
            <w:vAlign w:val="center"/>
            <w:hideMark/>
          </w:tcPr>
          <w:p w14:paraId="66E4F506" w14:textId="77777777" w:rsidR="00DF56AB" w:rsidRDefault="00B80668">
            <w:pPr>
              <w:rPr>
                <w:rFonts w:ascii="Calibri Light" w:hAnsi="Calibri Light" w:cs="Calibri Light"/>
                <w:color w:val="0563C1"/>
                <w:sz w:val="18"/>
                <w:szCs w:val="18"/>
                <w:u w:val="single"/>
              </w:rPr>
            </w:pPr>
            <w:hyperlink r:id="rId35" w:tooltip="Ombudsperson" w:history="1">
              <w:r w:rsidR="00DF56AB">
                <w:rPr>
                  <w:rStyle w:val="Hyperlink"/>
                  <w:rFonts w:ascii="Calibri Light" w:eastAsia="Calibri" w:hAnsi="Calibri Light" w:cs="Calibri Light"/>
                  <w:color w:val="0563C1"/>
                  <w:sz w:val="18"/>
                  <w:szCs w:val="18"/>
                  <w:lang w:val="en"/>
                </w:rPr>
                <w:t>camosun.ca/services/ombudsperson</w:t>
              </w:r>
            </w:hyperlink>
          </w:p>
        </w:tc>
      </w:tr>
      <w:tr w:rsidR="00DF56AB" w14:paraId="09404B8A"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1759ECAE"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Registration</w:t>
            </w:r>
          </w:p>
        </w:tc>
        <w:tc>
          <w:tcPr>
            <w:tcW w:w="4748" w:type="dxa"/>
            <w:tcBorders>
              <w:top w:val="single" w:sz="4" w:space="0" w:color="808080"/>
              <w:left w:val="nil"/>
              <w:bottom w:val="single" w:sz="4" w:space="0" w:color="808080"/>
              <w:right w:val="nil"/>
            </w:tcBorders>
            <w:vAlign w:val="center"/>
            <w:hideMark/>
          </w:tcPr>
          <w:p w14:paraId="6FD99544" w14:textId="77777777" w:rsidR="00DF56AB" w:rsidRDefault="00B80668">
            <w:pPr>
              <w:rPr>
                <w:rFonts w:ascii="Calibri Light" w:hAnsi="Calibri Light" w:cs="Calibri Light"/>
                <w:color w:val="0563C1"/>
                <w:sz w:val="18"/>
                <w:szCs w:val="18"/>
                <w:u w:val="single"/>
              </w:rPr>
            </w:pPr>
            <w:hyperlink r:id="rId36" w:tooltip="Registration" w:history="1">
              <w:r w:rsidR="00DF56AB">
                <w:rPr>
                  <w:rStyle w:val="Hyperlink"/>
                  <w:rFonts w:ascii="Calibri Light" w:eastAsia="Calibri" w:hAnsi="Calibri Light" w:cs="Calibri Light"/>
                  <w:color w:val="0563C1"/>
                  <w:sz w:val="18"/>
                  <w:szCs w:val="18"/>
                </w:rPr>
                <w:t>camosun.ca/registration-records/registration</w:t>
              </w:r>
            </w:hyperlink>
          </w:p>
        </w:tc>
      </w:tr>
      <w:tr w:rsidR="00DF56AB" w14:paraId="6ADA47AD"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029EAE1A"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Technology Support</w:t>
            </w:r>
          </w:p>
        </w:tc>
        <w:tc>
          <w:tcPr>
            <w:tcW w:w="4748" w:type="dxa"/>
            <w:tcBorders>
              <w:top w:val="single" w:sz="4" w:space="0" w:color="808080"/>
              <w:left w:val="nil"/>
              <w:bottom w:val="single" w:sz="4" w:space="0" w:color="808080"/>
              <w:right w:val="nil"/>
            </w:tcBorders>
            <w:vAlign w:val="center"/>
            <w:hideMark/>
          </w:tcPr>
          <w:p w14:paraId="1C89BB11" w14:textId="77777777" w:rsidR="00DF56AB" w:rsidRDefault="00B80668">
            <w:pPr>
              <w:rPr>
                <w:rFonts w:ascii="Calibri Light" w:hAnsi="Calibri Light" w:cs="Calibri Light"/>
                <w:color w:val="0563C1"/>
                <w:sz w:val="18"/>
                <w:szCs w:val="18"/>
                <w:u w:val="single"/>
              </w:rPr>
            </w:pPr>
            <w:hyperlink r:id="rId37" w:tooltip="Technology Support" w:history="1">
              <w:r w:rsidR="00DF56AB">
                <w:rPr>
                  <w:rStyle w:val="Hyperlink"/>
                  <w:rFonts w:ascii="Calibri Light" w:eastAsia="Calibri" w:hAnsi="Calibri Light" w:cs="Calibri Light"/>
                  <w:color w:val="0563C1"/>
                  <w:sz w:val="18"/>
                  <w:szCs w:val="18"/>
                </w:rPr>
                <w:t>camosun.ca/services/its</w:t>
              </w:r>
            </w:hyperlink>
          </w:p>
        </w:tc>
      </w:tr>
      <w:tr w:rsidR="00DF56AB" w14:paraId="348C1CE4" w14:textId="77777777" w:rsidTr="00DF56AB">
        <w:trPr>
          <w:trHeight w:val="480"/>
        </w:trPr>
        <w:tc>
          <w:tcPr>
            <w:tcW w:w="3528" w:type="dxa"/>
            <w:tcBorders>
              <w:top w:val="single" w:sz="4" w:space="0" w:color="808080"/>
              <w:left w:val="nil"/>
              <w:bottom w:val="single" w:sz="4" w:space="0" w:color="808080"/>
              <w:right w:val="nil"/>
            </w:tcBorders>
            <w:vAlign w:val="center"/>
            <w:hideMark/>
          </w:tcPr>
          <w:p w14:paraId="52FCBA26" w14:textId="77777777" w:rsidR="00DF56AB" w:rsidRDefault="00DF56AB">
            <w:pPr>
              <w:rPr>
                <w:rFonts w:ascii="Calibri Light" w:hAnsi="Calibri Light" w:cs="Calibri Light"/>
                <w:color w:val="000000"/>
                <w:sz w:val="18"/>
                <w:szCs w:val="18"/>
              </w:rPr>
            </w:pPr>
            <w:r>
              <w:rPr>
                <w:rFonts w:ascii="Calibri Light" w:hAnsi="Calibri Light" w:cs="Calibri Light"/>
                <w:color w:val="000000"/>
                <w:sz w:val="18"/>
                <w:szCs w:val="18"/>
                <w:lang w:val="en"/>
              </w:rPr>
              <w:t>Writing Centre</w:t>
            </w:r>
          </w:p>
        </w:tc>
        <w:tc>
          <w:tcPr>
            <w:tcW w:w="4748" w:type="dxa"/>
            <w:tcBorders>
              <w:top w:val="single" w:sz="4" w:space="0" w:color="808080"/>
              <w:left w:val="nil"/>
              <w:bottom w:val="single" w:sz="4" w:space="0" w:color="808080"/>
              <w:right w:val="nil"/>
            </w:tcBorders>
            <w:vAlign w:val="center"/>
            <w:hideMark/>
          </w:tcPr>
          <w:p w14:paraId="447E18D9" w14:textId="77777777" w:rsidR="00DF56AB" w:rsidRDefault="00B80668">
            <w:pPr>
              <w:rPr>
                <w:rFonts w:ascii="Calibri Light" w:hAnsi="Calibri Light" w:cs="Calibri Light"/>
                <w:color w:val="0563C1"/>
                <w:sz w:val="18"/>
                <w:szCs w:val="18"/>
                <w:u w:val="single"/>
              </w:rPr>
            </w:pPr>
            <w:hyperlink r:id="rId38" w:tooltip="Writing Centre" w:history="1">
              <w:r w:rsidR="00DF56AB">
                <w:rPr>
                  <w:rStyle w:val="Hyperlink"/>
                  <w:rFonts w:ascii="Calibri Light" w:eastAsia="Calibri" w:hAnsi="Calibri Light" w:cs="Calibri Light"/>
                  <w:color w:val="0563C1"/>
                  <w:sz w:val="18"/>
                  <w:szCs w:val="18"/>
                  <w:lang w:val="en"/>
                </w:rPr>
                <w:t>camosun.ca/services/academic-supports/help-centres/writing-centre-learning-skills</w:t>
              </w:r>
            </w:hyperlink>
          </w:p>
        </w:tc>
      </w:tr>
    </w:tbl>
    <w:p w14:paraId="7E3D2B6B" w14:textId="77777777" w:rsidR="00DF56AB" w:rsidRDefault="00DF56AB" w:rsidP="00DF56AB">
      <w:pPr>
        <w:spacing w:before="120" w:line="276" w:lineRule="auto"/>
        <w:rPr>
          <w:rFonts w:ascii="Calibri Light" w:hAnsi="Calibri Light" w:cs="Calibri Light"/>
          <w:sz w:val="22"/>
          <w:szCs w:val="22"/>
        </w:rPr>
      </w:pPr>
      <w:r>
        <w:rPr>
          <w:rFonts w:ascii="Calibri Light" w:hAnsi="Calibri Light" w:cs="Calibri Light"/>
          <w:color w:val="C00000"/>
          <w:sz w:val="22"/>
          <w:szCs w:val="22"/>
        </w:rPr>
        <w:t>If you have a mental health concern</w:t>
      </w:r>
      <w:r>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0BB7AAD9" w14:textId="77777777" w:rsidR="00DF56AB" w:rsidRDefault="00DF56AB" w:rsidP="00DF56AB">
      <w:pPr>
        <w:pStyle w:val="Heading2"/>
        <w:spacing w:after="120"/>
      </w:pPr>
      <w:r>
        <w:lastRenderedPageBreak/>
        <w:t>COLLEGE-WIDE POLICIES, PROCEDURES, REQUIREMENTS, AND STANDARDS</w:t>
      </w:r>
    </w:p>
    <w:tbl>
      <w:tblPr>
        <w:tblStyle w:val="TableGrid0"/>
        <w:tblW w:w="0" w:type="auto"/>
        <w:tblLook w:val="04A0" w:firstRow="1" w:lastRow="0" w:firstColumn="1" w:lastColumn="0" w:noHBand="0" w:noVBand="1"/>
      </w:tblPr>
      <w:tblGrid>
        <w:gridCol w:w="9782"/>
      </w:tblGrid>
      <w:tr w:rsidR="00DF56AB" w14:paraId="5F034BDC" w14:textId="77777777" w:rsidTr="00DF56AB">
        <w:trPr>
          <w:trHeight w:val="2182"/>
        </w:trPr>
        <w:tc>
          <w:tcPr>
            <w:tcW w:w="9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220DCB" w14:textId="77777777" w:rsidR="00DF56AB" w:rsidRDefault="00DF56AB">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 xml:space="preserve">Academic Integrity </w:t>
            </w:r>
          </w:p>
          <w:p w14:paraId="5577D8BF" w14:textId="77777777" w:rsidR="00DF56AB" w:rsidRDefault="00DF56AB">
            <w:pPr>
              <w:spacing w:line="276" w:lineRule="auto"/>
              <w:rPr>
                <w:rFonts w:ascii="Calibri Light" w:hAnsi="Calibri Light" w:cs="Calibri Light"/>
                <w:color w:val="C00000"/>
                <w:sz w:val="22"/>
                <w:szCs w:val="22"/>
              </w:rPr>
            </w:pPr>
            <w:r>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39" w:tooltip="Academic Integrity for Students Guide" w:history="1">
              <w:r>
                <w:rPr>
                  <w:rStyle w:val="Hyperlink"/>
                  <w:rFonts w:ascii="Calibri Light" w:eastAsia="Calibri" w:hAnsi="Calibri Light" w:cs="Calibri Light"/>
                  <w:sz w:val="22"/>
                  <w:szCs w:val="22"/>
                </w:rPr>
                <w:t>https://camosun.libguides.com/academicintegrity/welcome</w:t>
              </w:r>
            </w:hyperlink>
            <w:r>
              <w:rPr>
                <w:rFonts w:ascii="Calibri Light" w:hAnsi="Calibri Light" w:cs="Calibri Light"/>
                <w:sz w:val="22"/>
                <w:szCs w:val="22"/>
              </w:rPr>
              <w:t xml:space="preserve"> </w:t>
            </w:r>
          </w:p>
          <w:p w14:paraId="71C2F379" w14:textId="77777777" w:rsidR="00DF56AB" w:rsidRDefault="00DF56AB">
            <w:pPr>
              <w:pStyle w:val="Heading3"/>
              <w:spacing w:before="0"/>
              <w:rPr>
                <w:rFonts w:ascii="Calibri Light" w:hAnsi="Calibri Light" w:cs="Calibri Light"/>
                <w:color w:val="C00000"/>
                <w:sz w:val="22"/>
                <w:szCs w:val="22"/>
              </w:rPr>
            </w:pPr>
            <w:r>
              <w:rPr>
                <w:rFonts w:ascii="Calibri Light" w:hAnsi="Calibri Light" w:cs="Calibri Light"/>
                <w:sz w:val="22"/>
                <w:szCs w:val="22"/>
              </w:rPr>
              <w:t xml:space="preserve">Please visit </w:t>
            </w:r>
            <w:hyperlink r:id="rId40" w:tooltip="Academic Integrity policy" w:history="1">
              <w:r>
                <w:rPr>
                  <w:rStyle w:val="Hyperlink"/>
                  <w:rFonts w:ascii="Calibri Light" w:hAnsi="Calibri Light" w:cs="Calibri Light"/>
                  <w:sz w:val="22"/>
                  <w:szCs w:val="22"/>
                </w:rPr>
                <w:t>http://camosun.ca/about/policies/education-academic/e-1-programming-and-instruction/e-1.13.pdf</w:t>
              </w:r>
            </w:hyperlink>
            <w:r>
              <w:rPr>
                <w:rFonts w:ascii="Calibri Light" w:hAnsi="Calibri Light" w:cs="Calibri Light"/>
                <w:sz w:val="22"/>
                <w:szCs w:val="22"/>
              </w:rPr>
              <w:t xml:space="preserve"> for Camosun’s Academic Integrity policy and details for addressing and resolving matters of academic misconduct. </w:t>
            </w:r>
          </w:p>
        </w:tc>
      </w:tr>
    </w:tbl>
    <w:p w14:paraId="1C822E23"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Academic Accommodations for Students with Disabilities</w:t>
      </w:r>
    </w:p>
    <w:p w14:paraId="4930A7D1"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The College is committed to providing appropriate and reasonable academic accommodations to students with disabilities (i.e. physical, depression, learning, </w:t>
      </w:r>
      <w:proofErr w:type="spellStart"/>
      <w:r>
        <w:rPr>
          <w:rFonts w:ascii="Calibri Light" w:hAnsi="Calibri Light" w:cs="Calibri Light"/>
          <w:sz w:val="22"/>
          <w:szCs w:val="22"/>
        </w:rPr>
        <w:t>etc</w:t>
      </w:r>
      <w:proofErr w:type="spellEnd"/>
      <w:r>
        <w:rPr>
          <w:rFonts w:ascii="Calibri Light" w:hAnsi="Calibri Light" w:cs="Calibri Light"/>
          <w:sz w:val="22"/>
          <w:szCs w:val="22"/>
        </w:rPr>
        <w:t xml:space="preserve">). If you have a disability, the </w:t>
      </w:r>
      <w:hyperlink r:id="rId41" w:tooltip="Centre for Accessible Learning (CAL)" w:history="1">
        <w:r>
          <w:rPr>
            <w:rStyle w:val="Hyperlink"/>
            <w:rFonts w:ascii="Calibri Light" w:eastAsia="Calibri" w:hAnsi="Calibri Light" w:cs="Calibri Light"/>
            <w:sz w:val="22"/>
            <w:szCs w:val="22"/>
          </w:rPr>
          <w:t>Centre for Accessible Learning</w:t>
        </w:r>
      </w:hyperlink>
      <w:r>
        <w:rPr>
          <w:rFonts w:ascii="Calibri Light" w:hAnsi="Calibri Light" w:cs="Calibri Light"/>
          <w:sz w:val="22"/>
          <w:szCs w:val="22"/>
        </w:rPr>
        <w:t xml:space="preserve"> (CAL) can help you document your needs, and where disability-related barriers to access in your courses exist, create an accommodation plan. By </w:t>
      </w:r>
      <w:proofErr w:type="gramStart"/>
      <w:r>
        <w:rPr>
          <w:rFonts w:ascii="Calibri Light" w:hAnsi="Calibri Light" w:cs="Calibri Light"/>
          <w:sz w:val="22"/>
          <w:szCs w:val="22"/>
        </w:rPr>
        <w:t>making a plan</w:t>
      </w:r>
      <w:proofErr w:type="gramEnd"/>
      <w:r>
        <w:rPr>
          <w:rFonts w:ascii="Calibri Light" w:hAnsi="Calibri Light" w:cs="Calibri Light"/>
          <w:sz w:val="22"/>
          <w:szCs w:val="22"/>
        </w:rPr>
        <w:t xml:space="preserve"> through CAL, you can ensure you have the appropriate academic accommodations you need without disclosing your diagnosis or condition to course instructors. Please visit the CAL website for contacts and to learn how to get started: </w:t>
      </w:r>
      <w:hyperlink r:id="rId42" w:tooltip="Camosun's Centre for Accessible Learning " w:history="1">
        <w:r>
          <w:rPr>
            <w:rStyle w:val="Hyperlink"/>
            <w:rFonts w:ascii="Calibri Light" w:eastAsia="Calibri" w:hAnsi="Calibri Light" w:cs="Calibri Light"/>
            <w:sz w:val="22"/>
            <w:szCs w:val="22"/>
          </w:rPr>
          <w:t>http://camosun.ca/services/accessible-learning/</w:t>
        </w:r>
      </w:hyperlink>
      <w:r>
        <w:rPr>
          <w:rFonts w:ascii="Calibri Light" w:hAnsi="Calibri Light" w:cs="Calibri Light"/>
          <w:sz w:val="22"/>
          <w:szCs w:val="22"/>
        </w:rPr>
        <w:t xml:space="preserve"> </w:t>
      </w:r>
    </w:p>
    <w:p w14:paraId="6AA2D21E"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Academic Progress </w:t>
      </w:r>
    </w:p>
    <w:p w14:paraId="0363B6E6"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3" w:tooltip="Academic Progress policy" w:history="1">
        <w:r>
          <w:rPr>
            <w:rStyle w:val="Hyperlink"/>
            <w:rFonts w:ascii="Calibri Light" w:eastAsia="Calibri" w:hAnsi="Calibri Light" w:cs="Calibri Light"/>
            <w:sz w:val="22"/>
            <w:szCs w:val="22"/>
          </w:rPr>
          <w:t>http://camosun.ca/about/policies/education-academic/e-1-programming-and-instruction/e-1.1.pdf</w:t>
        </w:r>
      </w:hyperlink>
      <w:r>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236C3B8C"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Course Withdrawals Policy </w:t>
      </w:r>
    </w:p>
    <w:p w14:paraId="0A3520DC"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4" w:tooltip="Course Withdrawals Policy " w:history="1">
        <w:r>
          <w:rPr>
            <w:rStyle w:val="Hyperlink"/>
            <w:rFonts w:ascii="Calibri Light" w:eastAsia="Calibri" w:hAnsi="Calibri Light" w:cs="Calibri Light"/>
            <w:sz w:val="22"/>
            <w:szCs w:val="22"/>
          </w:rPr>
          <w:t>http://camosun.ca/about/policies/education-academic/e-2-student-services-and-support/e-2.2.pdf</w:t>
        </w:r>
      </w:hyperlink>
      <w:r>
        <w:rPr>
          <w:rFonts w:ascii="Calibri Light" w:hAnsi="Calibri Light" w:cs="Calibri Light"/>
          <w:sz w:val="22"/>
          <w:szCs w:val="22"/>
        </w:rPr>
        <w:t xml:space="preserve"> for further details about course withdrawals. For deadline for fees, course drop dates, and tuition refund, please visit </w:t>
      </w:r>
      <w:hyperlink r:id="rId45" w:anchor="deadlines" w:tooltip="Information about deadline for fees, course drop dates, and tuition refund" w:history="1">
        <w:r>
          <w:rPr>
            <w:rStyle w:val="Hyperlink"/>
            <w:rFonts w:ascii="Calibri Light" w:eastAsia="Calibri" w:hAnsi="Calibri Light" w:cs="Calibri Light"/>
            <w:sz w:val="22"/>
            <w:szCs w:val="22"/>
          </w:rPr>
          <w:t>http://camosun.ca/learn/fees/#deadlines</w:t>
        </w:r>
      </w:hyperlink>
      <w:r>
        <w:rPr>
          <w:rFonts w:ascii="Calibri Light" w:hAnsi="Calibri Light" w:cs="Calibri Light"/>
          <w:sz w:val="22"/>
          <w:szCs w:val="22"/>
        </w:rPr>
        <w:t>.</w:t>
      </w:r>
    </w:p>
    <w:p w14:paraId="333A57D6"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Grading Policy </w:t>
      </w:r>
    </w:p>
    <w:p w14:paraId="60488442"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6" w:tooltip="Grading Policy " w:history="1">
        <w:r>
          <w:rPr>
            <w:rStyle w:val="Hyperlink"/>
            <w:rFonts w:ascii="Calibri Light" w:eastAsia="Calibri" w:hAnsi="Calibri Light" w:cs="Calibri Light"/>
            <w:sz w:val="22"/>
            <w:szCs w:val="22"/>
          </w:rPr>
          <w:t>http://camosun.ca/about/policies/education-academic/e-1-programming-and-instruction/e-1.5.pdf</w:t>
        </w:r>
      </w:hyperlink>
      <w:r>
        <w:rPr>
          <w:rFonts w:ascii="Calibri Light" w:hAnsi="Calibri Light" w:cs="Calibri Light"/>
          <w:sz w:val="22"/>
          <w:szCs w:val="22"/>
        </w:rPr>
        <w:t xml:space="preserve"> for further details about grading.</w:t>
      </w:r>
    </w:p>
    <w:p w14:paraId="5906B7CF"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Grade Review and Appeals</w:t>
      </w:r>
    </w:p>
    <w:p w14:paraId="71C66640"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7" w:tooltip="Grade Review and Appeals" w:history="1">
        <w:r>
          <w:rPr>
            <w:rStyle w:val="Hyperlink"/>
            <w:rFonts w:ascii="Calibri Light" w:eastAsia="Calibri" w:hAnsi="Calibri Light" w:cs="Calibri Light"/>
            <w:sz w:val="22"/>
            <w:szCs w:val="22"/>
          </w:rPr>
          <w:t>http://camosun.ca/about/policies/education-academic/e-1-programming-and-instruction/e-1.14.pdf</w:t>
        </w:r>
      </w:hyperlink>
      <w:r>
        <w:rPr>
          <w:rFonts w:ascii="Calibri Light" w:hAnsi="Calibri Light" w:cs="Calibri Light"/>
          <w:sz w:val="22"/>
          <w:szCs w:val="22"/>
        </w:rPr>
        <w:t xml:space="preserve"> </w:t>
      </w:r>
      <w:r>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 requests for review and appeal of grades.</w:t>
      </w:r>
    </w:p>
    <w:p w14:paraId="634D8E39"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Medical / Compassionate Withdrawals</w:t>
      </w:r>
    </w:p>
    <w:p w14:paraId="31560CFB"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Pr>
            <w:rStyle w:val="Hyperlink"/>
            <w:rFonts w:ascii="Calibri Light" w:eastAsia="Calibri" w:hAnsi="Calibri Light" w:cs="Calibri Light"/>
            <w:sz w:val="22"/>
            <w:szCs w:val="22"/>
          </w:rPr>
          <w:t>http://camosun.ca/about/policies/education-academic/e-2-student-services-and-support/e-2.8.pdf</w:t>
        </w:r>
      </w:hyperlink>
      <w:r>
        <w:rPr>
          <w:rFonts w:ascii="Calibri Light" w:hAnsi="Calibri Light" w:cs="Calibri Light"/>
          <w:sz w:val="22"/>
          <w:szCs w:val="22"/>
        </w:rPr>
        <w:t xml:space="preserve"> to learn more about the process involved in a medical/compassionate withdrawal.</w:t>
      </w:r>
    </w:p>
    <w:p w14:paraId="4D3CBEB7" w14:textId="77777777" w:rsidR="00DF56AB" w:rsidRDefault="00DF56AB" w:rsidP="00DF56AB">
      <w:pPr>
        <w:spacing w:before="120" w:line="276" w:lineRule="auto"/>
        <w:rPr>
          <w:rFonts w:ascii="Calibri Light" w:hAnsi="Calibri Light" w:cs="Calibri Light"/>
          <w:sz w:val="22"/>
          <w:szCs w:val="22"/>
        </w:rPr>
      </w:pPr>
      <w:r>
        <w:rPr>
          <w:rFonts w:ascii="Calibri Light" w:hAnsi="Calibri Light" w:cs="Calibri Light"/>
          <w:color w:val="C00000"/>
          <w:sz w:val="22"/>
          <w:szCs w:val="22"/>
        </w:rPr>
        <w:t xml:space="preserve">Sexual Violence and Misconduct </w:t>
      </w:r>
    </w:p>
    <w:p w14:paraId="2E6D61E6"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w:t>
      </w:r>
      <w:r>
        <w:rPr>
          <w:rFonts w:ascii="Calibri Light" w:hAnsi="Calibri Light" w:cs="Calibri Light"/>
          <w:sz w:val="22"/>
          <w:szCs w:val="22"/>
        </w:rPr>
        <w:lastRenderedPageBreak/>
        <w:t xml:space="preserve">Violence and Misconduct Policy: http://camosun.ca/about/policies/education-academic/e-2-student-services-and-support/e-2.9.pdf and camosun.ca/sexual-violence. To contact the Office of Student Support: </w:t>
      </w:r>
      <w:hyperlink r:id="rId49" w:history="1">
        <w:r>
          <w:rPr>
            <w:rStyle w:val="Hyperlink"/>
            <w:rFonts w:ascii="Calibri Light" w:eastAsia="Calibri" w:hAnsi="Calibri Light" w:cs="Calibri Light"/>
            <w:sz w:val="22"/>
            <w:szCs w:val="22"/>
          </w:rPr>
          <w:t>oss@camosun.ca</w:t>
        </w:r>
      </w:hyperlink>
      <w:r>
        <w:rPr>
          <w:rFonts w:ascii="Calibri Light" w:hAnsi="Calibri Light" w:cs="Calibri Light"/>
          <w:sz w:val="22"/>
          <w:szCs w:val="22"/>
        </w:rPr>
        <w:t xml:space="preserve"> 250-370-3046 or 250-370-3841</w:t>
      </w:r>
    </w:p>
    <w:p w14:paraId="35519237" w14:textId="77777777" w:rsidR="00DF56AB" w:rsidRDefault="00DF56AB" w:rsidP="00DF56AB">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Student Misconduct (Non-Academic)</w:t>
      </w:r>
    </w:p>
    <w:p w14:paraId="156323C5" w14:textId="77777777" w:rsidR="00DF56AB" w:rsidRDefault="00DF56AB" w:rsidP="00DF56AB">
      <w:pPr>
        <w:spacing w:line="276" w:lineRule="auto"/>
        <w:rPr>
          <w:rFonts w:ascii="Calibri Light" w:hAnsi="Calibri Light" w:cs="Calibri Light"/>
          <w:sz w:val="22"/>
          <w:szCs w:val="22"/>
        </w:rPr>
      </w:pPr>
      <w:r>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Misconduct Policy at </w:t>
      </w:r>
      <w:hyperlink r:id="rId50" w:tooltip="Student Misconduct (Non-Academic) policy" w:history="1">
        <w:r>
          <w:rPr>
            <w:rStyle w:val="Hyperlink"/>
            <w:rFonts w:ascii="Calibri Light" w:eastAsia="Calibri" w:hAnsi="Calibri Light" w:cs="Calibri Light"/>
            <w:sz w:val="22"/>
            <w:szCs w:val="22"/>
          </w:rPr>
          <w:t>http://camosun.ca/about/policies/education-academic/e-2-student-services-and-support/e-2.5.pdf</w:t>
        </w:r>
      </w:hyperlink>
      <w:r>
        <w:rPr>
          <w:rFonts w:ascii="Calibri Light" w:hAnsi="Calibri Light" w:cs="Calibri Light"/>
          <w:sz w:val="22"/>
          <w:szCs w:val="22"/>
        </w:rPr>
        <w:t xml:space="preserve"> to understand the College’s expectations of academic integrity and student behavioural conduct.</w:t>
      </w:r>
    </w:p>
    <w:p w14:paraId="1760039A" w14:textId="77777777" w:rsidR="00DF56AB" w:rsidRDefault="00DF56AB" w:rsidP="00DF56AB">
      <w:pPr>
        <w:keepNext/>
        <w:keepLines/>
        <w:spacing w:before="120" w:line="276" w:lineRule="auto"/>
        <w:outlineLvl w:val="2"/>
        <w:rPr>
          <w:rFonts w:ascii="Calibri Light" w:eastAsiaTheme="majorEastAsia" w:hAnsi="Calibri Light" w:cs="Calibri Light"/>
          <w:color w:val="C00000"/>
          <w:sz w:val="22"/>
          <w:szCs w:val="22"/>
        </w:rPr>
      </w:pPr>
      <w:r>
        <w:rPr>
          <w:rFonts w:ascii="Calibri Light" w:eastAsiaTheme="majorEastAsia" w:hAnsi="Calibri Light" w:cs="Calibri Light"/>
          <w:color w:val="C00000"/>
          <w:sz w:val="22"/>
          <w:szCs w:val="22"/>
        </w:rPr>
        <w:t>Looking for other policies?</w:t>
      </w:r>
    </w:p>
    <w:p w14:paraId="5976E5EA" w14:textId="77777777" w:rsidR="00DF56AB" w:rsidRDefault="00DF56AB" w:rsidP="00DF56AB">
      <w:pPr>
        <w:rPr>
          <w:rFonts w:asciiTheme="majorHAnsi" w:hAnsiTheme="majorHAnsi" w:cstheme="majorHAnsi"/>
          <w:sz w:val="22"/>
          <w:szCs w:val="22"/>
        </w:rPr>
      </w:pPr>
      <w:r>
        <w:rPr>
          <w:rFonts w:ascii="Calibri Light" w:hAnsi="Calibri Light" w:cs="Calibri Light"/>
          <w:sz w:val="22"/>
          <w:szCs w:val="18"/>
        </w:rPr>
        <w:t xml:space="preserve">The full suite of College policies and directives can be found here: </w:t>
      </w:r>
      <w:hyperlink r:id="rId51" w:tooltip="Full suite of Camosun College policies and directives" w:history="1">
        <w:r>
          <w:rPr>
            <w:rStyle w:val="Hyperlink"/>
            <w:rFonts w:asciiTheme="majorHAnsi" w:eastAsia="Calibri" w:hAnsiTheme="majorHAnsi" w:cstheme="majorHAnsi"/>
            <w:sz w:val="22"/>
            <w:szCs w:val="22"/>
          </w:rPr>
          <w:t>https://camosun.ca/about/camosun-college-policies-and-directives</w:t>
        </w:r>
      </w:hyperlink>
    </w:p>
    <w:p w14:paraId="415F19F9" w14:textId="77777777" w:rsidR="00DF56AB" w:rsidRDefault="00DF56AB" w:rsidP="00DF56AB">
      <w:pPr>
        <w:spacing w:before="240" w:line="276" w:lineRule="auto"/>
        <w:ind w:left="-5" w:hanging="10"/>
        <w:rPr>
          <w:rFonts w:ascii="Calibri Light" w:hAnsi="Calibri Light" w:cs="Calibri Light"/>
          <w:sz w:val="22"/>
          <w:szCs w:val="18"/>
        </w:rPr>
      </w:pPr>
      <w:r>
        <w:rPr>
          <w:rFonts w:ascii="Calibri" w:hAnsi="Calibri" w:cs="Calibri Light"/>
          <w:b/>
          <w:bCs/>
          <w:sz w:val="22"/>
          <w:szCs w:val="18"/>
        </w:rPr>
        <w:t>Changes to this Syllabus:</w:t>
      </w:r>
      <w:r>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4E4E2820" w14:textId="10CD174A" w:rsidR="00D032FB" w:rsidRPr="009F1EE6" w:rsidRDefault="00D032FB" w:rsidP="00B20886">
      <w:pPr>
        <w:spacing w:line="276" w:lineRule="auto"/>
        <w:rPr>
          <w:rFonts w:ascii="Calibri Light" w:hAnsi="Calibri Light" w:cs="Calibri Light"/>
          <w:sz w:val="22"/>
          <w:szCs w:val="18"/>
        </w:rPr>
      </w:pPr>
    </w:p>
    <w:sectPr w:rsidR="00D032FB" w:rsidRPr="009F1EE6" w:rsidSect="0018482F">
      <w:footerReference w:type="even" r:id="rId52"/>
      <w:footerReference w:type="default" r:id="rId53"/>
      <w:footerReference w:type="first" r:id="rId54"/>
      <w:pgSz w:w="12240" w:h="15840"/>
      <w:pgMar w:top="720" w:right="1224" w:bottom="1080" w:left="1224" w:header="720" w:footer="4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6035" w14:textId="77777777" w:rsidR="000B4F64" w:rsidRDefault="000B4F64">
      <w:r>
        <w:separator/>
      </w:r>
    </w:p>
  </w:endnote>
  <w:endnote w:type="continuationSeparator" w:id="0">
    <w:p w14:paraId="5E6CF1F1" w14:textId="77777777" w:rsidR="000B4F64" w:rsidRDefault="000B4F64">
      <w:r>
        <w:continuationSeparator/>
      </w:r>
    </w:p>
  </w:endnote>
  <w:endnote w:type="continuationNotice" w:id="1">
    <w:p w14:paraId="22789152" w14:textId="77777777" w:rsidR="000B4F64" w:rsidRDefault="000B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143"/>
      <w:docPartObj>
        <w:docPartGallery w:val="Page Numbers (Bottom of Page)"/>
        <w:docPartUnique/>
      </w:docPartObj>
    </w:sdtPr>
    <w:sdtEndPr>
      <w:rPr>
        <w:rFonts w:asciiTheme="majorHAnsi" w:hAnsiTheme="majorHAnsi" w:cstheme="majorHAnsi"/>
        <w:noProof/>
        <w:sz w:val="16"/>
        <w:szCs w:val="16"/>
      </w:rPr>
    </w:sdtEndPr>
    <w:sdtContent>
      <w:p w14:paraId="4E9C07BC" w14:textId="359A858C" w:rsidR="0018482F" w:rsidRPr="0018482F" w:rsidRDefault="0018482F">
        <w:pPr>
          <w:pStyle w:val="Footer"/>
          <w:jc w:val="right"/>
          <w:rPr>
            <w:rFonts w:asciiTheme="majorHAnsi" w:hAnsiTheme="majorHAnsi" w:cstheme="majorHAnsi"/>
            <w:sz w:val="16"/>
            <w:szCs w:val="16"/>
          </w:rPr>
        </w:pPr>
        <w:r w:rsidRPr="0018482F">
          <w:rPr>
            <w:rFonts w:asciiTheme="majorHAnsi" w:hAnsiTheme="majorHAnsi" w:cstheme="majorHAnsi"/>
            <w:sz w:val="16"/>
            <w:szCs w:val="16"/>
          </w:rPr>
          <w:fldChar w:fldCharType="begin"/>
        </w:r>
        <w:r w:rsidRPr="0018482F">
          <w:rPr>
            <w:rFonts w:asciiTheme="majorHAnsi" w:hAnsiTheme="majorHAnsi" w:cstheme="majorHAnsi"/>
            <w:sz w:val="16"/>
            <w:szCs w:val="16"/>
          </w:rPr>
          <w:instrText xml:space="preserve"> PAGE   \* MERGEFORMAT </w:instrText>
        </w:r>
        <w:r w:rsidRPr="0018482F">
          <w:rPr>
            <w:rFonts w:asciiTheme="majorHAnsi" w:hAnsiTheme="majorHAnsi" w:cstheme="majorHAnsi"/>
            <w:sz w:val="16"/>
            <w:szCs w:val="16"/>
          </w:rPr>
          <w:fldChar w:fldCharType="separate"/>
        </w:r>
        <w:r w:rsidRPr="0018482F">
          <w:rPr>
            <w:rFonts w:asciiTheme="majorHAnsi" w:hAnsiTheme="majorHAnsi" w:cstheme="majorHAnsi"/>
            <w:noProof/>
            <w:sz w:val="16"/>
            <w:szCs w:val="16"/>
          </w:rPr>
          <w:t>2</w:t>
        </w:r>
        <w:r w:rsidRPr="0018482F">
          <w:rPr>
            <w:rFonts w:asciiTheme="majorHAnsi" w:hAnsiTheme="majorHAnsi" w:cstheme="majorHAnsi"/>
            <w:noProof/>
            <w:sz w:val="16"/>
            <w:szCs w:val="16"/>
          </w:rPr>
          <w:fldChar w:fldCharType="end"/>
        </w:r>
      </w:p>
    </w:sdtContent>
  </w:sdt>
  <w:p w14:paraId="2DF15F4B" w14:textId="70D44E12" w:rsidR="00B248F9" w:rsidRPr="00CD3B3B" w:rsidRDefault="0018482F" w:rsidP="00EB306C">
    <w:pPr>
      <w:tabs>
        <w:tab w:val="right" w:pos="9720"/>
      </w:tabs>
      <w:spacing w:line="259" w:lineRule="auto"/>
      <w:ind w:left="-474" w:right="-443"/>
      <w:rPr>
        <w:rFonts w:ascii="Calibri Light" w:hAnsi="Calibri Light" w:cs="Calibri Light"/>
        <w:color w:val="000000" w:themeColor="text1"/>
        <w:sz w:val="14"/>
        <w:szCs w:val="14"/>
      </w:rP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755B73">
      <w:rPr>
        <w:rFonts w:ascii="Calibri Light" w:hAnsi="Calibri Light" w:cs="Calibri Light"/>
        <w:color w:val="000000" w:themeColor="text1"/>
        <w:sz w:val="14"/>
        <w:szCs w:val="14"/>
      </w:rPr>
      <w:t>3</w:t>
    </w:r>
    <w:r w:rsidRPr="00972ECA">
      <w:rPr>
        <w:rFonts w:ascii="Calibri Light" w:hAnsi="Calibri Light" w:cs="Calibri Light"/>
        <w:color w:val="000000" w:themeColor="text1"/>
        <w:sz w:val="14"/>
        <w:szCs w:val="14"/>
      </w:rPr>
      <w:t xml:space="preserve"> COURSE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30B" w14:textId="7AC32051" w:rsidR="0018482F" w:rsidRPr="0018482F" w:rsidRDefault="0018482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7353" w14:textId="77777777" w:rsidR="000B4F64" w:rsidRDefault="000B4F64">
      <w:r>
        <w:separator/>
      </w:r>
    </w:p>
  </w:footnote>
  <w:footnote w:type="continuationSeparator" w:id="0">
    <w:p w14:paraId="213F0C42" w14:textId="77777777" w:rsidR="000B4F64" w:rsidRDefault="000B4F64">
      <w:r>
        <w:continuationSeparator/>
      </w:r>
    </w:p>
  </w:footnote>
  <w:footnote w:type="continuationNotice" w:id="1">
    <w:p w14:paraId="6BB6E5A8" w14:textId="77777777" w:rsidR="000B4F64" w:rsidRDefault="000B4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6C90EE"/>
    <w:lvl w:ilvl="0">
      <w:start w:val="1"/>
      <w:numFmt w:val="decimal"/>
      <w:lvlText w:val="%1."/>
      <w:lvlJc w:val="left"/>
      <w:pPr>
        <w:ind w:left="960" w:hanging="360"/>
      </w:pPr>
      <w:rPr>
        <w:rFonts w:ascii="Arial" w:hAnsi="Arial" w:cs="Arial"/>
        <w:b/>
        <w:bCs/>
        <w:sz w:val="24"/>
        <w:szCs w:val="24"/>
      </w:rPr>
    </w:lvl>
    <w:lvl w:ilvl="1">
      <w:start w:val="1"/>
      <w:numFmt w:val="bullet"/>
      <w:lvlText w:val=""/>
      <w:lvlJc w:val="left"/>
      <w:pPr>
        <w:ind w:left="1562" w:hanging="243"/>
      </w:pPr>
      <w:rPr>
        <w:rFonts w:ascii="Symbol" w:hAnsi="Symbol" w:hint="default"/>
        <w:b w:val="0"/>
        <w:bCs w:val="0"/>
        <w:spacing w:val="-1"/>
        <w:w w:val="99"/>
        <w:sz w:val="20"/>
        <w:szCs w:val="20"/>
      </w:rPr>
    </w:lvl>
    <w:lvl w:ilvl="2">
      <w:start w:val="1"/>
      <w:numFmt w:val="decimal"/>
      <w:lvlText w:val="%3."/>
      <w:lvlJc w:val="left"/>
      <w:pPr>
        <w:ind w:left="1095" w:hanging="276"/>
      </w:pPr>
      <w:rPr>
        <w:rFonts w:ascii="Arial" w:hAnsi="Arial" w:cs="Arial"/>
        <w:b w:val="0"/>
        <w:bCs w:val="0"/>
        <w:spacing w:val="-1"/>
        <w:w w:val="99"/>
        <w:sz w:val="20"/>
        <w:szCs w:val="20"/>
      </w:rPr>
    </w:lvl>
    <w:lvl w:ilvl="3">
      <w:numFmt w:val="bullet"/>
      <w:lvlText w:val="•"/>
      <w:lvlJc w:val="left"/>
      <w:pPr>
        <w:ind w:left="2529" w:hanging="276"/>
      </w:pPr>
    </w:lvl>
    <w:lvl w:ilvl="4">
      <w:numFmt w:val="bullet"/>
      <w:lvlText w:val="•"/>
      <w:lvlJc w:val="left"/>
      <w:pPr>
        <w:ind w:left="3496" w:hanging="276"/>
      </w:pPr>
    </w:lvl>
    <w:lvl w:ilvl="5">
      <w:numFmt w:val="bullet"/>
      <w:lvlText w:val="•"/>
      <w:lvlJc w:val="left"/>
      <w:pPr>
        <w:ind w:left="4463" w:hanging="276"/>
      </w:pPr>
    </w:lvl>
    <w:lvl w:ilvl="6">
      <w:numFmt w:val="bullet"/>
      <w:lvlText w:val="•"/>
      <w:lvlJc w:val="left"/>
      <w:pPr>
        <w:ind w:left="5431" w:hanging="276"/>
      </w:pPr>
    </w:lvl>
    <w:lvl w:ilvl="7">
      <w:numFmt w:val="bullet"/>
      <w:lvlText w:val="•"/>
      <w:lvlJc w:val="left"/>
      <w:pPr>
        <w:ind w:left="6398" w:hanging="276"/>
      </w:pPr>
    </w:lvl>
    <w:lvl w:ilvl="8">
      <w:numFmt w:val="bullet"/>
      <w:lvlText w:val="•"/>
      <w:lvlJc w:val="left"/>
      <w:pPr>
        <w:ind w:left="7365" w:hanging="276"/>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5656B"/>
    <w:multiLevelType w:val="hybridMultilevel"/>
    <w:tmpl w:val="6BDAF2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A1F1E"/>
    <w:multiLevelType w:val="hybridMultilevel"/>
    <w:tmpl w:val="C7F6E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E43E6E"/>
    <w:multiLevelType w:val="hybridMultilevel"/>
    <w:tmpl w:val="F9A85E6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85434A"/>
    <w:multiLevelType w:val="hybridMultilevel"/>
    <w:tmpl w:val="7BE0A7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81E"/>
    <w:multiLevelType w:val="hybridMultilevel"/>
    <w:tmpl w:val="D19AA5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B609B1"/>
    <w:multiLevelType w:val="hybridMultilevel"/>
    <w:tmpl w:val="BF18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D77E1"/>
    <w:multiLevelType w:val="hybridMultilevel"/>
    <w:tmpl w:val="6AD25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C600E4"/>
    <w:multiLevelType w:val="hybridMultilevel"/>
    <w:tmpl w:val="A7B2E4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B613EE"/>
    <w:multiLevelType w:val="hybridMultilevel"/>
    <w:tmpl w:val="A2F87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021B2"/>
    <w:multiLevelType w:val="hybridMultilevel"/>
    <w:tmpl w:val="D1462396"/>
    <w:lvl w:ilvl="0" w:tplc="6F4644F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B15DA"/>
    <w:multiLevelType w:val="hybridMultilevel"/>
    <w:tmpl w:val="88408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E464E"/>
    <w:multiLevelType w:val="hybridMultilevel"/>
    <w:tmpl w:val="BDA269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EF19BF"/>
    <w:multiLevelType w:val="hybridMultilevel"/>
    <w:tmpl w:val="D54C6DA4"/>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40BCB"/>
    <w:multiLevelType w:val="hybridMultilevel"/>
    <w:tmpl w:val="1E40E54A"/>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C62A02"/>
    <w:multiLevelType w:val="hybridMultilevel"/>
    <w:tmpl w:val="BCA46B7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2A9"/>
    <w:multiLevelType w:val="hybridMultilevel"/>
    <w:tmpl w:val="D104054E"/>
    <w:lvl w:ilvl="0" w:tplc="1B48EA0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E7C16"/>
    <w:multiLevelType w:val="hybridMultilevel"/>
    <w:tmpl w:val="48D439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EB5A71"/>
    <w:multiLevelType w:val="hybridMultilevel"/>
    <w:tmpl w:val="ECC040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C80146"/>
    <w:multiLevelType w:val="hybridMultilevel"/>
    <w:tmpl w:val="16306E24"/>
    <w:lvl w:ilvl="0" w:tplc="EC921F38">
      <w:start w:val="1"/>
      <w:numFmt w:val="upperLetter"/>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1677A6"/>
    <w:multiLevelType w:val="hybridMultilevel"/>
    <w:tmpl w:val="D2C2082E"/>
    <w:lvl w:ilvl="0" w:tplc="6F4644F4">
      <w:start w:val="1"/>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9C536B"/>
    <w:multiLevelType w:val="hybridMultilevel"/>
    <w:tmpl w:val="10BECF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9"/>
  </w:num>
  <w:num w:numId="4">
    <w:abstractNumId w:val="9"/>
  </w:num>
  <w:num w:numId="5">
    <w:abstractNumId w:val="18"/>
  </w:num>
  <w:num w:numId="6">
    <w:abstractNumId w:val="1"/>
  </w:num>
  <w:num w:numId="7">
    <w:abstractNumId w:val="7"/>
  </w:num>
  <w:num w:numId="8">
    <w:abstractNumId w:val="28"/>
  </w:num>
  <w:num w:numId="9">
    <w:abstractNumId w:val="23"/>
  </w:num>
  <w:num w:numId="10">
    <w:abstractNumId w:val="11"/>
  </w:num>
  <w:num w:numId="11">
    <w:abstractNumId w:val="0"/>
  </w:num>
  <w:num w:numId="12">
    <w:abstractNumId w:val="16"/>
  </w:num>
  <w:num w:numId="13">
    <w:abstractNumId w:val="19"/>
  </w:num>
  <w:num w:numId="14">
    <w:abstractNumId w:val="3"/>
  </w:num>
  <w:num w:numId="15">
    <w:abstractNumId w:val="27"/>
  </w:num>
  <w:num w:numId="16">
    <w:abstractNumId w:val="15"/>
  </w:num>
  <w:num w:numId="17">
    <w:abstractNumId w:val="20"/>
  </w:num>
  <w:num w:numId="18">
    <w:abstractNumId w:val="10"/>
  </w:num>
  <w:num w:numId="19">
    <w:abstractNumId w:val="30"/>
  </w:num>
  <w:num w:numId="20">
    <w:abstractNumId w:val="26"/>
  </w:num>
  <w:num w:numId="21">
    <w:abstractNumId w:val="31"/>
  </w:num>
  <w:num w:numId="22">
    <w:abstractNumId w:val="6"/>
  </w:num>
  <w:num w:numId="23">
    <w:abstractNumId w:val="13"/>
  </w:num>
  <w:num w:numId="24">
    <w:abstractNumId w:val="24"/>
  </w:num>
  <w:num w:numId="25">
    <w:abstractNumId w:val="17"/>
  </w:num>
  <w:num w:numId="26">
    <w:abstractNumId w:val="4"/>
  </w:num>
  <w:num w:numId="27">
    <w:abstractNumId w:val="5"/>
  </w:num>
  <w:num w:numId="28">
    <w:abstractNumId w:val="22"/>
  </w:num>
  <w:num w:numId="29">
    <w:abstractNumId w:val="8"/>
  </w:num>
  <w:num w:numId="30">
    <w:abstractNumId w:val="12"/>
  </w:num>
  <w:num w:numId="31">
    <w:abstractNumId w:val="25"/>
  </w:num>
  <w:num w:numId="32">
    <w:abstractNumId w:val="1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97CF365-63F2-4FB0-81B5-5E3D986E5737}"/>
    <w:docVar w:name="dgnword-eventsink" w:val="2352683091024"/>
  </w:docVars>
  <w:rsids>
    <w:rsidRoot w:val="00D032FB"/>
    <w:rsid w:val="00003D6B"/>
    <w:rsid w:val="000100F3"/>
    <w:rsid w:val="00012000"/>
    <w:rsid w:val="0001341C"/>
    <w:rsid w:val="000135A2"/>
    <w:rsid w:val="00017515"/>
    <w:rsid w:val="00023C86"/>
    <w:rsid w:val="00037797"/>
    <w:rsid w:val="000526D1"/>
    <w:rsid w:val="000535D7"/>
    <w:rsid w:val="000569D3"/>
    <w:rsid w:val="0007064A"/>
    <w:rsid w:val="000736FC"/>
    <w:rsid w:val="000778BA"/>
    <w:rsid w:val="000809B6"/>
    <w:rsid w:val="00086DC2"/>
    <w:rsid w:val="00091B8A"/>
    <w:rsid w:val="000A1B07"/>
    <w:rsid w:val="000A2573"/>
    <w:rsid w:val="000A4FD1"/>
    <w:rsid w:val="000B45C1"/>
    <w:rsid w:val="000B4F64"/>
    <w:rsid w:val="000C7DFE"/>
    <w:rsid w:val="000D4D66"/>
    <w:rsid w:val="000E02B8"/>
    <w:rsid w:val="000E5245"/>
    <w:rsid w:val="000F0A98"/>
    <w:rsid w:val="0010057C"/>
    <w:rsid w:val="00106A55"/>
    <w:rsid w:val="00110C45"/>
    <w:rsid w:val="0011293D"/>
    <w:rsid w:val="00116A6F"/>
    <w:rsid w:val="00116C44"/>
    <w:rsid w:val="00123B2C"/>
    <w:rsid w:val="001266A7"/>
    <w:rsid w:val="0013067B"/>
    <w:rsid w:val="00130FBC"/>
    <w:rsid w:val="0013403B"/>
    <w:rsid w:val="00146CFF"/>
    <w:rsid w:val="001513C9"/>
    <w:rsid w:val="0015197C"/>
    <w:rsid w:val="0015250B"/>
    <w:rsid w:val="0015689B"/>
    <w:rsid w:val="001673DE"/>
    <w:rsid w:val="00171AE8"/>
    <w:rsid w:val="001740CB"/>
    <w:rsid w:val="00183757"/>
    <w:rsid w:val="0018482F"/>
    <w:rsid w:val="00184E57"/>
    <w:rsid w:val="00194F58"/>
    <w:rsid w:val="0019735C"/>
    <w:rsid w:val="001A4B1E"/>
    <w:rsid w:val="001A585D"/>
    <w:rsid w:val="001A71A1"/>
    <w:rsid w:val="001B1F26"/>
    <w:rsid w:val="001B2BCF"/>
    <w:rsid w:val="001B5DCC"/>
    <w:rsid w:val="001C1BE6"/>
    <w:rsid w:val="001C2D54"/>
    <w:rsid w:val="001C4915"/>
    <w:rsid w:val="001C7DC3"/>
    <w:rsid w:val="001D1FD2"/>
    <w:rsid w:val="001D44FB"/>
    <w:rsid w:val="001D504B"/>
    <w:rsid w:val="001E17FD"/>
    <w:rsid w:val="001E4B11"/>
    <w:rsid w:val="001E5F82"/>
    <w:rsid w:val="001E758E"/>
    <w:rsid w:val="001F4EE3"/>
    <w:rsid w:val="00206309"/>
    <w:rsid w:val="0021675F"/>
    <w:rsid w:val="00221539"/>
    <w:rsid w:val="002223B4"/>
    <w:rsid w:val="0023087B"/>
    <w:rsid w:val="00230A0C"/>
    <w:rsid w:val="00235545"/>
    <w:rsid w:val="00237595"/>
    <w:rsid w:val="0024059C"/>
    <w:rsid w:val="00246040"/>
    <w:rsid w:val="00256DDC"/>
    <w:rsid w:val="00263027"/>
    <w:rsid w:val="002635DD"/>
    <w:rsid w:val="00272D26"/>
    <w:rsid w:val="00277930"/>
    <w:rsid w:val="00277A65"/>
    <w:rsid w:val="0028033D"/>
    <w:rsid w:val="00281C40"/>
    <w:rsid w:val="00290936"/>
    <w:rsid w:val="00291400"/>
    <w:rsid w:val="002A1E99"/>
    <w:rsid w:val="002A3EDE"/>
    <w:rsid w:val="002A43AE"/>
    <w:rsid w:val="002A4857"/>
    <w:rsid w:val="002B399A"/>
    <w:rsid w:val="002C2D2B"/>
    <w:rsid w:val="002C4ACE"/>
    <w:rsid w:val="002C7A0D"/>
    <w:rsid w:val="002D30C1"/>
    <w:rsid w:val="002D779E"/>
    <w:rsid w:val="002E3601"/>
    <w:rsid w:val="002F55E7"/>
    <w:rsid w:val="002F7ACD"/>
    <w:rsid w:val="00304150"/>
    <w:rsid w:val="0030487D"/>
    <w:rsid w:val="003069FB"/>
    <w:rsid w:val="0031254A"/>
    <w:rsid w:val="003128A9"/>
    <w:rsid w:val="00313FF4"/>
    <w:rsid w:val="00316486"/>
    <w:rsid w:val="00316581"/>
    <w:rsid w:val="00321CE2"/>
    <w:rsid w:val="00326D31"/>
    <w:rsid w:val="003276BA"/>
    <w:rsid w:val="003351E5"/>
    <w:rsid w:val="0034264B"/>
    <w:rsid w:val="00362F39"/>
    <w:rsid w:val="00363933"/>
    <w:rsid w:val="00365DC7"/>
    <w:rsid w:val="00367AF6"/>
    <w:rsid w:val="003744CA"/>
    <w:rsid w:val="003748BD"/>
    <w:rsid w:val="00382D91"/>
    <w:rsid w:val="0038508E"/>
    <w:rsid w:val="00392333"/>
    <w:rsid w:val="003951A6"/>
    <w:rsid w:val="003A01D6"/>
    <w:rsid w:val="003A5916"/>
    <w:rsid w:val="003A5ED8"/>
    <w:rsid w:val="003A6378"/>
    <w:rsid w:val="003B7BBD"/>
    <w:rsid w:val="003C2227"/>
    <w:rsid w:val="003C7304"/>
    <w:rsid w:val="003C7408"/>
    <w:rsid w:val="003D547B"/>
    <w:rsid w:val="003D59BE"/>
    <w:rsid w:val="003D77E7"/>
    <w:rsid w:val="003E291A"/>
    <w:rsid w:val="003E3334"/>
    <w:rsid w:val="003E4F0D"/>
    <w:rsid w:val="003E6E14"/>
    <w:rsid w:val="003F03E6"/>
    <w:rsid w:val="003F281C"/>
    <w:rsid w:val="003F28A9"/>
    <w:rsid w:val="003F29F1"/>
    <w:rsid w:val="00404184"/>
    <w:rsid w:val="004052BB"/>
    <w:rsid w:val="004136EF"/>
    <w:rsid w:val="00416375"/>
    <w:rsid w:val="00420487"/>
    <w:rsid w:val="00420FE0"/>
    <w:rsid w:val="00421003"/>
    <w:rsid w:val="004253BC"/>
    <w:rsid w:val="00430400"/>
    <w:rsid w:val="00430736"/>
    <w:rsid w:val="00430DB9"/>
    <w:rsid w:val="00431409"/>
    <w:rsid w:val="0043607E"/>
    <w:rsid w:val="00440711"/>
    <w:rsid w:val="00441619"/>
    <w:rsid w:val="004444FE"/>
    <w:rsid w:val="0044652C"/>
    <w:rsid w:val="00455ECD"/>
    <w:rsid w:val="00456EB1"/>
    <w:rsid w:val="0046262A"/>
    <w:rsid w:val="00462945"/>
    <w:rsid w:val="00462A07"/>
    <w:rsid w:val="00465FEC"/>
    <w:rsid w:val="00471FE4"/>
    <w:rsid w:val="00472BC2"/>
    <w:rsid w:val="00475B6B"/>
    <w:rsid w:val="0048108F"/>
    <w:rsid w:val="004812A5"/>
    <w:rsid w:val="0048414D"/>
    <w:rsid w:val="004853BA"/>
    <w:rsid w:val="00487D6A"/>
    <w:rsid w:val="0049246D"/>
    <w:rsid w:val="0049691D"/>
    <w:rsid w:val="004A1AC2"/>
    <w:rsid w:val="004A3C51"/>
    <w:rsid w:val="004A45E2"/>
    <w:rsid w:val="004A70CE"/>
    <w:rsid w:val="004A753F"/>
    <w:rsid w:val="004B2493"/>
    <w:rsid w:val="004B74E1"/>
    <w:rsid w:val="004D34CA"/>
    <w:rsid w:val="004D5874"/>
    <w:rsid w:val="004D6B65"/>
    <w:rsid w:val="004E0712"/>
    <w:rsid w:val="004E4D28"/>
    <w:rsid w:val="004F03F1"/>
    <w:rsid w:val="004F1115"/>
    <w:rsid w:val="004F47CF"/>
    <w:rsid w:val="00502886"/>
    <w:rsid w:val="0050349D"/>
    <w:rsid w:val="00513022"/>
    <w:rsid w:val="005148F0"/>
    <w:rsid w:val="00516DEA"/>
    <w:rsid w:val="00517B1C"/>
    <w:rsid w:val="00532819"/>
    <w:rsid w:val="00536705"/>
    <w:rsid w:val="00537A98"/>
    <w:rsid w:val="00537EA9"/>
    <w:rsid w:val="0054036A"/>
    <w:rsid w:val="0054216A"/>
    <w:rsid w:val="005424B6"/>
    <w:rsid w:val="00550C37"/>
    <w:rsid w:val="005545DB"/>
    <w:rsid w:val="00554E4A"/>
    <w:rsid w:val="00557E28"/>
    <w:rsid w:val="00566987"/>
    <w:rsid w:val="00571D7B"/>
    <w:rsid w:val="00572AE0"/>
    <w:rsid w:val="005749DF"/>
    <w:rsid w:val="005842B2"/>
    <w:rsid w:val="005858D8"/>
    <w:rsid w:val="00586945"/>
    <w:rsid w:val="005873CD"/>
    <w:rsid w:val="00591901"/>
    <w:rsid w:val="00594553"/>
    <w:rsid w:val="005B0D1A"/>
    <w:rsid w:val="005B30C2"/>
    <w:rsid w:val="005B439F"/>
    <w:rsid w:val="005B5526"/>
    <w:rsid w:val="005B7B5F"/>
    <w:rsid w:val="005C4F26"/>
    <w:rsid w:val="005C6091"/>
    <w:rsid w:val="005C6EF2"/>
    <w:rsid w:val="005E1DBF"/>
    <w:rsid w:val="005E7340"/>
    <w:rsid w:val="005F0C04"/>
    <w:rsid w:val="005F2305"/>
    <w:rsid w:val="005F5889"/>
    <w:rsid w:val="005F5E47"/>
    <w:rsid w:val="006022DC"/>
    <w:rsid w:val="00602383"/>
    <w:rsid w:val="006033F7"/>
    <w:rsid w:val="006104BB"/>
    <w:rsid w:val="00611942"/>
    <w:rsid w:val="006211A9"/>
    <w:rsid w:val="006245AB"/>
    <w:rsid w:val="00627287"/>
    <w:rsid w:val="00632F60"/>
    <w:rsid w:val="0063460D"/>
    <w:rsid w:val="00640720"/>
    <w:rsid w:val="00642816"/>
    <w:rsid w:val="00643071"/>
    <w:rsid w:val="0064514E"/>
    <w:rsid w:val="00653DAA"/>
    <w:rsid w:val="00662015"/>
    <w:rsid w:val="00662B89"/>
    <w:rsid w:val="006647B6"/>
    <w:rsid w:val="00673035"/>
    <w:rsid w:val="0068073A"/>
    <w:rsid w:val="00682A88"/>
    <w:rsid w:val="00686748"/>
    <w:rsid w:val="006A2C10"/>
    <w:rsid w:val="006A3793"/>
    <w:rsid w:val="006A6EC5"/>
    <w:rsid w:val="006B13EE"/>
    <w:rsid w:val="006B55B9"/>
    <w:rsid w:val="006B5995"/>
    <w:rsid w:val="006C7935"/>
    <w:rsid w:val="006D028F"/>
    <w:rsid w:val="006D0B40"/>
    <w:rsid w:val="006D15D5"/>
    <w:rsid w:val="006D22A0"/>
    <w:rsid w:val="006E4782"/>
    <w:rsid w:val="006F1723"/>
    <w:rsid w:val="006F1A2A"/>
    <w:rsid w:val="006F39F6"/>
    <w:rsid w:val="006F7DE2"/>
    <w:rsid w:val="0070420B"/>
    <w:rsid w:val="00706CE1"/>
    <w:rsid w:val="00711DC7"/>
    <w:rsid w:val="00723C36"/>
    <w:rsid w:val="00731F35"/>
    <w:rsid w:val="00745157"/>
    <w:rsid w:val="00745222"/>
    <w:rsid w:val="0075096E"/>
    <w:rsid w:val="0075176C"/>
    <w:rsid w:val="00754E78"/>
    <w:rsid w:val="007550E9"/>
    <w:rsid w:val="00755648"/>
    <w:rsid w:val="00755B73"/>
    <w:rsid w:val="00756E88"/>
    <w:rsid w:val="0076229A"/>
    <w:rsid w:val="00765A26"/>
    <w:rsid w:val="00770378"/>
    <w:rsid w:val="00770E8B"/>
    <w:rsid w:val="00773A8D"/>
    <w:rsid w:val="00774073"/>
    <w:rsid w:val="0078509F"/>
    <w:rsid w:val="00787FBC"/>
    <w:rsid w:val="00794F18"/>
    <w:rsid w:val="00796161"/>
    <w:rsid w:val="007968D3"/>
    <w:rsid w:val="00796DB3"/>
    <w:rsid w:val="007A4BAE"/>
    <w:rsid w:val="007A75AA"/>
    <w:rsid w:val="007B15E5"/>
    <w:rsid w:val="007B6876"/>
    <w:rsid w:val="007C0A76"/>
    <w:rsid w:val="007C1ABB"/>
    <w:rsid w:val="007C22A4"/>
    <w:rsid w:val="007C25E2"/>
    <w:rsid w:val="007D0BA4"/>
    <w:rsid w:val="007D468C"/>
    <w:rsid w:val="007D620B"/>
    <w:rsid w:val="007D7FAD"/>
    <w:rsid w:val="007E012E"/>
    <w:rsid w:val="007E084F"/>
    <w:rsid w:val="007E6A46"/>
    <w:rsid w:val="007F6209"/>
    <w:rsid w:val="007F6951"/>
    <w:rsid w:val="00800179"/>
    <w:rsid w:val="00800ED5"/>
    <w:rsid w:val="0080560F"/>
    <w:rsid w:val="00807B1E"/>
    <w:rsid w:val="00810635"/>
    <w:rsid w:val="008142C8"/>
    <w:rsid w:val="00816DB6"/>
    <w:rsid w:val="00822B4D"/>
    <w:rsid w:val="00822C38"/>
    <w:rsid w:val="00824147"/>
    <w:rsid w:val="00826D05"/>
    <w:rsid w:val="00826E1F"/>
    <w:rsid w:val="00830AB0"/>
    <w:rsid w:val="00831CBB"/>
    <w:rsid w:val="0083242C"/>
    <w:rsid w:val="008431A1"/>
    <w:rsid w:val="00844202"/>
    <w:rsid w:val="00845166"/>
    <w:rsid w:val="0085308E"/>
    <w:rsid w:val="00855972"/>
    <w:rsid w:val="008650C4"/>
    <w:rsid w:val="00873505"/>
    <w:rsid w:val="00886A30"/>
    <w:rsid w:val="008874FB"/>
    <w:rsid w:val="00895FC9"/>
    <w:rsid w:val="00897A40"/>
    <w:rsid w:val="008A00A7"/>
    <w:rsid w:val="008A07FF"/>
    <w:rsid w:val="008A0B99"/>
    <w:rsid w:val="008A6861"/>
    <w:rsid w:val="008B1496"/>
    <w:rsid w:val="008B39D5"/>
    <w:rsid w:val="008B570A"/>
    <w:rsid w:val="008B702A"/>
    <w:rsid w:val="008C31BC"/>
    <w:rsid w:val="008C34A5"/>
    <w:rsid w:val="008C54ED"/>
    <w:rsid w:val="008D105C"/>
    <w:rsid w:val="008D1BF4"/>
    <w:rsid w:val="008D4BCE"/>
    <w:rsid w:val="008E1E2C"/>
    <w:rsid w:val="008F405B"/>
    <w:rsid w:val="008F6840"/>
    <w:rsid w:val="009009C3"/>
    <w:rsid w:val="00904338"/>
    <w:rsid w:val="009075EC"/>
    <w:rsid w:val="009123B1"/>
    <w:rsid w:val="00917029"/>
    <w:rsid w:val="00933455"/>
    <w:rsid w:val="009338C8"/>
    <w:rsid w:val="00933E39"/>
    <w:rsid w:val="00933E60"/>
    <w:rsid w:val="0094371C"/>
    <w:rsid w:val="009520BF"/>
    <w:rsid w:val="00952550"/>
    <w:rsid w:val="00956560"/>
    <w:rsid w:val="009575D7"/>
    <w:rsid w:val="00963F31"/>
    <w:rsid w:val="00966056"/>
    <w:rsid w:val="00966CA9"/>
    <w:rsid w:val="009719A2"/>
    <w:rsid w:val="00972AB4"/>
    <w:rsid w:val="00972ECA"/>
    <w:rsid w:val="00977606"/>
    <w:rsid w:val="0097767E"/>
    <w:rsid w:val="00981A6D"/>
    <w:rsid w:val="00986246"/>
    <w:rsid w:val="00987C18"/>
    <w:rsid w:val="00991234"/>
    <w:rsid w:val="009937A4"/>
    <w:rsid w:val="00993D99"/>
    <w:rsid w:val="00996C54"/>
    <w:rsid w:val="009B5DF3"/>
    <w:rsid w:val="009D0807"/>
    <w:rsid w:val="009D62D1"/>
    <w:rsid w:val="009E64BE"/>
    <w:rsid w:val="009F04BF"/>
    <w:rsid w:val="009F1EE6"/>
    <w:rsid w:val="009F7CF5"/>
    <w:rsid w:val="00A02624"/>
    <w:rsid w:val="00A0736C"/>
    <w:rsid w:val="00A0739A"/>
    <w:rsid w:val="00A0741F"/>
    <w:rsid w:val="00A2633A"/>
    <w:rsid w:val="00A35497"/>
    <w:rsid w:val="00A35553"/>
    <w:rsid w:val="00A4123C"/>
    <w:rsid w:val="00A43C26"/>
    <w:rsid w:val="00A4672B"/>
    <w:rsid w:val="00A51884"/>
    <w:rsid w:val="00A5315C"/>
    <w:rsid w:val="00A5324D"/>
    <w:rsid w:val="00A73445"/>
    <w:rsid w:val="00A77B85"/>
    <w:rsid w:val="00A8709E"/>
    <w:rsid w:val="00A87FA2"/>
    <w:rsid w:val="00A92048"/>
    <w:rsid w:val="00A94B63"/>
    <w:rsid w:val="00AA2806"/>
    <w:rsid w:val="00AA7F2C"/>
    <w:rsid w:val="00AB269C"/>
    <w:rsid w:val="00AB783C"/>
    <w:rsid w:val="00AC047E"/>
    <w:rsid w:val="00AC11CC"/>
    <w:rsid w:val="00AC5465"/>
    <w:rsid w:val="00AD15B4"/>
    <w:rsid w:val="00AD4A22"/>
    <w:rsid w:val="00AD6DD2"/>
    <w:rsid w:val="00AE10EF"/>
    <w:rsid w:val="00B022FD"/>
    <w:rsid w:val="00B04D2A"/>
    <w:rsid w:val="00B1039C"/>
    <w:rsid w:val="00B1408C"/>
    <w:rsid w:val="00B20886"/>
    <w:rsid w:val="00B23BF8"/>
    <w:rsid w:val="00B248F9"/>
    <w:rsid w:val="00B24BEF"/>
    <w:rsid w:val="00B32145"/>
    <w:rsid w:val="00B376F8"/>
    <w:rsid w:val="00B55652"/>
    <w:rsid w:val="00B55912"/>
    <w:rsid w:val="00B57208"/>
    <w:rsid w:val="00B80668"/>
    <w:rsid w:val="00B8219A"/>
    <w:rsid w:val="00B9754C"/>
    <w:rsid w:val="00B97C26"/>
    <w:rsid w:val="00BA097C"/>
    <w:rsid w:val="00BA2647"/>
    <w:rsid w:val="00BA27CC"/>
    <w:rsid w:val="00BA78CC"/>
    <w:rsid w:val="00BC22FD"/>
    <w:rsid w:val="00BC5068"/>
    <w:rsid w:val="00BD08B2"/>
    <w:rsid w:val="00BD23FB"/>
    <w:rsid w:val="00BD35A7"/>
    <w:rsid w:val="00BD6E30"/>
    <w:rsid w:val="00BE16D1"/>
    <w:rsid w:val="00BF24F7"/>
    <w:rsid w:val="00BF357E"/>
    <w:rsid w:val="00BF4936"/>
    <w:rsid w:val="00BF590D"/>
    <w:rsid w:val="00BF7C37"/>
    <w:rsid w:val="00C065F9"/>
    <w:rsid w:val="00C14575"/>
    <w:rsid w:val="00C21E9F"/>
    <w:rsid w:val="00C40D5A"/>
    <w:rsid w:val="00C64C35"/>
    <w:rsid w:val="00C656F7"/>
    <w:rsid w:val="00C71F82"/>
    <w:rsid w:val="00C85A42"/>
    <w:rsid w:val="00C8601A"/>
    <w:rsid w:val="00C936AF"/>
    <w:rsid w:val="00CA0C12"/>
    <w:rsid w:val="00CA30DF"/>
    <w:rsid w:val="00CA7A2B"/>
    <w:rsid w:val="00CB082C"/>
    <w:rsid w:val="00CB2FD7"/>
    <w:rsid w:val="00CC1AF1"/>
    <w:rsid w:val="00CC2BE3"/>
    <w:rsid w:val="00CC35E2"/>
    <w:rsid w:val="00CC3E13"/>
    <w:rsid w:val="00CC7276"/>
    <w:rsid w:val="00CD1594"/>
    <w:rsid w:val="00CD3B3B"/>
    <w:rsid w:val="00CE081B"/>
    <w:rsid w:val="00CE5ECF"/>
    <w:rsid w:val="00CF251D"/>
    <w:rsid w:val="00D02969"/>
    <w:rsid w:val="00D032FB"/>
    <w:rsid w:val="00D03E5C"/>
    <w:rsid w:val="00D202C6"/>
    <w:rsid w:val="00D20A9C"/>
    <w:rsid w:val="00D214EF"/>
    <w:rsid w:val="00D2187F"/>
    <w:rsid w:val="00D22E26"/>
    <w:rsid w:val="00D23B37"/>
    <w:rsid w:val="00D252EC"/>
    <w:rsid w:val="00D25B3B"/>
    <w:rsid w:val="00D273FD"/>
    <w:rsid w:val="00D327EB"/>
    <w:rsid w:val="00D375D8"/>
    <w:rsid w:val="00D506D0"/>
    <w:rsid w:val="00D55995"/>
    <w:rsid w:val="00D55F19"/>
    <w:rsid w:val="00D56513"/>
    <w:rsid w:val="00D61A64"/>
    <w:rsid w:val="00D654F5"/>
    <w:rsid w:val="00D73909"/>
    <w:rsid w:val="00D7738D"/>
    <w:rsid w:val="00D84E5F"/>
    <w:rsid w:val="00D860D0"/>
    <w:rsid w:val="00D91A82"/>
    <w:rsid w:val="00D9763F"/>
    <w:rsid w:val="00DA0CDF"/>
    <w:rsid w:val="00DA63B7"/>
    <w:rsid w:val="00DA75C0"/>
    <w:rsid w:val="00DB03B4"/>
    <w:rsid w:val="00DC09DA"/>
    <w:rsid w:val="00DC6514"/>
    <w:rsid w:val="00DD257F"/>
    <w:rsid w:val="00DD5517"/>
    <w:rsid w:val="00DE0184"/>
    <w:rsid w:val="00DE127A"/>
    <w:rsid w:val="00DE7F7E"/>
    <w:rsid w:val="00DF0908"/>
    <w:rsid w:val="00DF3550"/>
    <w:rsid w:val="00DF56AB"/>
    <w:rsid w:val="00E00C3A"/>
    <w:rsid w:val="00E062AF"/>
    <w:rsid w:val="00E068CE"/>
    <w:rsid w:val="00E1332E"/>
    <w:rsid w:val="00E210FD"/>
    <w:rsid w:val="00E21BFF"/>
    <w:rsid w:val="00E31BEC"/>
    <w:rsid w:val="00E330EC"/>
    <w:rsid w:val="00E340FA"/>
    <w:rsid w:val="00E51F1F"/>
    <w:rsid w:val="00E64AA8"/>
    <w:rsid w:val="00E71C16"/>
    <w:rsid w:val="00E814BA"/>
    <w:rsid w:val="00E81662"/>
    <w:rsid w:val="00E921E1"/>
    <w:rsid w:val="00EA77C5"/>
    <w:rsid w:val="00EB306C"/>
    <w:rsid w:val="00EB57BA"/>
    <w:rsid w:val="00EB7BEF"/>
    <w:rsid w:val="00EC497C"/>
    <w:rsid w:val="00ED01B2"/>
    <w:rsid w:val="00ED67F7"/>
    <w:rsid w:val="00ED777B"/>
    <w:rsid w:val="00EE2430"/>
    <w:rsid w:val="00EE4806"/>
    <w:rsid w:val="00EF279F"/>
    <w:rsid w:val="00F000BF"/>
    <w:rsid w:val="00F16237"/>
    <w:rsid w:val="00F34BDC"/>
    <w:rsid w:val="00F36A63"/>
    <w:rsid w:val="00F4242E"/>
    <w:rsid w:val="00F42BD9"/>
    <w:rsid w:val="00F4377C"/>
    <w:rsid w:val="00F44A38"/>
    <w:rsid w:val="00F47EE9"/>
    <w:rsid w:val="00F51352"/>
    <w:rsid w:val="00F52C87"/>
    <w:rsid w:val="00F61C34"/>
    <w:rsid w:val="00F705B0"/>
    <w:rsid w:val="00F75F95"/>
    <w:rsid w:val="00F80B03"/>
    <w:rsid w:val="00F932D8"/>
    <w:rsid w:val="00F9566A"/>
    <w:rsid w:val="00F96AD6"/>
    <w:rsid w:val="00FA0D39"/>
    <w:rsid w:val="00FA13D9"/>
    <w:rsid w:val="00FA2C17"/>
    <w:rsid w:val="00FA67F5"/>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63027"/>
    <w:pPr>
      <w:tabs>
        <w:tab w:val="center" w:pos="4680"/>
        <w:tab w:val="right" w:pos="9360"/>
      </w:tabs>
    </w:pPr>
  </w:style>
  <w:style w:type="character" w:customStyle="1" w:styleId="FooterChar">
    <w:name w:val="Footer Char"/>
    <w:basedOn w:val="DefaultParagraphFont"/>
    <w:link w:val="Footer"/>
    <w:uiPriority w:val="99"/>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7F6951"/>
    <w:rPr>
      <w:color w:val="605E5C"/>
      <w:shd w:val="clear" w:color="auto" w:fill="E1DFDD"/>
    </w:rPr>
  </w:style>
  <w:style w:type="paragraph" w:customStyle="1" w:styleId="Default">
    <w:name w:val="Default"/>
    <w:rsid w:val="00AB269C"/>
    <w:pPr>
      <w:autoSpaceDE w:val="0"/>
      <w:autoSpaceDN w:val="0"/>
      <w:adjustRightInd w:val="0"/>
    </w:pPr>
    <w:rPr>
      <w:rFonts w:ascii="Times New Roman" w:hAnsi="Times New Roman" w:cs="Times New Roman"/>
      <w:color w:val="000000"/>
    </w:rPr>
  </w:style>
  <w:style w:type="table" w:customStyle="1" w:styleId="TableGrid1">
    <w:name w:val="TableGrid1"/>
    <w:rsid w:val="004841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97">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529490536">
      <w:bodyDiv w:val="1"/>
      <w:marLeft w:val="0"/>
      <w:marRight w:val="0"/>
      <w:marTop w:val="0"/>
      <w:marBottom w:val="0"/>
      <w:divBdr>
        <w:top w:val="none" w:sz="0" w:space="0" w:color="auto"/>
        <w:left w:val="none" w:sz="0" w:space="0" w:color="auto"/>
        <w:bottom w:val="none" w:sz="0" w:space="0" w:color="auto"/>
        <w:right w:val="none" w:sz="0" w:space="0" w:color="auto"/>
      </w:divBdr>
    </w:div>
    <w:div w:id="549848666">
      <w:bodyDiv w:val="1"/>
      <w:marLeft w:val="0"/>
      <w:marRight w:val="0"/>
      <w:marTop w:val="0"/>
      <w:marBottom w:val="0"/>
      <w:divBdr>
        <w:top w:val="none" w:sz="0" w:space="0" w:color="auto"/>
        <w:left w:val="none" w:sz="0" w:space="0" w:color="auto"/>
        <w:bottom w:val="none" w:sz="0" w:space="0" w:color="auto"/>
        <w:right w:val="none" w:sz="0" w:space="0" w:color="auto"/>
      </w:divBdr>
    </w:div>
    <w:div w:id="787354704">
      <w:bodyDiv w:val="1"/>
      <w:marLeft w:val="0"/>
      <w:marRight w:val="0"/>
      <w:marTop w:val="0"/>
      <w:marBottom w:val="0"/>
      <w:divBdr>
        <w:top w:val="none" w:sz="0" w:space="0" w:color="auto"/>
        <w:left w:val="none" w:sz="0" w:space="0" w:color="auto"/>
        <w:bottom w:val="none" w:sz="0" w:space="0" w:color="auto"/>
        <w:right w:val="none" w:sz="0" w:space="0" w:color="auto"/>
      </w:divBdr>
    </w:div>
    <w:div w:id="867714356">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s://camosun.ca/services/health-and-wellness/counselling-centre" TargetMode="External"/><Relationship Id="rId39" Type="http://schemas.openxmlformats.org/officeDocument/2006/relationships/hyperlink" Target="https://camosun.libguides.com/academicintegrity/welcome"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office-student-support" TargetMode="External"/><Relationship Id="rId42" Type="http://schemas.openxmlformats.org/officeDocument/2006/relationships/hyperlink" Target="http://camosun.ca/services/accessible-learning/" TargetMode="External"/><Relationship Id="rId47" Type="http://schemas.openxmlformats.org/officeDocument/2006/relationships/hyperlink" Target="http://camosun.ca/about/policies/education-academic/e-1-programming-and-instruction/e-1.14.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s://camosun.ca/services/academic-supports/help-centres" TargetMode="External"/><Relationship Id="rId11" Type="http://schemas.openxmlformats.org/officeDocument/2006/relationships/image" Target="media/image1.png"/><Relationship Id="rId24" Type="http://schemas.openxmlformats.org/officeDocument/2006/relationships/hyperlink" Target="https://camosun.ca/services/academic-supports/academic-advising" TargetMode="External"/><Relationship Id="rId32" Type="http://schemas.openxmlformats.org/officeDocument/2006/relationships/hyperlink" Target="https://camosun.ca/services/academic-supports/help-centres/writing-centre-learning-skills" TargetMode="External"/><Relationship Id="rId37" Type="http://schemas.openxmlformats.org/officeDocument/2006/relationships/hyperlink" Target="https://camosun.ca/services/its"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learn/fe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s://camosun.ca/international" TargetMode="External"/><Relationship Id="rId44" Type="http://schemas.openxmlformats.org/officeDocument/2006/relationships/hyperlink" Target="http://camosun.ca/about/policies/education-academic/e-2-student-services-and-support/e-2.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learn/school/access/community-partnerships/index.html" TargetMode="External"/><Relationship Id="rId27" Type="http://schemas.openxmlformats.org/officeDocument/2006/relationships/hyperlink" Target="https://camosun.ca/services/co-operative-education-and-career-services" TargetMode="External"/><Relationship Id="rId30" Type="http://schemas.openxmlformats.org/officeDocument/2006/relationships/hyperlink" Target="file:///C:\Users\c0484046\Documents\camosun.ca\programs-courses\iecc\indigenous-student-services" TargetMode="External"/><Relationship Id="rId35" Type="http://schemas.openxmlformats.org/officeDocument/2006/relationships/hyperlink" Target="https://camosun.ca/services/ombudsperson" TargetMode="External"/><Relationship Id="rId43" Type="http://schemas.openxmlformats.org/officeDocument/2006/relationships/hyperlink" Target="http://camosun.ca/about/policies/education-academic/e-1-programming-and-instruction/e-1.1.pdf" TargetMode="External"/><Relationship Id="rId48" Type="http://schemas.openxmlformats.org/officeDocument/2006/relationships/hyperlink" Target="http://camosun.ca/about/policies/education-academic/e-2-student-services-and-support/e-2.8.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mosun.ca/about/camosun-college-policies-and-directives"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s://camosun.ca/services/academic-supports/accessible-learning" TargetMode="External"/><Relationship Id="rId33" Type="http://schemas.openxmlformats.org/officeDocument/2006/relationships/hyperlink" Target="https://camosun.ca/services/library" TargetMode="External"/><Relationship Id="rId38" Type="http://schemas.openxmlformats.org/officeDocument/2006/relationships/hyperlink" Target="https://camosun.ca/services/academic-supports/help-centres/writing-centre-learning-skills"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camosun.ca/services/accessible-learning/contact-us.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camosun.ca/services" TargetMode="External"/><Relationship Id="rId28" Type="http://schemas.openxmlformats.org/officeDocument/2006/relationships/hyperlink" Target="https://camosun.ca/registration-records/financial-aid-awards" TargetMode="External"/><Relationship Id="rId36" Type="http://schemas.openxmlformats.org/officeDocument/2006/relationships/hyperlink" Target="https://camosun.ca/registration-records/registration" TargetMode="External"/><Relationship Id="rId49"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7632-0036-4E1D-8917-D27737936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f29c6426-1e21-44b3-97e3-496e7b711b33"/>
    <ds:schemaRef ds:uri="6c99753c-3b27-4003-86cb-52018b5f73f3"/>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33E798-75D1-4FB1-946A-ADE9E68F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Puja Gupta</cp:lastModifiedBy>
  <cp:revision>9</cp:revision>
  <cp:lastPrinted>2021-05-11T00:08:00Z</cp:lastPrinted>
  <dcterms:created xsi:type="dcterms:W3CDTF">2022-07-29T19:57:00Z</dcterms:created>
  <dcterms:modified xsi:type="dcterms:W3CDTF">2023-08-21T18:55:00Z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