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344A9" w14:textId="77777777" w:rsidR="009F7CF5" w:rsidRPr="00AB594A" w:rsidRDefault="009F7CF5" w:rsidP="00F54559">
      <w:pPr>
        <w:pStyle w:val="Heading1"/>
      </w:pPr>
      <w:r w:rsidRPr="00AB594A">
        <w:rPr>
          <w:noProof/>
          <w:lang w:eastAsia="en-CA"/>
        </w:rPr>
        <w:drawing>
          <wp:anchor distT="0" distB="0" distL="114300" distR="114300" simplePos="0" relativeHeight="251662337" behindDoc="0" locked="0" layoutInCell="1" allowOverlap="1" wp14:anchorId="1C5DC7DD" wp14:editId="54C93B1B">
            <wp:simplePos x="0" y="0"/>
            <wp:positionH relativeFrom="column">
              <wp:posOffset>4833147</wp:posOffset>
            </wp:positionH>
            <wp:positionV relativeFrom="paragraph">
              <wp:posOffset>24464</wp:posOffset>
            </wp:positionV>
            <wp:extent cx="1327086" cy="513920"/>
            <wp:effectExtent l="0" t="0" r="0" b="0"/>
            <wp:wrapNone/>
            <wp:docPr id="1" name="Picture 1"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osun_logo3_CORP_rgb.png"/>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52731" cy="523851"/>
                    </a:xfrm>
                    <a:prstGeom prst="rect">
                      <a:avLst/>
                    </a:prstGeom>
                  </pic:spPr>
                </pic:pic>
              </a:graphicData>
            </a:graphic>
            <wp14:sizeRelH relativeFrom="page">
              <wp14:pctWidth>0</wp14:pctWidth>
            </wp14:sizeRelH>
            <wp14:sizeRelV relativeFrom="page">
              <wp14:pctHeight>0</wp14:pctHeight>
            </wp14:sizeRelV>
          </wp:anchor>
        </w:drawing>
      </w:r>
      <w:r w:rsidRPr="00AB594A">
        <w:t>COURSE SYLLABUS</w:t>
      </w:r>
    </w:p>
    <w:p w14:paraId="7CADE3C7" w14:textId="77777777" w:rsidR="0070420B" w:rsidRPr="00AB594A" w:rsidRDefault="0070420B" w:rsidP="0070420B">
      <w:pPr>
        <w:spacing w:line="276" w:lineRule="auto"/>
        <w:ind w:left="43"/>
        <w:rPr>
          <w:rFonts w:ascii="Calibri Light" w:hAnsi="Calibri Light" w:cs="Calibri Light"/>
          <w:color w:val="004A8D"/>
          <w:sz w:val="22"/>
          <w:szCs w:val="22"/>
        </w:rPr>
      </w:pPr>
      <w:r w:rsidRPr="00AB594A">
        <w:rPr>
          <w:rFonts w:ascii="Calibri Light" w:hAnsi="Calibri Light" w:cs="Calibri Light"/>
          <w:noProof/>
          <w:color w:val="C00000"/>
          <w:sz w:val="28"/>
          <w:lang w:eastAsia="en-CA"/>
        </w:rPr>
        <mc:AlternateContent>
          <mc:Choice Requires="wps">
            <w:drawing>
              <wp:anchor distT="0" distB="0" distL="114300" distR="114300" simplePos="0" relativeHeight="251658241" behindDoc="0" locked="0" layoutInCell="1" allowOverlap="1" wp14:anchorId="46ED6222" wp14:editId="1BDA9EB3">
                <wp:simplePos x="0" y="0"/>
                <wp:positionH relativeFrom="column">
                  <wp:posOffset>4737735</wp:posOffset>
                </wp:positionH>
                <wp:positionV relativeFrom="paragraph">
                  <wp:posOffset>169545</wp:posOffset>
                </wp:positionV>
                <wp:extent cx="1790055" cy="1200150"/>
                <wp:effectExtent l="0" t="0" r="0" b="0"/>
                <wp:wrapNone/>
                <wp:docPr id="4" name="Text Box 4" descr="Camosun College territorial acknowledgment"/>
                <wp:cNvGraphicFramePr/>
                <a:graphic xmlns:a="http://schemas.openxmlformats.org/drawingml/2006/main">
                  <a:graphicData uri="http://schemas.microsoft.com/office/word/2010/wordprocessingShape">
                    <wps:wsp>
                      <wps:cNvSpPr txBox="1"/>
                      <wps:spPr>
                        <a:xfrm>
                          <a:off x="0" y="0"/>
                          <a:ext cx="1790055" cy="1200150"/>
                        </a:xfrm>
                        <a:prstGeom prst="rect">
                          <a:avLst/>
                        </a:prstGeom>
                        <a:noFill/>
                        <a:ln w="6350">
                          <a:noFill/>
                        </a:ln>
                      </wps:spPr>
                      <wps:txbx>
                        <w:txbxContent>
                          <w:p w14:paraId="71ACB817" w14:textId="77777777" w:rsidR="00B248F9" w:rsidRPr="00D56513" w:rsidRDefault="00B248F9">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Camosun College campuses are located on the traditional territories of the </w:t>
                            </w:r>
                            <w:proofErr w:type="spellStart"/>
                            <w:r w:rsidRPr="00D56513">
                              <w:rPr>
                                <w:rFonts w:ascii="Calibri Light" w:hAnsi="Calibri Light" w:cs="Calibri Light"/>
                                <w:color w:val="404040" w:themeColor="text1" w:themeTint="BF"/>
                                <w:sz w:val="16"/>
                                <w:szCs w:val="14"/>
                              </w:rPr>
                              <w:t>Lək̓ʷəŋən</w:t>
                            </w:r>
                            <w:proofErr w:type="spellEnd"/>
                            <w:r w:rsidRPr="00D56513">
                              <w:rPr>
                                <w:rFonts w:ascii="Calibri Light" w:hAnsi="Calibri Light" w:cs="Calibri Light"/>
                                <w:color w:val="404040" w:themeColor="text1" w:themeTint="BF"/>
                                <w:sz w:val="16"/>
                                <w:szCs w:val="14"/>
                              </w:rPr>
                              <w:t xml:space="preserve"> and W̱SÁNEĆ peoples. We acknowledge their welcome and graciousness to the students who seek knowledge here.</w:t>
                            </w:r>
                          </w:p>
                          <w:p w14:paraId="0A1F34FB" w14:textId="77777777" w:rsidR="00CA30DF" w:rsidRPr="00D56513" w:rsidRDefault="00CA30DF">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r:id="rId13" w:tooltip="Territorial Acknowledgement" w:history="1">
                              <w:r w:rsidRPr="00D56513">
                                <w:rPr>
                                  <w:rStyle w:val="Hyperlink"/>
                                  <w:rFonts w:ascii="Calibri Light" w:eastAsia="Calibri" w:hAnsi="Calibri Light" w:cs="Calibri Light"/>
                                  <w:sz w:val="16"/>
                                  <w:szCs w:val="14"/>
                                </w:rPr>
                                <w:t>Territorial Acknowledgement</w:t>
                              </w:r>
                            </w:hyperlink>
                            <w:r w:rsidRPr="00D56513">
                              <w:rPr>
                                <w:rFonts w:ascii="Calibri Light" w:hAnsi="Calibri Light" w:cs="Calibri Light"/>
                                <w:sz w:val="16"/>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ED6222" id="_x0000_t202" coordsize="21600,21600" o:spt="202" path="m,l,21600r21600,l21600,xe">
                <v:stroke joinstyle="miter"/>
                <v:path gradientshapeok="t" o:connecttype="rect"/>
              </v:shapetype>
              <v:shape id="Text Box 4" o:spid="_x0000_s1026" type="#_x0000_t202" alt="Camosun College territorial acknowledgment" style="position:absolute;left:0;text-align:left;margin-left:373.05pt;margin-top:13.35pt;width:140.95pt;height:9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" filled="f" stroked="f" strokeweight=".5pt">
                <v:textbox>
                  <w:txbxContent>
                    <w:p w14:paraId="71ACB817" w14:textId="77777777" w:rsidR="00B248F9" w:rsidRPr="00D56513" w:rsidRDefault="00B248F9">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Camosun College campuses are located on the traditional territories of the </w:t>
                      </w:r>
                      <w:proofErr w:type="spellStart"/>
                      <w:r w:rsidRPr="00D56513">
                        <w:rPr>
                          <w:rFonts w:ascii="Calibri Light" w:hAnsi="Calibri Light" w:cs="Calibri Light"/>
                          <w:color w:val="404040" w:themeColor="text1" w:themeTint="BF"/>
                          <w:sz w:val="16"/>
                          <w:szCs w:val="14"/>
                        </w:rPr>
                        <w:t>Lək̓ʷəŋən</w:t>
                      </w:r>
                      <w:proofErr w:type="spellEnd"/>
                      <w:r w:rsidRPr="00D56513">
                        <w:rPr>
                          <w:rFonts w:ascii="Calibri Light" w:hAnsi="Calibri Light" w:cs="Calibri Light"/>
                          <w:color w:val="404040" w:themeColor="text1" w:themeTint="BF"/>
                          <w:sz w:val="16"/>
                          <w:szCs w:val="14"/>
                        </w:rPr>
                        <w:t xml:space="preserve"> and W̱SÁNEĆ peoples. We acknowledge their welcome and graciousness to the students who seek knowledge here.</w:t>
                      </w:r>
                    </w:p>
                    <w:p w14:paraId="0A1F34FB" w14:textId="77777777" w:rsidR="00CA30DF" w:rsidRPr="00D56513" w:rsidRDefault="00CA30DF">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r:id="rId14" w:tooltip="Territorial Acknowledgement" w:history="1">
                        <w:r w:rsidRPr="00D56513">
                          <w:rPr>
                            <w:rStyle w:val="Hyperlink"/>
                            <w:rFonts w:ascii="Calibri Light" w:eastAsia="Calibri" w:hAnsi="Calibri Light" w:cs="Calibri Light"/>
                            <w:sz w:val="16"/>
                            <w:szCs w:val="14"/>
                          </w:rPr>
                          <w:t>Territorial Acknowledgement</w:t>
                        </w:r>
                      </w:hyperlink>
                      <w:r w:rsidRPr="00D56513">
                        <w:rPr>
                          <w:rFonts w:ascii="Calibri Light" w:hAnsi="Calibri Light" w:cs="Calibri Light"/>
                          <w:sz w:val="16"/>
                          <w:szCs w:val="14"/>
                        </w:rPr>
                        <w:t>.</w:t>
                      </w:r>
                    </w:p>
                  </w:txbxContent>
                </v:textbox>
              </v:shape>
            </w:pict>
          </mc:Fallback>
        </mc:AlternateContent>
      </w:r>
    </w:p>
    <w:p w14:paraId="36084813" w14:textId="365C707E" w:rsidR="005F5E47" w:rsidRPr="00AB594A" w:rsidRDefault="005F5E47" w:rsidP="00382D91">
      <w:pPr>
        <w:tabs>
          <w:tab w:val="left" w:pos="2552"/>
        </w:tabs>
        <w:spacing w:line="360" w:lineRule="auto"/>
        <w:rPr>
          <w:rFonts w:ascii="Calibri Light" w:hAnsi="Calibri Light" w:cs="Calibri Light"/>
          <w:color w:val="004A8D"/>
          <w:sz w:val="22"/>
          <w:szCs w:val="22"/>
        </w:rPr>
      </w:pPr>
      <w:r w:rsidRPr="00AB594A">
        <w:rPr>
          <w:rFonts w:ascii="Calibri Light" w:hAnsi="Calibri Light" w:cs="Calibri Light"/>
          <w:color w:val="004A8D"/>
          <w:sz w:val="22"/>
          <w:szCs w:val="22"/>
        </w:rPr>
        <w:t xml:space="preserve">COURSE </w:t>
      </w:r>
      <w:r w:rsidR="00F52C87" w:rsidRPr="00AB594A">
        <w:rPr>
          <w:rFonts w:ascii="Calibri Light" w:hAnsi="Calibri Light" w:cs="Calibri Light"/>
          <w:color w:val="004A8D"/>
          <w:sz w:val="22"/>
          <w:szCs w:val="22"/>
        </w:rPr>
        <w:t>TITLE</w:t>
      </w:r>
      <w:r w:rsidR="00382D91" w:rsidRPr="00AB594A">
        <w:rPr>
          <w:rFonts w:ascii="Calibri Light" w:hAnsi="Calibri Light" w:cs="Calibri Light"/>
          <w:color w:val="004A8D"/>
          <w:sz w:val="22"/>
          <w:szCs w:val="22"/>
        </w:rPr>
        <w:t>:</w:t>
      </w:r>
      <w:r w:rsidR="00382D91" w:rsidRPr="00AB594A">
        <w:rPr>
          <w:rFonts w:ascii="Calibri Light" w:hAnsi="Calibri Light" w:cs="Calibri Light"/>
          <w:color w:val="004A8D"/>
          <w:sz w:val="22"/>
          <w:szCs w:val="22"/>
        </w:rPr>
        <w:tab/>
      </w:r>
      <w:r w:rsidR="00AB594A" w:rsidRPr="00AB594A">
        <w:rPr>
          <w:rFonts w:ascii="Calibri Light" w:hAnsi="Calibri Light" w:cs="Calibri Light"/>
          <w:color w:val="004A8D"/>
          <w:sz w:val="22"/>
          <w:szCs w:val="22"/>
        </w:rPr>
        <w:t>ECET291 – Engineering Project Management</w:t>
      </w:r>
    </w:p>
    <w:p w14:paraId="76C1C143" w14:textId="6D10D717" w:rsidR="00382D91" w:rsidRPr="00AB594A" w:rsidRDefault="000736FC" w:rsidP="00382D91">
      <w:pPr>
        <w:tabs>
          <w:tab w:val="left" w:pos="2552"/>
        </w:tabs>
        <w:spacing w:line="360" w:lineRule="auto"/>
        <w:rPr>
          <w:rFonts w:ascii="Calibri Light" w:hAnsi="Calibri Light" w:cs="Calibri Light"/>
          <w:color w:val="004A8D"/>
          <w:sz w:val="22"/>
          <w:szCs w:val="22"/>
        </w:rPr>
      </w:pPr>
      <w:r w:rsidRPr="00AB594A">
        <w:rPr>
          <w:rFonts w:ascii="Calibri Light" w:hAnsi="Calibri Light" w:cs="Calibri Light"/>
          <w:color w:val="004A8D"/>
          <w:sz w:val="22"/>
          <w:szCs w:val="22"/>
        </w:rPr>
        <w:t xml:space="preserve">CLASS </w:t>
      </w:r>
      <w:r w:rsidR="00382D91" w:rsidRPr="00AB594A">
        <w:rPr>
          <w:rFonts w:ascii="Calibri Light" w:hAnsi="Calibri Light" w:cs="Calibri Light"/>
          <w:color w:val="004A8D"/>
          <w:sz w:val="22"/>
          <w:szCs w:val="22"/>
        </w:rPr>
        <w:t xml:space="preserve">SECTION: </w:t>
      </w:r>
      <w:r w:rsidR="00382D91" w:rsidRPr="00AB594A">
        <w:rPr>
          <w:rFonts w:ascii="Calibri Light" w:hAnsi="Calibri Light" w:cs="Calibri Light"/>
          <w:color w:val="004A8D"/>
          <w:sz w:val="22"/>
          <w:szCs w:val="22"/>
        </w:rPr>
        <w:tab/>
      </w:r>
      <w:r w:rsidR="00AB594A" w:rsidRPr="00AB594A">
        <w:rPr>
          <w:rFonts w:ascii="Calibri Light" w:hAnsi="Calibri Light" w:cs="Calibri Light"/>
          <w:color w:val="004A8D"/>
          <w:sz w:val="22"/>
          <w:szCs w:val="22"/>
        </w:rPr>
        <w:t>X01</w:t>
      </w:r>
    </w:p>
    <w:p w14:paraId="022028AC" w14:textId="4555AB12" w:rsidR="00382D91" w:rsidRPr="00AB594A" w:rsidRDefault="00246040" w:rsidP="00382D91">
      <w:pPr>
        <w:tabs>
          <w:tab w:val="left" w:pos="2552"/>
        </w:tabs>
        <w:spacing w:line="360" w:lineRule="auto"/>
        <w:rPr>
          <w:rFonts w:ascii="Calibri Light" w:hAnsi="Calibri Light" w:cs="Calibri Light"/>
          <w:color w:val="004A8D"/>
          <w:sz w:val="22"/>
          <w:szCs w:val="22"/>
        </w:rPr>
      </w:pPr>
      <w:r w:rsidRPr="00AB594A">
        <w:rPr>
          <w:rFonts w:ascii="Calibri Light" w:hAnsi="Calibri Light" w:cs="Calibri Light"/>
          <w:color w:val="004A8D"/>
          <w:sz w:val="22"/>
          <w:szCs w:val="22"/>
        </w:rPr>
        <w:t>TERM</w:t>
      </w:r>
      <w:r w:rsidR="0070420B" w:rsidRPr="00AB594A">
        <w:rPr>
          <w:rFonts w:ascii="Calibri Light" w:hAnsi="Calibri Light" w:cs="Calibri Light"/>
          <w:color w:val="004A8D"/>
          <w:sz w:val="22"/>
          <w:szCs w:val="22"/>
        </w:rPr>
        <w:t>:</w:t>
      </w:r>
      <w:r w:rsidR="00382D91" w:rsidRPr="00AB594A">
        <w:rPr>
          <w:rFonts w:ascii="Calibri Light" w:hAnsi="Calibri Light" w:cs="Calibri Light"/>
          <w:color w:val="004A8D"/>
          <w:sz w:val="22"/>
          <w:szCs w:val="22"/>
        </w:rPr>
        <w:t xml:space="preserve"> </w:t>
      </w:r>
      <w:r w:rsidR="00382D91" w:rsidRPr="00AB594A">
        <w:rPr>
          <w:rFonts w:ascii="Calibri Light" w:hAnsi="Calibri Light" w:cs="Calibri Light"/>
          <w:color w:val="004A8D"/>
          <w:sz w:val="22"/>
          <w:szCs w:val="22"/>
        </w:rPr>
        <w:tab/>
      </w:r>
      <w:r w:rsidR="00AB594A" w:rsidRPr="00AB594A">
        <w:rPr>
          <w:rFonts w:ascii="Calibri Light" w:hAnsi="Calibri Light" w:cs="Calibri Light"/>
          <w:color w:val="004A8D"/>
          <w:sz w:val="22"/>
          <w:szCs w:val="22"/>
        </w:rPr>
        <w:t>2023 Fall</w:t>
      </w:r>
    </w:p>
    <w:p w14:paraId="26C4EF61" w14:textId="77777777" w:rsidR="00382D91" w:rsidRPr="00AB594A" w:rsidRDefault="00755648" w:rsidP="00382D91">
      <w:pPr>
        <w:tabs>
          <w:tab w:val="left" w:pos="2552"/>
        </w:tabs>
        <w:spacing w:line="360" w:lineRule="auto"/>
        <w:rPr>
          <w:rFonts w:ascii="Calibri Light" w:hAnsi="Calibri Light" w:cs="Calibri Light"/>
          <w:color w:val="004A8D"/>
          <w:sz w:val="22"/>
          <w:szCs w:val="22"/>
        </w:rPr>
      </w:pPr>
      <w:r w:rsidRPr="00AB594A">
        <w:rPr>
          <w:rFonts w:ascii="Calibri Light" w:hAnsi="Calibri Light" w:cs="Calibri Light"/>
          <w:color w:val="004A8D"/>
          <w:sz w:val="22"/>
          <w:szCs w:val="22"/>
        </w:rPr>
        <w:t>COURSE CREDITS:</w:t>
      </w:r>
      <w:r w:rsidR="00382D91" w:rsidRPr="00AB594A">
        <w:rPr>
          <w:rFonts w:ascii="Calibri Light" w:hAnsi="Calibri Light" w:cs="Calibri Light"/>
          <w:color w:val="004A8D"/>
          <w:sz w:val="22"/>
          <w:szCs w:val="22"/>
        </w:rPr>
        <w:t xml:space="preserve"> </w:t>
      </w:r>
      <w:r w:rsidR="00382D91" w:rsidRPr="00AB594A">
        <w:rPr>
          <w:rFonts w:ascii="Calibri Light" w:hAnsi="Calibri Light" w:cs="Calibri Light"/>
          <w:color w:val="004A8D"/>
          <w:sz w:val="22"/>
          <w:szCs w:val="22"/>
        </w:rPr>
        <w:tab/>
      </w:r>
    </w:p>
    <w:p w14:paraId="6C202C1D" w14:textId="4E287C29" w:rsidR="0068073A" w:rsidRPr="00AB594A" w:rsidRDefault="000736FC" w:rsidP="00382D91">
      <w:pPr>
        <w:tabs>
          <w:tab w:val="left" w:pos="2552"/>
        </w:tabs>
        <w:spacing w:line="360" w:lineRule="auto"/>
        <w:rPr>
          <w:rFonts w:ascii="Calibri Light" w:hAnsi="Calibri Light" w:cs="Calibri Light"/>
          <w:color w:val="004A8D"/>
          <w:sz w:val="22"/>
          <w:szCs w:val="22"/>
        </w:rPr>
      </w:pPr>
      <w:r w:rsidRPr="00AB594A">
        <w:rPr>
          <w:rFonts w:ascii="Calibri Light" w:hAnsi="Calibri Light" w:cs="Calibri Light"/>
          <w:color w:val="004A8D"/>
          <w:sz w:val="22"/>
          <w:szCs w:val="22"/>
        </w:rPr>
        <w:t>DELIVERY METHOD</w:t>
      </w:r>
      <w:r w:rsidR="0068073A" w:rsidRPr="00AB594A">
        <w:rPr>
          <w:rFonts w:ascii="Calibri Light" w:hAnsi="Calibri Light" w:cs="Calibri Light"/>
          <w:color w:val="004A8D"/>
          <w:sz w:val="22"/>
          <w:szCs w:val="22"/>
        </w:rPr>
        <w:t>(S)</w:t>
      </w:r>
      <w:r w:rsidRPr="00AB594A">
        <w:rPr>
          <w:rFonts w:ascii="Calibri Light" w:hAnsi="Calibri Light" w:cs="Calibri Light"/>
          <w:color w:val="004A8D"/>
          <w:sz w:val="22"/>
          <w:szCs w:val="22"/>
        </w:rPr>
        <w:t>:</w:t>
      </w:r>
      <w:r w:rsidR="00382D91" w:rsidRPr="00AB594A">
        <w:rPr>
          <w:rFonts w:ascii="Calibri Light" w:hAnsi="Calibri Light" w:cs="Calibri Light"/>
          <w:color w:val="004A8D"/>
          <w:sz w:val="22"/>
          <w:szCs w:val="22"/>
        </w:rPr>
        <w:t xml:space="preserve"> </w:t>
      </w:r>
      <w:r w:rsidR="00382D91" w:rsidRPr="00AB594A">
        <w:rPr>
          <w:rFonts w:ascii="Calibri Light" w:hAnsi="Calibri Light" w:cs="Calibri Light"/>
          <w:color w:val="004A8D"/>
          <w:sz w:val="22"/>
          <w:szCs w:val="22"/>
        </w:rPr>
        <w:tab/>
      </w:r>
      <w:r w:rsidR="00AB594A" w:rsidRPr="00AB594A">
        <w:rPr>
          <w:rFonts w:ascii="Calibri Light" w:hAnsi="Calibri Light" w:cs="Calibri Light"/>
          <w:color w:val="004A8D"/>
          <w:sz w:val="22"/>
          <w:szCs w:val="22"/>
        </w:rPr>
        <w:t>in person</w:t>
      </w:r>
    </w:p>
    <w:p w14:paraId="29493724" w14:textId="77777777" w:rsidR="00844202" w:rsidRPr="00AB594A" w:rsidRDefault="00844202" w:rsidP="00DA75C0">
      <w:pPr>
        <w:pBdr>
          <w:bottom w:val="single" w:sz="18" w:space="1" w:color="4472C4" w:themeColor="accent1"/>
        </w:pBdr>
        <w:spacing w:line="276" w:lineRule="auto"/>
        <w:ind w:right="-68"/>
        <w:rPr>
          <w:rFonts w:ascii="Calibri Light" w:hAnsi="Calibri Light" w:cs="Calibri Light"/>
        </w:rPr>
      </w:pPr>
    </w:p>
    <w:p w14:paraId="78D53B6A" w14:textId="77777777" w:rsidR="00794F18" w:rsidRPr="00AB594A" w:rsidRDefault="00794F18" w:rsidP="00F54559">
      <w:pPr>
        <w:pStyle w:val="paragraph"/>
      </w:pPr>
      <w:r w:rsidRPr="00AB594A">
        <w:t xml:space="preserve">Camosun College requires mandatory attendance for the </w:t>
      </w:r>
      <w:proofErr w:type="gramStart"/>
      <w:r w:rsidRPr="00AB594A">
        <w:t>first class</w:t>
      </w:r>
      <w:proofErr w:type="gramEnd"/>
      <w:r w:rsidRPr="00AB594A">
        <w:t xml:space="preserve"> meeting of each course. If you do not attend, and do not provide your instructor with a reasonable explanation in advance, you will be removed from the course and the space offered to the next waitlisted student.</w:t>
      </w:r>
    </w:p>
    <w:p w14:paraId="27553B75" w14:textId="77777777" w:rsidR="003F281C" w:rsidRPr="00AB594A" w:rsidRDefault="003F281C" w:rsidP="00F54559">
      <w:pPr>
        <w:pStyle w:val="Heading2"/>
      </w:pPr>
      <w:r w:rsidRPr="00AB594A">
        <w:t>INSTRUCTOR DETAILS</w:t>
      </w:r>
    </w:p>
    <w:p w14:paraId="0BD6CB5A" w14:textId="77777777" w:rsidR="0080560F" w:rsidRPr="00AB594A" w:rsidRDefault="0080560F" w:rsidP="00382D91">
      <w:pPr>
        <w:tabs>
          <w:tab w:val="left" w:pos="1134"/>
        </w:tabs>
        <w:spacing w:before="120" w:line="360" w:lineRule="auto"/>
        <w:ind w:right="74"/>
        <w:rPr>
          <w:rFonts w:ascii="Calibri Light" w:hAnsi="Calibri Light" w:cs="Calibri Light"/>
          <w:sz w:val="22"/>
          <w:szCs w:val="22"/>
        </w:rPr>
      </w:pPr>
      <w:r w:rsidRPr="00AB594A">
        <w:rPr>
          <w:rFonts w:ascii="Calibri Light" w:hAnsi="Calibri Light" w:cs="Calibri Light"/>
          <w:color w:val="004A8D"/>
          <w:sz w:val="22"/>
          <w:szCs w:val="22"/>
        </w:rPr>
        <w:t>NAME:</w:t>
      </w:r>
      <w:r w:rsidR="00382D91" w:rsidRPr="00AB594A">
        <w:rPr>
          <w:rFonts w:ascii="Calibri Light" w:hAnsi="Calibri Light" w:cs="Calibri Light"/>
          <w:color w:val="004A8D"/>
          <w:sz w:val="22"/>
          <w:szCs w:val="22"/>
        </w:rPr>
        <w:tab/>
      </w:r>
      <w:r w:rsidR="00F54559" w:rsidRPr="00AB594A">
        <w:rPr>
          <w:rFonts w:ascii="Calibri Light" w:hAnsi="Calibri Light" w:cs="Calibri Light"/>
          <w:color w:val="004A8D"/>
          <w:sz w:val="22"/>
          <w:szCs w:val="22"/>
        </w:rPr>
        <w:t>Ryan Lidstone</w:t>
      </w:r>
    </w:p>
    <w:p w14:paraId="4A43F8FD" w14:textId="77777777" w:rsidR="005E1DBF" w:rsidRPr="00AB594A" w:rsidRDefault="005E1DBF" w:rsidP="00382D91">
      <w:pPr>
        <w:tabs>
          <w:tab w:val="left" w:pos="1134"/>
        </w:tabs>
        <w:spacing w:line="360" w:lineRule="auto"/>
        <w:rPr>
          <w:rFonts w:ascii="Calibri Light" w:hAnsi="Calibri Light" w:cs="Calibri Light"/>
          <w:color w:val="000000" w:themeColor="text1"/>
          <w:sz w:val="22"/>
          <w:szCs w:val="22"/>
        </w:rPr>
      </w:pPr>
      <w:r w:rsidRPr="00AB594A">
        <w:rPr>
          <w:rFonts w:ascii="Calibri Light" w:hAnsi="Calibri Light" w:cs="Calibri Light"/>
          <w:color w:val="004A8D"/>
          <w:sz w:val="22"/>
          <w:szCs w:val="22"/>
        </w:rPr>
        <w:t>EMAIL:</w:t>
      </w:r>
      <w:r w:rsidR="00382D91" w:rsidRPr="00AB594A">
        <w:rPr>
          <w:rFonts w:ascii="Calibri Light" w:hAnsi="Calibri Light" w:cs="Calibri Light"/>
          <w:color w:val="004A8D"/>
          <w:sz w:val="22"/>
          <w:szCs w:val="22"/>
        </w:rPr>
        <w:tab/>
      </w:r>
      <w:r w:rsidR="00F54559" w:rsidRPr="00AB594A">
        <w:rPr>
          <w:rFonts w:ascii="Calibri Light" w:hAnsi="Calibri Light" w:cs="Calibri Light"/>
          <w:color w:val="004A8D"/>
          <w:sz w:val="22"/>
          <w:szCs w:val="22"/>
        </w:rPr>
        <w:t>lidstoner@camosun.ca</w:t>
      </w:r>
    </w:p>
    <w:p w14:paraId="2CB3CBB7" w14:textId="77777777" w:rsidR="003F281C" w:rsidRPr="00AB594A" w:rsidRDefault="00FC7843" w:rsidP="00382D91">
      <w:pPr>
        <w:tabs>
          <w:tab w:val="left" w:pos="1134"/>
        </w:tabs>
        <w:spacing w:line="360" w:lineRule="auto"/>
        <w:rPr>
          <w:sz w:val="22"/>
          <w:szCs w:val="22"/>
        </w:rPr>
      </w:pPr>
      <w:r w:rsidRPr="00AB594A">
        <w:rPr>
          <w:rFonts w:ascii="Calibri Light" w:hAnsi="Calibri Light" w:cs="Calibri Light"/>
          <w:color w:val="004A8D"/>
          <w:sz w:val="22"/>
          <w:szCs w:val="22"/>
        </w:rPr>
        <w:t>OFFICE</w:t>
      </w:r>
      <w:r w:rsidR="0080560F" w:rsidRPr="00AB594A">
        <w:rPr>
          <w:rFonts w:ascii="Calibri Light" w:hAnsi="Calibri Light" w:cs="Calibri Light"/>
          <w:color w:val="004A8D"/>
          <w:sz w:val="22"/>
          <w:szCs w:val="22"/>
        </w:rPr>
        <w:t>:</w:t>
      </w:r>
      <w:r w:rsidR="00382D91" w:rsidRPr="00AB594A">
        <w:rPr>
          <w:rFonts w:ascii="Calibri Light" w:hAnsi="Calibri Light" w:cs="Calibri Light"/>
          <w:color w:val="004A8D"/>
          <w:sz w:val="22"/>
          <w:szCs w:val="22"/>
        </w:rPr>
        <w:tab/>
      </w:r>
      <w:r w:rsidR="00F54559" w:rsidRPr="00AB594A">
        <w:rPr>
          <w:rFonts w:ascii="Calibri Light" w:hAnsi="Calibri Light" w:cs="Calibri Light"/>
          <w:color w:val="004A8D"/>
          <w:sz w:val="22"/>
          <w:szCs w:val="22"/>
        </w:rPr>
        <w:t>TEC206</w:t>
      </w:r>
    </w:p>
    <w:p w14:paraId="089B021A" w14:textId="77777777" w:rsidR="002A4857" w:rsidRPr="00AB594A" w:rsidRDefault="002A4857" w:rsidP="00F54559">
      <w:pPr>
        <w:pStyle w:val="paragraph"/>
      </w:pPr>
      <w:r w:rsidRPr="00AB594A">
        <w:t>As your course instructor, I endeavour to provide an inclusive learning environment. However, if you experience barriers to learning in this course, do not hesitate to discuss them with me. Camosun College is committed to identifying and removing institutional and social barriers that prevent access and impede success.</w:t>
      </w:r>
    </w:p>
    <w:p w14:paraId="3DAC5206" w14:textId="77777777" w:rsidR="00D032FB" w:rsidRPr="00AB594A" w:rsidRDefault="004052BB" w:rsidP="00F54559">
      <w:pPr>
        <w:pStyle w:val="Heading2"/>
      </w:pPr>
      <w:r w:rsidRPr="00AB594A">
        <w:t>C</w:t>
      </w:r>
      <w:r w:rsidR="00AC047E" w:rsidRPr="00AB594A">
        <w:t>ALENDAR</w:t>
      </w:r>
      <w:r w:rsidR="006F39F6" w:rsidRPr="00AB594A">
        <w:t xml:space="preserve"> </w:t>
      </w:r>
      <w:r w:rsidR="00D03E5C" w:rsidRPr="00AB594A">
        <w:t>DESCRIPTION</w:t>
      </w:r>
    </w:p>
    <w:p w14:paraId="4A20ED7C" w14:textId="63C5C976" w:rsidR="00AC11CC" w:rsidRPr="00AB594A" w:rsidRDefault="00AB594A" w:rsidP="00441619">
      <w:pPr>
        <w:spacing w:line="276" w:lineRule="auto"/>
        <w:rPr>
          <w:rFonts w:asciiTheme="majorHAnsi" w:hAnsiTheme="majorHAnsi" w:cstheme="majorHAnsi"/>
          <w:sz w:val="22"/>
          <w:szCs w:val="22"/>
        </w:rPr>
      </w:pPr>
      <w:r w:rsidRPr="00AB594A">
        <w:rPr>
          <w:rFonts w:ascii="Calibri Light" w:hAnsi="Calibri Light" w:cs="Calibri Light"/>
          <w:i/>
          <w:iCs/>
          <w:color w:val="595959" w:themeColor="text1" w:themeTint="A6"/>
          <w:sz w:val="22"/>
          <w:szCs w:val="22"/>
        </w:rPr>
        <w:t>Students will be introduced to engineering project management and budgeting techniques, as well as strategies for effective project teamwork. They will also study engineering standards, the effect of engineering on the environment, professional responsibility, and engineering ethics.</w:t>
      </w:r>
    </w:p>
    <w:p w14:paraId="2697C951" w14:textId="614B358B" w:rsidR="00AB594A" w:rsidRPr="00AB594A" w:rsidRDefault="00FC4F40" w:rsidP="00AB594A">
      <w:pPr>
        <w:pStyle w:val="Heading2"/>
      </w:pPr>
      <w:r w:rsidRPr="00AB594A">
        <w:t>PREREQUISITE(S):</w:t>
      </w:r>
    </w:p>
    <w:p w14:paraId="6C4377C6" w14:textId="73973CA0" w:rsidR="00AC11CC" w:rsidRPr="00AB594A" w:rsidRDefault="00AB594A" w:rsidP="00AB594A">
      <w:pPr>
        <w:spacing w:line="276" w:lineRule="auto"/>
        <w:rPr>
          <w:rFonts w:ascii="Calibri Light" w:hAnsi="Calibri Light" w:cs="Calibri Light"/>
          <w:i/>
          <w:iCs/>
          <w:color w:val="595959" w:themeColor="text1" w:themeTint="A6"/>
          <w:sz w:val="22"/>
          <w:szCs w:val="22"/>
        </w:rPr>
      </w:pPr>
      <w:r w:rsidRPr="00AB594A">
        <w:rPr>
          <w:rFonts w:ascii="Calibri Light" w:hAnsi="Calibri Light" w:cs="Calibri Light"/>
          <w:i/>
          <w:iCs/>
          <w:color w:val="595959" w:themeColor="text1" w:themeTint="A6"/>
          <w:sz w:val="22"/>
          <w:szCs w:val="22"/>
        </w:rPr>
        <w:t>C+ in Principles of Math 12 or Pre-calculus 12, or C in Calculus 12 and Pre-calculus 12, or C in Calculus 12 and Principles of Math 12, or C+ in MATH 093, or C in MATH 105, or C+ in MATH 107, or C in MATH 115, or C in MATH 173, or assessment; C in Physics 11 or PHYS 101 or PHYS 151; C in English 12 or English First Peoples 12 or TPC 12, or in ENGL 092 and ENGL 094, or in ENGL 092 and ENGL 096, or in ENGL 103 and ENGL 104, or in ENGL 103 and ENGL 106, or in ENGL 130, or in ENGL 142, or in ELD 092 and ELD 094, or in ELD 097, or assessment</w:t>
      </w:r>
      <w:r w:rsidR="00FC4F40" w:rsidRPr="00AB594A">
        <w:rPr>
          <w:rFonts w:ascii="Calibri Light" w:hAnsi="Calibri Light" w:cs="Calibri Light"/>
          <w:i/>
          <w:iCs/>
          <w:color w:val="595959" w:themeColor="text1" w:themeTint="A6"/>
          <w:sz w:val="22"/>
          <w:szCs w:val="22"/>
        </w:rPr>
        <w:tab/>
      </w:r>
    </w:p>
    <w:p w14:paraId="14ACBF63" w14:textId="77777777" w:rsidR="00D032FB" w:rsidRPr="00AB594A" w:rsidRDefault="00566987" w:rsidP="00AB594A">
      <w:pPr>
        <w:pStyle w:val="Heading2"/>
      </w:pPr>
      <w:r w:rsidRPr="00AB594A">
        <w:t xml:space="preserve">COURSE </w:t>
      </w:r>
      <w:r w:rsidR="00D03E5C" w:rsidRPr="00AB594A">
        <w:t>LEARNING OUTCOMES</w:t>
      </w:r>
      <w:r w:rsidR="008D1BF4" w:rsidRPr="00AB594A">
        <w:t xml:space="preserve"> / OBJECTIVES</w:t>
      </w:r>
    </w:p>
    <w:p w14:paraId="6E8B385B" w14:textId="77777777" w:rsidR="00AB594A" w:rsidRPr="00AB594A" w:rsidRDefault="00AB594A" w:rsidP="00AB594A">
      <w:pPr>
        <w:pStyle w:val="Heading2"/>
        <w:pBdr>
          <w:bottom w:val="none" w:sz="0" w:space="0" w:color="auto"/>
        </w:pBdr>
        <w:spacing w:before="0"/>
        <w:rPr>
          <w:i/>
          <w:iCs/>
          <w:color w:val="595959" w:themeColor="text1" w:themeTint="A6"/>
        </w:rPr>
      </w:pPr>
      <w:r w:rsidRPr="00AB594A">
        <w:rPr>
          <w:i/>
          <w:iCs/>
          <w:color w:val="595959" w:themeColor="text1" w:themeTint="A6"/>
        </w:rPr>
        <w:t>Upon successful completion of this course a student will be able to:</w:t>
      </w:r>
    </w:p>
    <w:p w14:paraId="3BE8046C" w14:textId="77777777" w:rsidR="00AB594A" w:rsidRPr="00AB594A" w:rsidRDefault="00AB594A" w:rsidP="00AB594A">
      <w:pPr>
        <w:pStyle w:val="paragraph"/>
        <w:numPr>
          <w:ilvl w:val="0"/>
          <w:numId w:val="13"/>
        </w:numPr>
        <w:spacing w:before="0" w:line="240" w:lineRule="auto"/>
        <w:ind w:left="714" w:hanging="357"/>
      </w:pPr>
      <w:r w:rsidRPr="00AB594A">
        <w:t xml:space="preserve">suggest strategies for negotiating specifications with </w:t>
      </w:r>
      <w:proofErr w:type="gramStart"/>
      <w:r w:rsidRPr="00AB594A">
        <w:t>clients;</w:t>
      </w:r>
      <w:proofErr w:type="gramEnd"/>
    </w:p>
    <w:p w14:paraId="4EFE71D5" w14:textId="77777777" w:rsidR="00AB594A" w:rsidRPr="00AB594A" w:rsidRDefault="00AB594A" w:rsidP="00AB594A">
      <w:pPr>
        <w:pStyle w:val="paragraph"/>
        <w:numPr>
          <w:ilvl w:val="0"/>
          <w:numId w:val="13"/>
        </w:numPr>
        <w:spacing w:before="0" w:line="240" w:lineRule="auto"/>
        <w:ind w:left="714" w:hanging="357"/>
      </w:pPr>
      <w:r w:rsidRPr="00AB594A">
        <w:t xml:space="preserve">create Gantt and PERT </w:t>
      </w:r>
      <w:proofErr w:type="gramStart"/>
      <w:r w:rsidRPr="00AB594A">
        <w:t>charts;</w:t>
      </w:r>
      <w:proofErr w:type="gramEnd"/>
    </w:p>
    <w:p w14:paraId="1261E6FA" w14:textId="77777777" w:rsidR="00AB594A" w:rsidRPr="00AB594A" w:rsidRDefault="00AB594A" w:rsidP="00AB594A">
      <w:pPr>
        <w:pStyle w:val="paragraph"/>
        <w:numPr>
          <w:ilvl w:val="0"/>
          <w:numId w:val="13"/>
        </w:numPr>
        <w:spacing w:before="0" w:line="240" w:lineRule="auto"/>
        <w:ind w:left="714" w:hanging="357"/>
      </w:pPr>
      <w:r w:rsidRPr="00AB594A">
        <w:t xml:space="preserve">use project management software to facilitate tracking, scheduling, documentation, implementation and evaluation of electronic and computer engineering </w:t>
      </w:r>
      <w:proofErr w:type="gramStart"/>
      <w:r w:rsidRPr="00AB594A">
        <w:t>projects;</w:t>
      </w:r>
      <w:proofErr w:type="gramEnd"/>
    </w:p>
    <w:p w14:paraId="50E6BC31" w14:textId="77777777" w:rsidR="00AB594A" w:rsidRPr="00AB594A" w:rsidRDefault="00AB594A" w:rsidP="00AB594A">
      <w:pPr>
        <w:pStyle w:val="paragraph"/>
        <w:numPr>
          <w:ilvl w:val="0"/>
          <w:numId w:val="13"/>
        </w:numPr>
        <w:spacing w:before="0" w:line="240" w:lineRule="auto"/>
        <w:ind w:left="714" w:hanging="357"/>
      </w:pPr>
      <w:r w:rsidRPr="00AB594A">
        <w:t xml:space="preserve">cite the phases of a design </w:t>
      </w:r>
      <w:proofErr w:type="gramStart"/>
      <w:r w:rsidRPr="00AB594A">
        <w:t>project;</w:t>
      </w:r>
      <w:proofErr w:type="gramEnd"/>
    </w:p>
    <w:p w14:paraId="3ECE868F" w14:textId="77777777" w:rsidR="00AB594A" w:rsidRPr="00AB594A" w:rsidRDefault="00AB594A" w:rsidP="00AB594A">
      <w:pPr>
        <w:pStyle w:val="paragraph"/>
        <w:numPr>
          <w:ilvl w:val="0"/>
          <w:numId w:val="13"/>
        </w:numPr>
        <w:spacing w:before="0" w:line="240" w:lineRule="auto"/>
        <w:ind w:left="714" w:hanging="357"/>
      </w:pPr>
      <w:r w:rsidRPr="00AB594A">
        <w:lastRenderedPageBreak/>
        <w:t xml:space="preserve">compare project management </w:t>
      </w:r>
      <w:proofErr w:type="gramStart"/>
      <w:r w:rsidRPr="00AB594A">
        <w:t>strategies;</w:t>
      </w:r>
      <w:proofErr w:type="gramEnd"/>
    </w:p>
    <w:p w14:paraId="140CDEDD" w14:textId="77777777" w:rsidR="00AB594A" w:rsidRPr="00AB594A" w:rsidRDefault="00AB594A" w:rsidP="00AB594A">
      <w:pPr>
        <w:pStyle w:val="paragraph"/>
        <w:numPr>
          <w:ilvl w:val="0"/>
          <w:numId w:val="13"/>
        </w:numPr>
        <w:spacing w:before="0" w:line="240" w:lineRule="auto"/>
        <w:ind w:left="714" w:hanging="357"/>
      </w:pPr>
      <w:r w:rsidRPr="00AB594A">
        <w:t xml:space="preserve">analyze and create project </w:t>
      </w:r>
      <w:proofErr w:type="gramStart"/>
      <w:r w:rsidRPr="00AB594A">
        <w:t>budgets;</w:t>
      </w:r>
      <w:proofErr w:type="gramEnd"/>
    </w:p>
    <w:p w14:paraId="4CCE7FA1" w14:textId="77777777" w:rsidR="00AB594A" w:rsidRPr="00AB594A" w:rsidRDefault="00AB594A" w:rsidP="00AB594A">
      <w:pPr>
        <w:pStyle w:val="paragraph"/>
        <w:numPr>
          <w:ilvl w:val="0"/>
          <w:numId w:val="13"/>
        </w:numPr>
        <w:spacing w:before="0" w:line="240" w:lineRule="auto"/>
        <w:ind w:left="714" w:hanging="357"/>
      </w:pPr>
      <w:r w:rsidRPr="00AB594A">
        <w:t xml:space="preserve">employ strategies for successful </w:t>
      </w:r>
      <w:proofErr w:type="gramStart"/>
      <w:r w:rsidRPr="00AB594A">
        <w:t>teamwork;</w:t>
      </w:r>
      <w:proofErr w:type="gramEnd"/>
    </w:p>
    <w:p w14:paraId="290317EF" w14:textId="77777777" w:rsidR="00AB594A" w:rsidRPr="00AB594A" w:rsidRDefault="00AB594A" w:rsidP="00AB594A">
      <w:pPr>
        <w:pStyle w:val="paragraph"/>
        <w:numPr>
          <w:ilvl w:val="0"/>
          <w:numId w:val="13"/>
        </w:numPr>
        <w:spacing w:before="0" w:line="240" w:lineRule="auto"/>
        <w:ind w:left="714" w:hanging="357"/>
      </w:pPr>
      <w:r w:rsidRPr="00AB594A">
        <w:t xml:space="preserve">describe conflict management </w:t>
      </w:r>
      <w:proofErr w:type="gramStart"/>
      <w:r w:rsidRPr="00AB594A">
        <w:t>techniques;</w:t>
      </w:r>
      <w:proofErr w:type="gramEnd"/>
    </w:p>
    <w:p w14:paraId="76B9FA7F" w14:textId="77777777" w:rsidR="00AB594A" w:rsidRPr="00AB594A" w:rsidRDefault="00AB594A" w:rsidP="00AB594A">
      <w:pPr>
        <w:pStyle w:val="paragraph"/>
        <w:numPr>
          <w:ilvl w:val="0"/>
          <w:numId w:val="13"/>
        </w:numPr>
        <w:spacing w:before="0" w:line="240" w:lineRule="auto"/>
        <w:ind w:left="714" w:hanging="357"/>
      </w:pPr>
      <w:r w:rsidRPr="00AB594A">
        <w:t xml:space="preserve">define and explain the importance of international engineering </w:t>
      </w:r>
      <w:proofErr w:type="gramStart"/>
      <w:r w:rsidRPr="00AB594A">
        <w:t>standards;</w:t>
      </w:r>
      <w:proofErr w:type="gramEnd"/>
    </w:p>
    <w:p w14:paraId="57CBCFB3" w14:textId="77777777" w:rsidR="00AB594A" w:rsidRPr="00AB594A" w:rsidRDefault="00AB594A" w:rsidP="00AB594A">
      <w:pPr>
        <w:pStyle w:val="paragraph"/>
        <w:numPr>
          <w:ilvl w:val="0"/>
          <w:numId w:val="13"/>
        </w:numPr>
        <w:spacing w:before="0" w:line="240" w:lineRule="auto"/>
        <w:ind w:left="714" w:hanging="357"/>
      </w:pPr>
      <w:r w:rsidRPr="00AB594A">
        <w:t xml:space="preserve">describe and give examples of how standards are developed and </w:t>
      </w:r>
      <w:proofErr w:type="gramStart"/>
      <w:r w:rsidRPr="00AB594A">
        <w:t>used;</w:t>
      </w:r>
      <w:proofErr w:type="gramEnd"/>
    </w:p>
    <w:p w14:paraId="40EBDFB7" w14:textId="77777777" w:rsidR="00AB594A" w:rsidRPr="00AB594A" w:rsidRDefault="00AB594A" w:rsidP="00AB594A">
      <w:pPr>
        <w:pStyle w:val="paragraph"/>
        <w:numPr>
          <w:ilvl w:val="0"/>
          <w:numId w:val="13"/>
        </w:numPr>
        <w:spacing w:before="0" w:line="240" w:lineRule="auto"/>
        <w:ind w:left="714" w:hanging="357"/>
      </w:pPr>
      <w:r w:rsidRPr="00AB594A">
        <w:t>explain the life cycle of a product and its environmental impact</w:t>
      </w:r>
    </w:p>
    <w:p w14:paraId="33F25994" w14:textId="77777777" w:rsidR="00AB594A" w:rsidRPr="00AB594A" w:rsidRDefault="00AB594A" w:rsidP="00AB594A">
      <w:pPr>
        <w:pStyle w:val="paragraph"/>
        <w:numPr>
          <w:ilvl w:val="0"/>
          <w:numId w:val="13"/>
        </w:numPr>
        <w:spacing w:before="0" w:line="240" w:lineRule="auto"/>
        <w:ind w:left="714" w:hanging="357"/>
      </w:pPr>
      <w:r w:rsidRPr="00AB594A">
        <w:t xml:space="preserve">describe the responsibilities of a professional </w:t>
      </w:r>
      <w:proofErr w:type="gramStart"/>
      <w:r w:rsidRPr="00AB594A">
        <w:t>technologist;</w:t>
      </w:r>
      <w:proofErr w:type="gramEnd"/>
    </w:p>
    <w:p w14:paraId="73636465" w14:textId="77777777" w:rsidR="00AB594A" w:rsidRPr="00AB594A" w:rsidRDefault="00AB594A" w:rsidP="00AB594A">
      <w:pPr>
        <w:pStyle w:val="paragraph"/>
        <w:numPr>
          <w:ilvl w:val="0"/>
          <w:numId w:val="13"/>
        </w:numPr>
        <w:spacing w:before="0" w:line="240" w:lineRule="auto"/>
        <w:ind w:left="714" w:hanging="357"/>
      </w:pPr>
      <w:r w:rsidRPr="00AB594A">
        <w:t xml:space="preserve">describe the role, responsibilities and scope of practice of electronic and computer engineering technologists, and apply this knowledge to practice </w:t>
      </w:r>
      <w:proofErr w:type="gramStart"/>
      <w:r w:rsidRPr="00AB594A">
        <w:t>situations;</w:t>
      </w:r>
      <w:proofErr w:type="gramEnd"/>
    </w:p>
    <w:p w14:paraId="470F6A88" w14:textId="77777777" w:rsidR="00AB594A" w:rsidRPr="00AB594A" w:rsidRDefault="00AB594A" w:rsidP="00AB594A">
      <w:pPr>
        <w:pStyle w:val="paragraph"/>
        <w:numPr>
          <w:ilvl w:val="0"/>
          <w:numId w:val="13"/>
        </w:numPr>
        <w:spacing w:before="0" w:line="240" w:lineRule="auto"/>
        <w:ind w:left="714" w:hanging="357"/>
      </w:pPr>
      <w:r w:rsidRPr="00AB594A">
        <w:t xml:space="preserve">apply the ASTTBC code of ethics and practice </w:t>
      </w:r>
      <w:proofErr w:type="gramStart"/>
      <w:r w:rsidRPr="00AB594A">
        <w:t>guidelines;</w:t>
      </w:r>
      <w:proofErr w:type="gramEnd"/>
    </w:p>
    <w:p w14:paraId="3576B65A" w14:textId="77777777" w:rsidR="00AB594A" w:rsidRPr="00AB594A" w:rsidRDefault="00AB594A" w:rsidP="00AB594A">
      <w:pPr>
        <w:pStyle w:val="paragraph"/>
        <w:numPr>
          <w:ilvl w:val="0"/>
          <w:numId w:val="13"/>
        </w:numPr>
        <w:spacing w:before="0" w:line="240" w:lineRule="auto"/>
        <w:ind w:left="714" w:hanging="357"/>
      </w:pPr>
      <w:r w:rsidRPr="00AB594A">
        <w:t xml:space="preserve">explain the importance of the code of </w:t>
      </w:r>
      <w:proofErr w:type="gramStart"/>
      <w:r w:rsidRPr="00AB594A">
        <w:t>ethics;</w:t>
      </w:r>
      <w:proofErr w:type="gramEnd"/>
    </w:p>
    <w:p w14:paraId="263E7775" w14:textId="77777777" w:rsidR="00AB594A" w:rsidRPr="00AB594A" w:rsidRDefault="00AB594A" w:rsidP="00AB594A">
      <w:pPr>
        <w:pStyle w:val="paragraph"/>
        <w:numPr>
          <w:ilvl w:val="0"/>
          <w:numId w:val="13"/>
        </w:numPr>
        <w:spacing w:before="0" w:line="240" w:lineRule="auto"/>
        <w:ind w:left="714" w:hanging="357"/>
      </w:pPr>
      <w:r w:rsidRPr="00AB594A">
        <w:t xml:space="preserve">demonstrate professionalism in all channels of </w:t>
      </w:r>
      <w:proofErr w:type="gramStart"/>
      <w:r w:rsidRPr="00AB594A">
        <w:t>communication;</w:t>
      </w:r>
      <w:proofErr w:type="gramEnd"/>
    </w:p>
    <w:p w14:paraId="45799866" w14:textId="77777777" w:rsidR="00AB594A" w:rsidRPr="00AB594A" w:rsidRDefault="00AB594A" w:rsidP="00AB594A">
      <w:pPr>
        <w:pStyle w:val="paragraph"/>
        <w:numPr>
          <w:ilvl w:val="0"/>
          <w:numId w:val="13"/>
        </w:numPr>
        <w:spacing w:before="0" w:line="240" w:lineRule="auto"/>
        <w:ind w:left="714" w:hanging="357"/>
      </w:pPr>
      <w:r w:rsidRPr="00AB594A">
        <w:t xml:space="preserve">respond to others in a respectful, fair and equitable </w:t>
      </w:r>
      <w:proofErr w:type="gramStart"/>
      <w:r w:rsidRPr="00AB594A">
        <w:t>manner;</w:t>
      </w:r>
      <w:proofErr w:type="gramEnd"/>
    </w:p>
    <w:p w14:paraId="64D8532D" w14:textId="77777777" w:rsidR="00AB594A" w:rsidRPr="00AB594A" w:rsidRDefault="00AB594A" w:rsidP="00AB594A">
      <w:pPr>
        <w:pStyle w:val="paragraph"/>
        <w:numPr>
          <w:ilvl w:val="0"/>
          <w:numId w:val="13"/>
        </w:numPr>
        <w:spacing w:before="0" w:line="240" w:lineRule="auto"/>
        <w:ind w:left="714" w:hanging="357"/>
      </w:pPr>
      <w:r w:rsidRPr="00AB594A">
        <w:t xml:space="preserve">respond respectfully to and demonstrate an awareness of the effect of cultural differences on communication and interactions in the </w:t>
      </w:r>
      <w:proofErr w:type="gramStart"/>
      <w:r w:rsidRPr="00AB594A">
        <w:t>workplace;</w:t>
      </w:r>
      <w:proofErr w:type="gramEnd"/>
    </w:p>
    <w:p w14:paraId="59FBC22F" w14:textId="77777777" w:rsidR="00AB594A" w:rsidRPr="00AB594A" w:rsidRDefault="00AB594A" w:rsidP="00AB594A">
      <w:pPr>
        <w:pStyle w:val="paragraph"/>
        <w:numPr>
          <w:ilvl w:val="0"/>
          <w:numId w:val="13"/>
        </w:numPr>
        <w:spacing w:before="0" w:line="240" w:lineRule="auto"/>
        <w:ind w:left="714" w:hanging="357"/>
      </w:pPr>
      <w:r w:rsidRPr="00AB594A">
        <w:t xml:space="preserve">use appropriate non-verbal communication skills in all workplace </w:t>
      </w:r>
      <w:proofErr w:type="gramStart"/>
      <w:r w:rsidRPr="00AB594A">
        <w:t>interactions;</w:t>
      </w:r>
      <w:proofErr w:type="gramEnd"/>
    </w:p>
    <w:p w14:paraId="2A5560F0" w14:textId="77777777" w:rsidR="00AB594A" w:rsidRPr="00AB594A" w:rsidRDefault="00AB594A" w:rsidP="00AB594A">
      <w:pPr>
        <w:pStyle w:val="paragraph"/>
        <w:numPr>
          <w:ilvl w:val="0"/>
          <w:numId w:val="13"/>
        </w:numPr>
        <w:spacing w:before="0" w:line="240" w:lineRule="auto"/>
        <w:ind w:left="714" w:hanging="357"/>
      </w:pPr>
      <w:r w:rsidRPr="00AB594A">
        <w:t xml:space="preserve">respond openly and non-defensively to guidance, direction and feedback about </w:t>
      </w:r>
      <w:proofErr w:type="gramStart"/>
      <w:r w:rsidRPr="00AB594A">
        <w:t>performance;</w:t>
      </w:r>
      <w:proofErr w:type="gramEnd"/>
    </w:p>
    <w:p w14:paraId="2874A531" w14:textId="77777777" w:rsidR="00AB594A" w:rsidRPr="00AB594A" w:rsidRDefault="00AB594A" w:rsidP="00AB594A">
      <w:pPr>
        <w:pStyle w:val="paragraph"/>
        <w:numPr>
          <w:ilvl w:val="0"/>
          <w:numId w:val="13"/>
        </w:numPr>
        <w:spacing w:before="0" w:line="240" w:lineRule="auto"/>
        <w:ind w:left="714" w:hanging="357"/>
      </w:pPr>
      <w:r w:rsidRPr="00AB594A">
        <w:t xml:space="preserve">use relevant and current technical literature and professional resources to inform ethical and professional practice and to support ongoing technical and professional skill </w:t>
      </w:r>
      <w:proofErr w:type="gramStart"/>
      <w:r w:rsidRPr="00AB594A">
        <w:t>development;</w:t>
      </w:r>
      <w:proofErr w:type="gramEnd"/>
    </w:p>
    <w:p w14:paraId="1DF1FFA7" w14:textId="77777777" w:rsidR="00AB594A" w:rsidRPr="00AB594A" w:rsidRDefault="00AB594A" w:rsidP="00AB594A">
      <w:pPr>
        <w:pStyle w:val="paragraph"/>
        <w:numPr>
          <w:ilvl w:val="0"/>
          <w:numId w:val="13"/>
        </w:numPr>
        <w:spacing w:before="0" w:line="240" w:lineRule="auto"/>
        <w:ind w:left="714" w:hanging="357"/>
      </w:pPr>
      <w:r w:rsidRPr="00AB594A">
        <w:t xml:space="preserve">use information from manuals, policies, </w:t>
      </w:r>
      <w:proofErr w:type="gramStart"/>
      <w:r w:rsidRPr="00AB594A">
        <w:t>codes</w:t>
      </w:r>
      <w:proofErr w:type="gramEnd"/>
      <w:r w:rsidRPr="00AB594A">
        <w:t xml:space="preserve"> and standards appropriate to the specified work in order to conform to health, safety and technical standards, expectations and responsibilities.</w:t>
      </w:r>
    </w:p>
    <w:p w14:paraId="23C63FD6" w14:textId="77777777" w:rsidR="007968D3" w:rsidRPr="00AB594A" w:rsidRDefault="008F6840" w:rsidP="00F54559">
      <w:pPr>
        <w:pStyle w:val="Heading2"/>
      </w:pPr>
      <w:r w:rsidRPr="00AB594A">
        <w:t>COURSE SCHEDULE, TOPICS, AND ASSOCIATED PREPARATION</w:t>
      </w:r>
      <w:r w:rsidR="003E4F0D" w:rsidRPr="00AB594A">
        <w:t xml:space="preserve"> </w:t>
      </w:r>
      <w:r w:rsidRPr="00AB594A">
        <w:t>/</w:t>
      </w:r>
      <w:r w:rsidR="003E4F0D" w:rsidRPr="00AB594A">
        <w:t xml:space="preserve"> </w:t>
      </w:r>
      <w:r w:rsidRPr="00AB594A">
        <w:t>ACTIVITY</w:t>
      </w:r>
      <w:r w:rsidR="003E4F0D" w:rsidRPr="00AB594A">
        <w:t xml:space="preserve"> </w:t>
      </w:r>
      <w:r w:rsidRPr="00AB594A">
        <w:t>/</w:t>
      </w:r>
      <w:r w:rsidR="003E4F0D" w:rsidRPr="00AB594A">
        <w:t xml:space="preserve"> EVALUATION</w:t>
      </w:r>
    </w:p>
    <w:p w14:paraId="12AF1DFE" w14:textId="16FB61F4" w:rsidR="00AB594A" w:rsidRPr="00AB594A" w:rsidRDefault="00E921E1" w:rsidP="00F54559">
      <w:pPr>
        <w:pStyle w:val="paragraph"/>
      </w:pPr>
      <w:r w:rsidRPr="00AB594A">
        <w:t>The following schedule and course components are subject to change with reasonable advance notice, as deemed appropriate by the instructor.</w:t>
      </w:r>
    </w:p>
    <w:p w14:paraId="5091C4F6" w14:textId="77777777" w:rsidR="00AB594A" w:rsidRPr="00AB594A" w:rsidRDefault="00AB594A" w:rsidP="00F54559">
      <w:pPr>
        <w:pStyle w:val="paragraph"/>
      </w:pPr>
    </w:p>
    <w:p w14:paraId="3ECF4240" w14:textId="77777777" w:rsidR="00AB594A" w:rsidRPr="00AB594A" w:rsidRDefault="00AB594A" w:rsidP="00AB594A">
      <w:pPr>
        <w:pStyle w:val="paragraph"/>
        <w:spacing w:before="0" w:line="240" w:lineRule="auto"/>
        <w:rPr>
          <w:b/>
        </w:rPr>
      </w:pPr>
      <w:r w:rsidRPr="00AB594A">
        <w:rPr>
          <w:b/>
        </w:rPr>
        <w:t>1.</w:t>
      </w:r>
      <w:r w:rsidRPr="00AB594A">
        <w:rPr>
          <w:b/>
        </w:rPr>
        <w:tab/>
        <w:t>Engineering project management</w:t>
      </w:r>
      <w:r w:rsidRPr="00AB594A">
        <w:rPr>
          <w:b/>
        </w:rPr>
        <w:tab/>
      </w:r>
      <w:r w:rsidRPr="00AB594A">
        <w:rPr>
          <w:b/>
        </w:rPr>
        <w:tab/>
      </w:r>
      <w:r w:rsidRPr="00AB594A">
        <w:rPr>
          <w:b/>
        </w:rPr>
        <w:tab/>
      </w:r>
      <w:r w:rsidRPr="00AB594A">
        <w:rPr>
          <w:b/>
        </w:rPr>
        <w:tab/>
      </w:r>
      <w:r w:rsidRPr="00AB594A">
        <w:rPr>
          <w:b/>
        </w:rPr>
        <w:tab/>
        <w:t>7 hours</w:t>
      </w:r>
    </w:p>
    <w:p w14:paraId="302D676B" w14:textId="77777777" w:rsidR="00AB594A" w:rsidRPr="00AB594A" w:rsidRDefault="00AB594A" w:rsidP="00AB594A">
      <w:pPr>
        <w:pStyle w:val="paragraph"/>
        <w:spacing w:before="0" w:line="240" w:lineRule="auto"/>
      </w:pPr>
      <w:r w:rsidRPr="00AB594A">
        <w:tab/>
        <w:t>1.1</w:t>
      </w:r>
      <w:r w:rsidRPr="00AB594A">
        <w:tab/>
        <w:t>Project life cycle</w:t>
      </w:r>
    </w:p>
    <w:p w14:paraId="58E5495D" w14:textId="77777777" w:rsidR="00AB594A" w:rsidRPr="00AB594A" w:rsidRDefault="00AB594A" w:rsidP="00AB594A">
      <w:pPr>
        <w:pStyle w:val="paragraph"/>
        <w:spacing w:before="0" w:line="240" w:lineRule="auto"/>
      </w:pPr>
      <w:r w:rsidRPr="00AB594A">
        <w:tab/>
        <w:t>1.2</w:t>
      </w:r>
      <w:r w:rsidRPr="00AB594A">
        <w:tab/>
        <w:t>Negotiating a specification with a client</w:t>
      </w:r>
    </w:p>
    <w:p w14:paraId="6F3C584A" w14:textId="77777777" w:rsidR="00AB594A" w:rsidRPr="00AB594A" w:rsidRDefault="00AB594A" w:rsidP="00AB594A">
      <w:pPr>
        <w:pStyle w:val="paragraph"/>
        <w:spacing w:before="0" w:line="240" w:lineRule="auto"/>
      </w:pPr>
      <w:r w:rsidRPr="00AB594A">
        <w:tab/>
        <w:t>1.3</w:t>
      </w:r>
      <w:r w:rsidRPr="00AB594A">
        <w:tab/>
        <w:t>Phases of design</w:t>
      </w:r>
    </w:p>
    <w:p w14:paraId="7913F11C" w14:textId="77777777" w:rsidR="00AB594A" w:rsidRPr="00AB594A" w:rsidRDefault="00AB594A" w:rsidP="00AB594A">
      <w:pPr>
        <w:pStyle w:val="paragraph"/>
        <w:spacing w:before="0" w:line="240" w:lineRule="auto"/>
        <w:ind w:firstLine="720"/>
      </w:pPr>
      <w:r w:rsidRPr="00AB594A">
        <w:t>1.4</w:t>
      </w:r>
      <w:r w:rsidRPr="00AB594A">
        <w:tab/>
        <w:t xml:space="preserve">Modeling a project using a design structure matrix </w:t>
      </w:r>
    </w:p>
    <w:p w14:paraId="0D15C479" w14:textId="77777777" w:rsidR="00AB594A" w:rsidRPr="00AB594A" w:rsidRDefault="00AB594A" w:rsidP="00AB594A">
      <w:pPr>
        <w:pStyle w:val="paragraph"/>
        <w:spacing w:before="0" w:line="240" w:lineRule="auto"/>
        <w:ind w:firstLine="720"/>
      </w:pPr>
      <w:r w:rsidRPr="00AB594A">
        <w:t>1.5</w:t>
      </w:r>
      <w:r w:rsidRPr="00AB594A">
        <w:tab/>
        <w:t>Time estimation</w:t>
      </w:r>
      <w:r w:rsidRPr="00AB594A">
        <w:tab/>
      </w:r>
    </w:p>
    <w:p w14:paraId="171F0ED5" w14:textId="77777777" w:rsidR="00AB594A" w:rsidRPr="00AB594A" w:rsidRDefault="00AB594A" w:rsidP="00AB594A">
      <w:pPr>
        <w:pStyle w:val="paragraph"/>
        <w:spacing w:before="0" w:line="240" w:lineRule="auto"/>
      </w:pPr>
      <w:r w:rsidRPr="00AB594A">
        <w:tab/>
      </w:r>
      <w:r w:rsidRPr="00AB594A">
        <w:tab/>
        <w:t>1.5.1</w:t>
      </w:r>
      <w:r w:rsidRPr="00AB594A">
        <w:tab/>
        <w:t>Gantt charts</w:t>
      </w:r>
    </w:p>
    <w:p w14:paraId="1D88AFB0" w14:textId="77777777" w:rsidR="00AB594A" w:rsidRPr="00AB594A" w:rsidRDefault="00AB594A" w:rsidP="00AB594A">
      <w:pPr>
        <w:pStyle w:val="paragraph"/>
        <w:spacing w:before="0" w:line="240" w:lineRule="auto"/>
      </w:pPr>
      <w:r w:rsidRPr="00AB594A">
        <w:tab/>
      </w:r>
      <w:r w:rsidRPr="00AB594A">
        <w:tab/>
        <w:t>1.5.2</w:t>
      </w:r>
      <w:r w:rsidRPr="00AB594A">
        <w:tab/>
        <w:t>Program evaluation and review technique (PERT) charts</w:t>
      </w:r>
    </w:p>
    <w:p w14:paraId="1FC8B028" w14:textId="77777777" w:rsidR="00AB594A" w:rsidRPr="00AB594A" w:rsidRDefault="00AB594A" w:rsidP="00AB594A">
      <w:pPr>
        <w:pStyle w:val="paragraph"/>
        <w:spacing w:before="0" w:line="240" w:lineRule="auto"/>
      </w:pPr>
      <w:r w:rsidRPr="00AB594A">
        <w:tab/>
      </w:r>
      <w:r w:rsidRPr="00AB594A">
        <w:tab/>
        <w:t>1.5.3</w:t>
      </w:r>
      <w:r w:rsidRPr="00AB594A">
        <w:tab/>
        <w:t>Project crashing</w:t>
      </w:r>
    </w:p>
    <w:p w14:paraId="711AB15D" w14:textId="77777777" w:rsidR="00AB594A" w:rsidRPr="00AB594A" w:rsidRDefault="00AB594A" w:rsidP="00AB594A">
      <w:pPr>
        <w:pStyle w:val="paragraph"/>
        <w:spacing w:before="0" w:line="240" w:lineRule="auto"/>
      </w:pPr>
      <w:r w:rsidRPr="00AB594A">
        <w:tab/>
      </w:r>
      <w:r w:rsidRPr="00AB594A">
        <w:tab/>
        <w:t>1.5.4</w:t>
      </w:r>
      <w:r w:rsidRPr="00AB594A">
        <w:tab/>
        <w:t>Fast tracking</w:t>
      </w:r>
    </w:p>
    <w:p w14:paraId="28133DE3" w14:textId="77777777" w:rsidR="00AB594A" w:rsidRPr="00AB594A" w:rsidRDefault="00AB594A" w:rsidP="00AB594A">
      <w:pPr>
        <w:pStyle w:val="paragraph"/>
        <w:spacing w:before="0" w:line="240" w:lineRule="auto"/>
      </w:pPr>
      <w:r w:rsidRPr="00AB594A">
        <w:tab/>
        <w:t>1.6</w:t>
      </w:r>
      <w:r w:rsidRPr="00AB594A">
        <w:tab/>
        <w:t>Critical chain management</w:t>
      </w:r>
    </w:p>
    <w:p w14:paraId="053A061C" w14:textId="77777777" w:rsidR="00AB594A" w:rsidRPr="00AB594A" w:rsidRDefault="00AB594A" w:rsidP="00AB594A">
      <w:pPr>
        <w:pStyle w:val="paragraph"/>
        <w:spacing w:before="0" w:line="240" w:lineRule="auto"/>
      </w:pPr>
      <w:r w:rsidRPr="00AB594A">
        <w:tab/>
        <w:t>1.7</w:t>
      </w:r>
      <w:r w:rsidRPr="00AB594A">
        <w:tab/>
        <w:t>Earned value management</w:t>
      </w:r>
    </w:p>
    <w:p w14:paraId="1E090F14" w14:textId="77777777" w:rsidR="00AB594A" w:rsidRPr="00AB594A" w:rsidRDefault="00AB594A" w:rsidP="00AB594A">
      <w:pPr>
        <w:pStyle w:val="paragraph"/>
        <w:spacing w:before="0" w:line="240" w:lineRule="auto"/>
      </w:pPr>
      <w:r w:rsidRPr="00AB594A">
        <w:tab/>
        <w:t>1.8</w:t>
      </w:r>
      <w:r w:rsidRPr="00AB594A">
        <w:tab/>
        <w:t>Risk management</w:t>
      </w:r>
    </w:p>
    <w:p w14:paraId="5C9440DD" w14:textId="77777777" w:rsidR="00AB594A" w:rsidRPr="00AB594A" w:rsidRDefault="00AB594A" w:rsidP="00AB594A">
      <w:pPr>
        <w:pStyle w:val="paragraph"/>
        <w:spacing w:before="0" w:line="240" w:lineRule="auto"/>
      </w:pPr>
      <w:r w:rsidRPr="00AB594A">
        <w:tab/>
        <w:t>1.9</w:t>
      </w:r>
      <w:r w:rsidRPr="00AB594A">
        <w:tab/>
        <w:t>Quality assurance</w:t>
      </w:r>
    </w:p>
    <w:p w14:paraId="3E894CE1" w14:textId="77777777" w:rsidR="00AB594A" w:rsidRPr="00AB594A" w:rsidRDefault="00AB594A" w:rsidP="00AB594A">
      <w:pPr>
        <w:pStyle w:val="paragraph"/>
        <w:spacing w:before="0" w:line="240" w:lineRule="auto"/>
      </w:pPr>
      <w:r w:rsidRPr="00AB594A">
        <w:tab/>
        <w:t>1.10</w:t>
      </w:r>
      <w:r w:rsidRPr="00AB594A">
        <w:tab/>
        <w:t>Project reviews</w:t>
      </w:r>
    </w:p>
    <w:p w14:paraId="3457317A" w14:textId="77777777" w:rsidR="00AB594A" w:rsidRPr="00AB594A" w:rsidRDefault="00AB594A" w:rsidP="00AB594A">
      <w:pPr>
        <w:pStyle w:val="paragraph"/>
        <w:spacing w:before="0" w:line="240" w:lineRule="auto"/>
      </w:pPr>
    </w:p>
    <w:p w14:paraId="1011D1B7" w14:textId="77777777" w:rsidR="00AB594A" w:rsidRPr="00AB594A" w:rsidRDefault="00AB594A" w:rsidP="00AB594A">
      <w:pPr>
        <w:pStyle w:val="paragraph"/>
        <w:spacing w:before="0" w:line="240" w:lineRule="auto"/>
        <w:rPr>
          <w:b/>
        </w:rPr>
      </w:pPr>
      <w:r w:rsidRPr="00AB594A">
        <w:rPr>
          <w:b/>
        </w:rPr>
        <w:t xml:space="preserve">2. </w:t>
      </w:r>
      <w:r w:rsidRPr="00AB594A">
        <w:rPr>
          <w:b/>
        </w:rPr>
        <w:tab/>
        <w:t>Project budget</w:t>
      </w:r>
      <w:r w:rsidRPr="00AB594A">
        <w:rPr>
          <w:b/>
        </w:rPr>
        <w:tab/>
      </w:r>
      <w:r w:rsidRPr="00AB594A">
        <w:rPr>
          <w:b/>
        </w:rPr>
        <w:tab/>
      </w:r>
      <w:r w:rsidRPr="00AB594A">
        <w:rPr>
          <w:b/>
        </w:rPr>
        <w:tab/>
      </w:r>
      <w:r w:rsidRPr="00AB594A">
        <w:rPr>
          <w:b/>
        </w:rPr>
        <w:tab/>
      </w:r>
      <w:r w:rsidRPr="00AB594A">
        <w:rPr>
          <w:b/>
        </w:rPr>
        <w:tab/>
      </w:r>
      <w:r w:rsidRPr="00AB594A">
        <w:rPr>
          <w:b/>
        </w:rPr>
        <w:tab/>
      </w:r>
      <w:r w:rsidRPr="00AB594A">
        <w:rPr>
          <w:b/>
        </w:rPr>
        <w:tab/>
      </w:r>
      <w:r w:rsidRPr="00AB594A">
        <w:rPr>
          <w:b/>
        </w:rPr>
        <w:tab/>
        <w:t>4 hours</w:t>
      </w:r>
    </w:p>
    <w:p w14:paraId="16A71C65" w14:textId="77777777" w:rsidR="00AB594A" w:rsidRPr="00AB594A" w:rsidRDefault="00AB594A" w:rsidP="00AB594A">
      <w:pPr>
        <w:pStyle w:val="paragraph"/>
        <w:spacing w:before="0" w:line="240" w:lineRule="auto"/>
      </w:pPr>
      <w:r w:rsidRPr="00AB594A">
        <w:tab/>
        <w:t>2.1</w:t>
      </w:r>
      <w:r w:rsidRPr="00AB594A">
        <w:tab/>
        <w:t>Components of a project budget</w:t>
      </w:r>
    </w:p>
    <w:p w14:paraId="23F90A09" w14:textId="77777777" w:rsidR="00AB594A" w:rsidRPr="00AB594A" w:rsidRDefault="00AB594A" w:rsidP="00AB594A">
      <w:pPr>
        <w:pStyle w:val="paragraph"/>
        <w:spacing w:before="0" w:line="240" w:lineRule="auto"/>
        <w:ind w:firstLine="720"/>
      </w:pPr>
      <w:r w:rsidRPr="00AB594A">
        <w:t>2.2</w:t>
      </w:r>
      <w:r w:rsidRPr="00AB594A">
        <w:tab/>
        <w:t>Project costs</w:t>
      </w:r>
    </w:p>
    <w:p w14:paraId="2402CFB7" w14:textId="77777777" w:rsidR="00AB594A" w:rsidRPr="00AB594A" w:rsidRDefault="00AB594A" w:rsidP="00AB594A">
      <w:pPr>
        <w:pStyle w:val="paragraph"/>
        <w:spacing w:before="0" w:line="240" w:lineRule="auto"/>
      </w:pPr>
      <w:r w:rsidRPr="00AB594A">
        <w:tab/>
        <w:t>2.3</w:t>
      </w:r>
      <w:r w:rsidRPr="00AB594A">
        <w:tab/>
        <w:t>Risk assessment</w:t>
      </w:r>
    </w:p>
    <w:p w14:paraId="1AE76E28" w14:textId="77777777" w:rsidR="00AB594A" w:rsidRPr="00AB594A" w:rsidRDefault="00AB594A" w:rsidP="00AB594A">
      <w:pPr>
        <w:pStyle w:val="paragraph"/>
        <w:spacing w:before="0" w:line="240" w:lineRule="auto"/>
      </w:pPr>
      <w:r w:rsidRPr="00AB594A">
        <w:tab/>
        <w:t>2.4</w:t>
      </w:r>
      <w:r w:rsidRPr="00AB594A">
        <w:tab/>
        <w:t>Life cycle costing</w:t>
      </w:r>
    </w:p>
    <w:p w14:paraId="3B79C3BB" w14:textId="77777777" w:rsidR="00AB594A" w:rsidRPr="00AB594A" w:rsidRDefault="00AB594A" w:rsidP="00AB594A">
      <w:pPr>
        <w:pStyle w:val="paragraph"/>
        <w:spacing w:before="0" w:line="240" w:lineRule="auto"/>
      </w:pPr>
      <w:r w:rsidRPr="00AB594A">
        <w:tab/>
        <w:t>2.5</w:t>
      </w:r>
      <w:r w:rsidRPr="00AB594A">
        <w:tab/>
        <w:t xml:space="preserve">Evaluating time, </w:t>
      </w:r>
      <w:proofErr w:type="gramStart"/>
      <w:r w:rsidRPr="00AB594A">
        <w:t>resource</w:t>
      </w:r>
      <w:proofErr w:type="gramEnd"/>
      <w:r w:rsidRPr="00AB594A">
        <w:t xml:space="preserve"> and budget </w:t>
      </w:r>
      <w:proofErr w:type="spellStart"/>
      <w:r w:rsidRPr="00AB594A">
        <w:t>tradeoffs</w:t>
      </w:r>
      <w:proofErr w:type="spellEnd"/>
    </w:p>
    <w:p w14:paraId="4956B68C" w14:textId="77777777" w:rsidR="00AB594A" w:rsidRPr="00AB594A" w:rsidRDefault="00AB594A" w:rsidP="00AB594A">
      <w:pPr>
        <w:pStyle w:val="paragraph"/>
        <w:spacing w:before="0" w:line="240" w:lineRule="auto"/>
      </w:pPr>
      <w:r w:rsidRPr="00AB594A">
        <w:lastRenderedPageBreak/>
        <w:tab/>
        <w:t>2.6</w:t>
      </w:r>
      <w:r w:rsidRPr="00AB594A">
        <w:tab/>
        <w:t>Project audits</w:t>
      </w:r>
    </w:p>
    <w:p w14:paraId="1EA5FBFE" w14:textId="77777777" w:rsidR="00AB594A" w:rsidRPr="00AB594A" w:rsidRDefault="00AB594A" w:rsidP="00AB594A">
      <w:pPr>
        <w:pStyle w:val="paragraph"/>
        <w:spacing w:before="0" w:line="240" w:lineRule="auto"/>
      </w:pPr>
      <w:r w:rsidRPr="00AB594A">
        <w:tab/>
      </w:r>
    </w:p>
    <w:p w14:paraId="60C0FEA9" w14:textId="77777777" w:rsidR="00AB594A" w:rsidRPr="00AB594A" w:rsidRDefault="00AB594A" w:rsidP="00AB594A">
      <w:pPr>
        <w:pStyle w:val="paragraph"/>
        <w:spacing w:before="0" w:line="240" w:lineRule="auto"/>
        <w:rPr>
          <w:b/>
        </w:rPr>
      </w:pPr>
      <w:r w:rsidRPr="00AB594A">
        <w:rPr>
          <w:b/>
        </w:rPr>
        <w:t>3.</w:t>
      </w:r>
      <w:r w:rsidRPr="00AB594A">
        <w:rPr>
          <w:b/>
        </w:rPr>
        <w:tab/>
        <w:t>Project teams</w:t>
      </w:r>
      <w:r w:rsidRPr="00AB594A">
        <w:rPr>
          <w:b/>
        </w:rPr>
        <w:tab/>
      </w:r>
      <w:r w:rsidRPr="00AB594A">
        <w:rPr>
          <w:b/>
        </w:rPr>
        <w:tab/>
      </w:r>
      <w:r w:rsidRPr="00AB594A">
        <w:rPr>
          <w:b/>
        </w:rPr>
        <w:tab/>
      </w:r>
      <w:r w:rsidRPr="00AB594A">
        <w:rPr>
          <w:b/>
        </w:rPr>
        <w:tab/>
      </w:r>
      <w:r w:rsidRPr="00AB594A">
        <w:rPr>
          <w:b/>
        </w:rPr>
        <w:tab/>
      </w:r>
      <w:r w:rsidRPr="00AB594A">
        <w:rPr>
          <w:b/>
        </w:rPr>
        <w:tab/>
      </w:r>
      <w:r w:rsidRPr="00AB594A">
        <w:rPr>
          <w:b/>
        </w:rPr>
        <w:tab/>
      </w:r>
      <w:r w:rsidRPr="00AB594A">
        <w:rPr>
          <w:b/>
        </w:rPr>
        <w:tab/>
        <w:t>2 hours</w:t>
      </w:r>
    </w:p>
    <w:p w14:paraId="66F68CDB" w14:textId="77777777" w:rsidR="00AB594A" w:rsidRPr="00AB594A" w:rsidRDefault="00AB594A" w:rsidP="00AB594A">
      <w:pPr>
        <w:pStyle w:val="paragraph"/>
        <w:spacing w:before="0" w:line="240" w:lineRule="auto"/>
      </w:pPr>
      <w:r w:rsidRPr="00AB594A">
        <w:tab/>
        <w:t>3.1</w:t>
      </w:r>
      <w:r w:rsidRPr="00AB594A">
        <w:tab/>
        <w:t>Working as a team</w:t>
      </w:r>
    </w:p>
    <w:p w14:paraId="1B86AA3E" w14:textId="77777777" w:rsidR="00AB594A" w:rsidRPr="00AB594A" w:rsidRDefault="00AB594A" w:rsidP="00AB594A">
      <w:pPr>
        <w:pStyle w:val="paragraph"/>
        <w:spacing w:before="0" w:line="240" w:lineRule="auto"/>
      </w:pPr>
      <w:r w:rsidRPr="00AB594A">
        <w:tab/>
        <w:t>3.2</w:t>
      </w:r>
      <w:r w:rsidRPr="00AB594A">
        <w:tab/>
        <w:t>Effective group process</w:t>
      </w:r>
    </w:p>
    <w:p w14:paraId="183DC998" w14:textId="77777777" w:rsidR="00AB594A" w:rsidRPr="00AB594A" w:rsidRDefault="00AB594A" w:rsidP="00AB594A">
      <w:pPr>
        <w:pStyle w:val="paragraph"/>
        <w:spacing w:before="0" w:line="240" w:lineRule="auto"/>
      </w:pPr>
      <w:r w:rsidRPr="00AB594A">
        <w:tab/>
        <w:t>3.3</w:t>
      </w:r>
      <w:r w:rsidRPr="00AB594A">
        <w:tab/>
        <w:t>Respectful communication</w:t>
      </w:r>
    </w:p>
    <w:p w14:paraId="156B811F" w14:textId="77777777" w:rsidR="00AB594A" w:rsidRPr="00AB594A" w:rsidRDefault="00AB594A" w:rsidP="00AB594A">
      <w:pPr>
        <w:pStyle w:val="paragraph"/>
        <w:spacing w:before="0" w:line="240" w:lineRule="auto"/>
      </w:pPr>
      <w:r w:rsidRPr="00AB594A">
        <w:tab/>
      </w:r>
      <w:r w:rsidRPr="00AB594A">
        <w:tab/>
        <w:t>3.3.1</w:t>
      </w:r>
      <w:r w:rsidRPr="00AB594A">
        <w:tab/>
        <w:t>Verbal</w:t>
      </w:r>
    </w:p>
    <w:p w14:paraId="58453EE1" w14:textId="77777777" w:rsidR="00AB594A" w:rsidRPr="00AB594A" w:rsidRDefault="00AB594A" w:rsidP="00AB594A">
      <w:pPr>
        <w:pStyle w:val="paragraph"/>
        <w:spacing w:before="0" w:line="240" w:lineRule="auto"/>
      </w:pPr>
      <w:r w:rsidRPr="00AB594A">
        <w:tab/>
      </w:r>
      <w:r w:rsidRPr="00AB594A">
        <w:tab/>
        <w:t>3.3.2</w:t>
      </w:r>
      <w:r w:rsidRPr="00AB594A">
        <w:tab/>
        <w:t>Non-verbal</w:t>
      </w:r>
    </w:p>
    <w:p w14:paraId="738A158D" w14:textId="77777777" w:rsidR="00AB594A" w:rsidRPr="00AB594A" w:rsidRDefault="00AB594A" w:rsidP="00AB594A">
      <w:pPr>
        <w:pStyle w:val="paragraph"/>
        <w:spacing w:before="0" w:line="240" w:lineRule="auto"/>
      </w:pPr>
      <w:r w:rsidRPr="00AB594A">
        <w:tab/>
        <w:t>3.4</w:t>
      </w:r>
      <w:r w:rsidRPr="00AB594A">
        <w:tab/>
        <w:t>Intercultural awareness</w:t>
      </w:r>
    </w:p>
    <w:p w14:paraId="1369BDEF" w14:textId="77777777" w:rsidR="00AB594A" w:rsidRPr="00AB594A" w:rsidRDefault="00AB594A" w:rsidP="00AB594A">
      <w:pPr>
        <w:pStyle w:val="paragraph"/>
        <w:spacing w:before="0" w:line="240" w:lineRule="auto"/>
      </w:pPr>
      <w:r w:rsidRPr="00AB594A">
        <w:tab/>
        <w:t>3.5</w:t>
      </w:r>
      <w:r w:rsidRPr="00AB594A">
        <w:tab/>
        <w:t>“SMART” goals</w:t>
      </w:r>
    </w:p>
    <w:p w14:paraId="5AA8291A" w14:textId="77777777" w:rsidR="00AB594A" w:rsidRPr="00AB594A" w:rsidRDefault="00AB594A" w:rsidP="00AB594A">
      <w:pPr>
        <w:pStyle w:val="paragraph"/>
        <w:spacing w:before="0" w:line="240" w:lineRule="auto"/>
      </w:pPr>
      <w:r w:rsidRPr="00AB594A">
        <w:tab/>
        <w:t>3.6</w:t>
      </w:r>
      <w:r w:rsidRPr="00AB594A">
        <w:tab/>
        <w:t>Conflict management</w:t>
      </w:r>
    </w:p>
    <w:p w14:paraId="003DBBE4" w14:textId="77777777" w:rsidR="00AB594A" w:rsidRPr="00AB594A" w:rsidRDefault="00AB594A" w:rsidP="00AB594A">
      <w:pPr>
        <w:pStyle w:val="paragraph"/>
        <w:spacing w:before="0" w:line="240" w:lineRule="auto"/>
      </w:pPr>
      <w:r w:rsidRPr="00AB594A">
        <w:tab/>
        <w:t>3.7</w:t>
      </w:r>
      <w:r w:rsidRPr="00AB594A">
        <w:tab/>
        <w:t>Partially distributed teams (PDTs)</w:t>
      </w:r>
    </w:p>
    <w:p w14:paraId="5B5DCD74" w14:textId="77777777" w:rsidR="00AB594A" w:rsidRPr="00AB594A" w:rsidRDefault="00AB594A" w:rsidP="00AB594A">
      <w:pPr>
        <w:pStyle w:val="paragraph"/>
        <w:spacing w:before="0" w:line="240" w:lineRule="auto"/>
      </w:pPr>
    </w:p>
    <w:p w14:paraId="389FBAC0" w14:textId="77777777" w:rsidR="00AB594A" w:rsidRPr="00AB594A" w:rsidRDefault="00AB594A" w:rsidP="00AB594A">
      <w:pPr>
        <w:pStyle w:val="paragraph"/>
        <w:spacing w:before="0" w:line="240" w:lineRule="auto"/>
        <w:rPr>
          <w:b/>
        </w:rPr>
      </w:pPr>
      <w:r w:rsidRPr="00AB594A">
        <w:rPr>
          <w:b/>
        </w:rPr>
        <w:t>4.</w:t>
      </w:r>
      <w:r w:rsidRPr="00AB594A">
        <w:rPr>
          <w:b/>
        </w:rPr>
        <w:tab/>
        <w:t>Engineering standards</w:t>
      </w:r>
      <w:r w:rsidRPr="00AB594A">
        <w:rPr>
          <w:b/>
        </w:rPr>
        <w:tab/>
      </w:r>
      <w:r w:rsidRPr="00AB594A">
        <w:rPr>
          <w:b/>
        </w:rPr>
        <w:tab/>
      </w:r>
      <w:r w:rsidRPr="00AB594A">
        <w:rPr>
          <w:b/>
        </w:rPr>
        <w:tab/>
      </w:r>
      <w:r w:rsidRPr="00AB594A">
        <w:rPr>
          <w:b/>
        </w:rPr>
        <w:tab/>
      </w:r>
      <w:r w:rsidRPr="00AB594A">
        <w:rPr>
          <w:b/>
        </w:rPr>
        <w:tab/>
      </w:r>
      <w:r w:rsidRPr="00AB594A">
        <w:rPr>
          <w:b/>
        </w:rPr>
        <w:tab/>
      </w:r>
      <w:r w:rsidRPr="00AB594A">
        <w:rPr>
          <w:b/>
        </w:rPr>
        <w:tab/>
        <w:t>5 hours</w:t>
      </w:r>
    </w:p>
    <w:p w14:paraId="62CC3748" w14:textId="77777777" w:rsidR="00AB594A" w:rsidRPr="00AB594A" w:rsidRDefault="00AB594A" w:rsidP="00AB594A">
      <w:pPr>
        <w:pStyle w:val="paragraph"/>
        <w:spacing w:before="0" w:line="240" w:lineRule="auto"/>
      </w:pPr>
      <w:r w:rsidRPr="00AB594A">
        <w:tab/>
        <w:t>4.1</w:t>
      </w:r>
      <w:r w:rsidRPr="00AB594A">
        <w:tab/>
        <w:t>What is an engineering standard?</w:t>
      </w:r>
    </w:p>
    <w:p w14:paraId="4F71B5B3" w14:textId="77777777" w:rsidR="00AB594A" w:rsidRPr="00AB594A" w:rsidRDefault="00AB594A" w:rsidP="00AB594A">
      <w:pPr>
        <w:pStyle w:val="paragraph"/>
        <w:spacing w:before="0" w:line="240" w:lineRule="auto"/>
      </w:pPr>
      <w:r w:rsidRPr="00AB594A">
        <w:tab/>
        <w:t>4.2</w:t>
      </w:r>
      <w:r w:rsidRPr="00AB594A">
        <w:tab/>
        <w:t>Strategic importance of international standards</w:t>
      </w:r>
    </w:p>
    <w:p w14:paraId="5854671F" w14:textId="77777777" w:rsidR="00AB594A" w:rsidRPr="00AB594A" w:rsidRDefault="00AB594A" w:rsidP="00AB594A">
      <w:pPr>
        <w:pStyle w:val="paragraph"/>
        <w:spacing w:before="0" w:line="240" w:lineRule="auto"/>
      </w:pPr>
      <w:r w:rsidRPr="00AB594A">
        <w:tab/>
      </w:r>
      <w:r w:rsidRPr="00AB594A">
        <w:tab/>
        <w:t>4.2.1</w:t>
      </w:r>
      <w:r w:rsidRPr="00AB594A">
        <w:tab/>
        <w:t>Cost reduction</w:t>
      </w:r>
    </w:p>
    <w:p w14:paraId="3904FAF6" w14:textId="77777777" w:rsidR="00AB594A" w:rsidRPr="00AB594A" w:rsidRDefault="00AB594A" w:rsidP="00AB594A">
      <w:pPr>
        <w:pStyle w:val="paragraph"/>
        <w:spacing w:before="0" w:line="240" w:lineRule="auto"/>
      </w:pPr>
      <w:r w:rsidRPr="00AB594A">
        <w:tab/>
      </w:r>
      <w:r w:rsidRPr="00AB594A">
        <w:tab/>
        <w:t>4.2.2</w:t>
      </w:r>
      <w:r w:rsidRPr="00AB594A">
        <w:tab/>
        <w:t>Performance improvements</w:t>
      </w:r>
    </w:p>
    <w:p w14:paraId="0F1C7C06" w14:textId="77777777" w:rsidR="00AB594A" w:rsidRPr="00AB594A" w:rsidRDefault="00AB594A" w:rsidP="00AB594A">
      <w:pPr>
        <w:pStyle w:val="paragraph"/>
        <w:spacing w:before="0" w:line="240" w:lineRule="auto"/>
      </w:pPr>
      <w:r w:rsidRPr="00AB594A">
        <w:tab/>
      </w:r>
      <w:r w:rsidRPr="00AB594A">
        <w:tab/>
        <w:t>4.2.3</w:t>
      </w:r>
      <w:r w:rsidRPr="00AB594A">
        <w:tab/>
        <w:t>Access to global markets</w:t>
      </w:r>
    </w:p>
    <w:p w14:paraId="52CE9EB0" w14:textId="77777777" w:rsidR="00AB594A" w:rsidRPr="00AB594A" w:rsidRDefault="00AB594A" w:rsidP="00AB594A">
      <w:pPr>
        <w:pStyle w:val="paragraph"/>
        <w:spacing w:before="0" w:line="240" w:lineRule="auto"/>
      </w:pPr>
      <w:r w:rsidRPr="00AB594A">
        <w:tab/>
      </w:r>
      <w:r w:rsidRPr="00AB594A">
        <w:tab/>
        <w:t>4.2.4</w:t>
      </w:r>
      <w:r w:rsidRPr="00AB594A">
        <w:tab/>
        <w:t>Enabling strategic partnerships</w:t>
      </w:r>
    </w:p>
    <w:p w14:paraId="5BAA9BBB" w14:textId="77777777" w:rsidR="00AB594A" w:rsidRPr="00AB594A" w:rsidRDefault="00AB594A" w:rsidP="00AB594A">
      <w:pPr>
        <w:pStyle w:val="paragraph"/>
        <w:spacing w:before="0" w:line="240" w:lineRule="auto"/>
      </w:pPr>
      <w:r w:rsidRPr="00AB594A">
        <w:tab/>
        <w:t>4.3</w:t>
      </w:r>
      <w:r w:rsidRPr="00AB594A">
        <w:tab/>
        <w:t>International standards organizations</w:t>
      </w:r>
    </w:p>
    <w:p w14:paraId="3B252DF3" w14:textId="77777777" w:rsidR="00AB594A" w:rsidRPr="00AB594A" w:rsidRDefault="00AB594A" w:rsidP="00AB594A">
      <w:pPr>
        <w:pStyle w:val="paragraph"/>
        <w:spacing w:before="0" w:line="240" w:lineRule="auto"/>
      </w:pPr>
      <w:r w:rsidRPr="00AB594A">
        <w:tab/>
        <w:t>4.4</w:t>
      </w:r>
      <w:r w:rsidRPr="00AB594A">
        <w:tab/>
        <w:t>Standards development</w:t>
      </w:r>
    </w:p>
    <w:p w14:paraId="1C609507" w14:textId="77777777" w:rsidR="00AB594A" w:rsidRPr="00AB594A" w:rsidRDefault="00AB594A" w:rsidP="00AB594A">
      <w:pPr>
        <w:pStyle w:val="paragraph"/>
        <w:spacing w:before="0" w:line="240" w:lineRule="auto"/>
      </w:pPr>
      <w:r w:rsidRPr="00AB594A">
        <w:tab/>
        <w:t>4.5</w:t>
      </w:r>
      <w:r w:rsidRPr="00AB594A">
        <w:tab/>
        <w:t>Conformity assessment and testing</w:t>
      </w:r>
    </w:p>
    <w:p w14:paraId="4041E78A" w14:textId="77777777" w:rsidR="00AB594A" w:rsidRPr="00AB594A" w:rsidRDefault="00AB594A" w:rsidP="00AB594A">
      <w:pPr>
        <w:pStyle w:val="paragraph"/>
        <w:spacing w:before="0" w:line="240" w:lineRule="auto"/>
      </w:pPr>
      <w:r w:rsidRPr="00AB594A">
        <w:tab/>
        <w:t>4.6</w:t>
      </w:r>
      <w:r w:rsidRPr="00AB594A">
        <w:tab/>
        <w:t>Examples of electronics engineering standards</w:t>
      </w:r>
    </w:p>
    <w:p w14:paraId="3B5C633D" w14:textId="77777777" w:rsidR="00AB594A" w:rsidRPr="00AB594A" w:rsidRDefault="00AB594A" w:rsidP="00AB594A">
      <w:pPr>
        <w:pStyle w:val="paragraph"/>
        <w:spacing w:before="0" w:line="240" w:lineRule="auto"/>
      </w:pPr>
      <w:r w:rsidRPr="00AB594A">
        <w:tab/>
      </w:r>
    </w:p>
    <w:p w14:paraId="6257E749" w14:textId="77777777" w:rsidR="00AB594A" w:rsidRPr="00AB594A" w:rsidRDefault="00AB594A" w:rsidP="00AB594A">
      <w:pPr>
        <w:pStyle w:val="paragraph"/>
        <w:spacing w:before="0" w:line="240" w:lineRule="auto"/>
        <w:rPr>
          <w:b/>
        </w:rPr>
      </w:pPr>
      <w:r w:rsidRPr="00AB594A">
        <w:rPr>
          <w:b/>
        </w:rPr>
        <w:t>5.</w:t>
      </w:r>
      <w:r w:rsidRPr="00AB594A">
        <w:rPr>
          <w:b/>
        </w:rPr>
        <w:tab/>
        <w:t>Engineering and the environment</w:t>
      </w:r>
      <w:r w:rsidRPr="00AB594A">
        <w:rPr>
          <w:b/>
        </w:rPr>
        <w:tab/>
      </w:r>
      <w:r w:rsidRPr="00AB594A">
        <w:rPr>
          <w:b/>
        </w:rPr>
        <w:tab/>
      </w:r>
      <w:r w:rsidRPr="00AB594A">
        <w:rPr>
          <w:b/>
        </w:rPr>
        <w:tab/>
      </w:r>
      <w:r w:rsidRPr="00AB594A">
        <w:rPr>
          <w:b/>
        </w:rPr>
        <w:tab/>
      </w:r>
      <w:r w:rsidRPr="00AB594A">
        <w:rPr>
          <w:b/>
        </w:rPr>
        <w:tab/>
        <w:t>2 hours</w:t>
      </w:r>
    </w:p>
    <w:p w14:paraId="6150CA56" w14:textId="77777777" w:rsidR="00AB594A" w:rsidRPr="00AB594A" w:rsidRDefault="00AB594A" w:rsidP="00AB594A">
      <w:pPr>
        <w:pStyle w:val="paragraph"/>
        <w:spacing w:before="0" w:line="240" w:lineRule="auto"/>
      </w:pPr>
      <w:r w:rsidRPr="00AB594A">
        <w:tab/>
        <w:t>5.1</w:t>
      </w:r>
      <w:r w:rsidRPr="00AB594A">
        <w:tab/>
        <w:t>Life cycle concept</w:t>
      </w:r>
    </w:p>
    <w:p w14:paraId="736F37E1" w14:textId="77777777" w:rsidR="00AB594A" w:rsidRPr="00AB594A" w:rsidRDefault="00AB594A" w:rsidP="00AB594A">
      <w:pPr>
        <w:pStyle w:val="paragraph"/>
        <w:spacing w:before="0" w:line="240" w:lineRule="auto"/>
      </w:pPr>
      <w:r w:rsidRPr="00AB594A">
        <w:tab/>
        <w:t>5.2</w:t>
      </w:r>
      <w:r w:rsidRPr="00AB594A">
        <w:tab/>
        <w:t>ISO 14000</w:t>
      </w:r>
    </w:p>
    <w:p w14:paraId="0CBFAF7F" w14:textId="77777777" w:rsidR="00AB594A" w:rsidRPr="00AB594A" w:rsidRDefault="00AB594A" w:rsidP="00AB594A">
      <w:pPr>
        <w:pStyle w:val="paragraph"/>
        <w:spacing w:before="0" w:line="240" w:lineRule="auto"/>
      </w:pPr>
      <w:r w:rsidRPr="00AB594A">
        <w:tab/>
        <w:t>5.3</w:t>
      </w:r>
      <w:r w:rsidRPr="00AB594A">
        <w:tab/>
        <w:t>Design decisions</w:t>
      </w:r>
    </w:p>
    <w:p w14:paraId="30BC5F3F" w14:textId="77777777" w:rsidR="00AB594A" w:rsidRPr="00AB594A" w:rsidRDefault="00AB594A" w:rsidP="00AB594A">
      <w:pPr>
        <w:pStyle w:val="paragraph"/>
        <w:spacing w:before="0" w:line="240" w:lineRule="auto"/>
        <w:ind w:left="720" w:firstLine="720"/>
      </w:pPr>
      <w:r w:rsidRPr="00AB594A">
        <w:t>5.3.1</w:t>
      </w:r>
      <w:r w:rsidRPr="00AB594A">
        <w:tab/>
        <w:t>Lead-free solder</w:t>
      </w:r>
    </w:p>
    <w:p w14:paraId="459ED1FF" w14:textId="77777777" w:rsidR="00AB594A" w:rsidRPr="00AB594A" w:rsidRDefault="00AB594A" w:rsidP="00AB594A">
      <w:pPr>
        <w:pStyle w:val="paragraph"/>
        <w:spacing w:before="0" w:line="240" w:lineRule="auto"/>
      </w:pPr>
      <w:r w:rsidRPr="00AB594A">
        <w:tab/>
      </w:r>
      <w:r w:rsidRPr="00AB594A">
        <w:tab/>
        <w:t>5.3.2</w:t>
      </w:r>
      <w:r w:rsidRPr="00AB594A">
        <w:tab/>
        <w:t>Use of toxic materials</w:t>
      </w:r>
    </w:p>
    <w:p w14:paraId="78EB02DE" w14:textId="77777777" w:rsidR="00AB594A" w:rsidRPr="00AB594A" w:rsidRDefault="00AB594A" w:rsidP="00AB594A">
      <w:pPr>
        <w:pStyle w:val="paragraph"/>
        <w:spacing w:before="0" w:line="240" w:lineRule="auto"/>
      </w:pPr>
      <w:r w:rsidRPr="00AB594A">
        <w:tab/>
      </w:r>
      <w:r w:rsidRPr="00AB594A">
        <w:tab/>
        <w:t xml:space="preserve">5.3.3 </w:t>
      </w:r>
      <w:r w:rsidRPr="00AB594A">
        <w:tab/>
        <w:t>Disposal considerations</w:t>
      </w:r>
    </w:p>
    <w:p w14:paraId="6AD9F9AE" w14:textId="77777777" w:rsidR="00AB594A" w:rsidRPr="00AB594A" w:rsidRDefault="00AB594A" w:rsidP="00AB594A">
      <w:pPr>
        <w:pStyle w:val="paragraph"/>
        <w:spacing w:before="0" w:line="240" w:lineRule="auto"/>
      </w:pPr>
      <w:r w:rsidRPr="00AB594A">
        <w:tab/>
      </w:r>
      <w:r w:rsidRPr="00AB594A">
        <w:tab/>
        <w:t>5.3.4</w:t>
      </w:r>
      <w:r w:rsidRPr="00AB594A">
        <w:tab/>
        <w:t>Sourcing materials at distance</w:t>
      </w:r>
    </w:p>
    <w:p w14:paraId="474C6BF1" w14:textId="77777777" w:rsidR="00AB594A" w:rsidRPr="00AB594A" w:rsidRDefault="00AB594A" w:rsidP="00AB594A">
      <w:pPr>
        <w:pStyle w:val="paragraph"/>
        <w:spacing w:before="0" w:line="240" w:lineRule="auto"/>
      </w:pPr>
      <w:r w:rsidRPr="00AB594A">
        <w:tab/>
      </w:r>
      <w:r w:rsidRPr="00AB594A">
        <w:tab/>
      </w:r>
    </w:p>
    <w:p w14:paraId="59D5CD66" w14:textId="77777777" w:rsidR="00AB594A" w:rsidRPr="00AB594A" w:rsidRDefault="00AB594A" w:rsidP="00AB594A">
      <w:pPr>
        <w:pStyle w:val="paragraph"/>
        <w:spacing w:before="0" w:line="240" w:lineRule="auto"/>
        <w:rPr>
          <w:b/>
        </w:rPr>
      </w:pPr>
      <w:r w:rsidRPr="00AB594A">
        <w:rPr>
          <w:b/>
        </w:rPr>
        <w:t>6.</w:t>
      </w:r>
      <w:r w:rsidRPr="00AB594A">
        <w:rPr>
          <w:b/>
        </w:rPr>
        <w:tab/>
        <w:t>Professional responsibility</w:t>
      </w:r>
      <w:r w:rsidRPr="00AB594A">
        <w:rPr>
          <w:b/>
        </w:rPr>
        <w:tab/>
      </w:r>
      <w:r w:rsidRPr="00AB594A">
        <w:rPr>
          <w:b/>
        </w:rPr>
        <w:tab/>
      </w:r>
      <w:r w:rsidRPr="00AB594A">
        <w:rPr>
          <w:b/>
        </w:rPr>
        <w:tab/>
      </w:r>
      <w:r w:rsidRPr="00AB594A">
        <w:rPr>
          <w:b/>
        </w:rPr>
        <w:tab/>
      </w:r>
      <w:r w:rsidRPr="00AB594A">
        <w:rPr>
          <w:b/>
        </w:rPr>
        <w:tab/>
      </w:r>
      <w:r w:rsidRPr="00AB594A">
        <w:rPr>
          <w:b/>
        </w:rPr>
        <w:tab/>
        <w:t>3 hours</w:t>
      </w:r>
    </w:p>
    <w:p w14:paraId="7A359B84" w14:textId="77777777" w:rsidR="00AB594A" w:rsidRPr="00AB594A" w:rsidRDefault="00AB594A" w:rsidP="00AB594A">
      <w:pPr>
        <w:pStyle w:val="paragraph"/>
        <w:spacing w:before="0" w:line="240" w:lineRule="auto"/>
      </w:pPr>
      <w:r w:rsidRPr="00AB594A">
        <w:tab/>
        <w:t>6.1</w:t>
      </w:r>
      <w:r w:rsidRPr="00AB594A">
        <w:tab/>
        <w:t>What is a professional?</w:t>
      </w:r>
    </w:p>
    <w:p w14:paraId="759C1282" w14:textId="77777777" w:rsidR="00AB594A" w:rsidRPr="00AB594A" w:rsidRDefault="00AB594A" w:rsidP="00AB594A">
      <w:pPr>
        <w:pStyle w:val="paragraph"/>
        <w:spacing w:before="0" w:line="240" w:lineRule="auto"/>
        <w:ind w:firstLine="720"/>
      </w:pPr>
      <w:r w:rsidRPr="00AB594A">
        <w:t>6.2</w:t>
      </w:r>
      <w:r w:rsidRPr="00AB594A">
        <w:tab/>
        <w:t>The responsibilities and scope of practice of a technologist</w:t>
      </w:r>
    </w:p>
    <w:p w14:paraId="7F7EF34B" w14:textId="77777777" w:rsidR="00AB594A" w:rsidRPr="00AB594A" w:rsidRDefault="00AB594A" w:rsidP="00AB594A">
      <w:pPr>
        <w:pStyle w:val="paragraph"/>
        <w:spacing w:before="0" w:line="240" w:lineRule="auto"/>
        <w:ind w:firstLine="720"/>
      </w:pPr>
      <w:r w:rsidRPr="00AB594A">
        <w:t>6.3</w:t>
      </w:r>
      <w:r w:rsidRPr="00AB594A">
        <w:tab/>
        <w:t>Maintaining currency</w:t>
      </w:r>
    </w:p>
    <w:p w14:paraId="44487E01" w14:textId="77777777" w:rsidR="00AB594A" w:rsidRPr="00AB594A" w:rsidRDefault="00AB594A" w:rsidP="00AB594A">
      <w:pPr>
        <w:pStyle w:val="paragraph"/>
        <w:spacing w:before="0" w:line="240" w:lineRule="auto"/>
        <w:ind w:firstLine="720"/>
      </w:pPr>
      <w:r w:rsidRPr="00AB594A">
        <w:t>6.4</w:t>
      </w:r>
      <w:r w:rsidRPr="00AB594A">
        <w:tab/>
        <w:t>Case studies</w:t>
      </w:r>
    </w:p>
    <w:p w14:paraId="2C16CCA6" w14:textId="77777777" w:rsidR="00AB594A" w:rsidRPr="00AB594A" w:rsidRDefault="00AB594A" w:rsidP="00AB594A">
      <w:pPr>
        <w:pStyle w:val="paragraph"/>
        <w:spacing w:before="0" w:line="240" w:lineRule="auto"/>
      </w:pPr>
      <w:r w:rsidRPr="00AB594A">
        <w:tab/>
        <w:t>6.5</w:t>
      </w:r>
      <w:r w:rsidRPr="00AB594A">
        <w:tab/>
        <w:t>Applied Science Technologists &amp; Technicians of BC (ASTTBC)</w:t>
      </w:r>
    </w:p>
    <w:p w14:paraId="01B5BF72" w14:textId="77777777" w:rsidR="00AB594A" w:rsidRPr="00AB594A" w:rsidRDefault="00AB594A" w:rsidP="00AB594A">
      <w:pPr>
        <w:pStyle w:val="paragraph"/>
        <w:spacing w:before="0" w:line="240" w:lineRule="auto"/>
      </w:pPr>
      <w:r w:rsidRPr="00AB594A">
        <w:tab/>
        <w:t>6.6</w:t>
      </w:r>
      <w:r w:rsidRPr="00AB594A">
        <w:tab/>
        <w:t>The role of the technologist in an engineering team</w:t>
      </w:r>
    </w:p>
    <w:p w14:paraId="347E224D" w14:textId="77777777" w:rsidR="00AB594A" w:rsidRPr="00AB594A" w:rsidRDefault="00AB594A" w:rsidP="00AB594A">
      <w:pPr>
        <w:pStyle w:val="paragraph"/>
        <w:spacing w:before="0" w:line="240" w:lineRule="auto"/>
      </w:pPr>
    </w:p>
    <w:p w14:paraId="65F6AC0E" w14:textId="77777777" w:rsidR="00AB594A" w:rsidRPr="00AB594A" w:rsidRDefault="00AB594A" w:rsidP="00AB594A">
      <w:pPr>
        <w:pStyle w:val="paragraph"/>
        <w:spacing w:before="0" w:line="240" w:lineRule="auto"/>
        <w:rPr>
          <w:b/>
        </w:rPr>
      </w:pPr>
      <w:r w:rsidRPr="00AB594A">
        <w:rPr>
          <w:b/>
        </w:rPr>
        <w:t>7.</w:t>
      </w:r>
      <w:r w:rsidRPr="00AB594A">
        <w:rPr>
          <w:b/>
        </w:rPr>
        <w:tab/>
        <w:t>Engineering ethics</w:t>
      </w:r>
      <w:r w:rsidRPr="00AB594A">
        <w:rPr>
          <w:b/>
        </w:rPr>
        <w:tab/>
      </w:r>
      <w:r w:rsidRPr="00AB594A">
        <w:rPr>
          <w:b/>
        </w:rPr>
        <w:tab/>
      </w:r>
      <w:r w:rsidRPr="00AB594A">
        <w:rPr>
          <w:b/>
        </w:rPr>
        <w:tab/>
      </w:r>
      <w:r w:rsidRPr="00AB594A">
        <w:rPr>
          <w:b/>
        </w:rPr>
        <w:tab/>
      </w:r>
      <w:r w:rsidRPr="00AB594A">
        <w:rPr>
          <w:b/>
        </w:rPr>
        <w:tab/>
      </w:r>
      <w:r w:rsidRPr="00AB594A">
        <w:rPr>
          <w:b/>
        </w:rPr>
        <w:tab/>
      </w:r>
      <w:r w:rsidRPr="00AB594A">
        <w:rPr>
          <w:b/>
        </w:rPr>
        <w:tab/>
        <w:t>2 hours</w:t>
      </w:r>
    </w:p>
    <w:p w14:paraId="43337BE3" w14:textId="77777777" w:rsidR="00AB594A" w:rsidRPr="00AB594A" w:rsidRDefault="00AB594A" w:rsidP="00AB594A">
      <w:pPr>
        <w:pStyle w:val="paragraph"/>
        <w:spacing w:before="0" w:line="240" w:lineRule="auto"/>
      </w:pPr>
      <w:r w:rsidRPr="00AB594A">
        <w:tab/>
        <w:t>7.1</w:t>
      </w:r>
      <w:r w:rsidRPr="00AB594A">
        <w:tab/>
        <w:t>Principles of engineering ethics</w:t>
      </w:r>
    </w:p>
    <w:p w14:paraId="29249566" w14:textId="77777777" w:rsidR="00AB594A" w:rsidRPr="00AB594A" w:rsidRDefault="00AB594A" w:rsidP="00AB594A">
      <w:pPr>
        <w:pStyle w:val="paragraph"/>
        <w:spacing w:before="0" w:line="240" w:lineRule="auto"/>
        <w:ind w:firstLine="720"/>
      </w:pPr>
      <w:r w:rsidRPr="00AB594A">
        <w:t>7.2</w:t>
      </w:r>
      <w:r w:rsidRPr="00AB594A">
        <w:tab/>
        <w:t>ASTTBC code of ethics and practice guidelines</w:t>
      </w:r>
    </w:p>
    <w:p w14:paraId="7B842D0A" w14:textId="77777777" w:rsidR="00AB594A" w:rsidRPr="00AB594A" w:rsidRDefault="00AB594A" w:rsidP="00AB594A">
      <w:pPr>
        <w:pStyle w:val="paragraph"/>
        <w:spacing w:before="0" w:line="240" w:lineRule="auto"/>
      </w:pPr>
      <w:r w:rsidRPr="00AB594A">
        <w:tab/>
        <w:t>7.3</w:t>
      </w:r>
      <w:r w:rsidRPr="00AB594A">
        <w:tab/>
        <w:t>The importance of having a code of ethics for technologists</w:t>
      </w:r>
    </w:p>
    <w:p w14:paraId="18C0C14F" w14:textId="77777777" w:rsidR="00AB594A" w:rsidRPr="00AB594A" w:rsidRDefault="00AB594A" w:rsidP="00AB594A">
      <w:pPr>
        <w:pStyle w:val="paragraph"/>
        <w:spacing w:before="0" w:line="240" w:lineRule="auto"/>
      </w:pPr>
    </w:p>
    <w:p w14:paraId="35C4C419" w14:textId="77777777" w:rsidR="00AB594A" w:rsidRPr="00AB594A" w:rsidRDefault="00AB594A" w:rsidP="00AB594A">
      <w:pPr>
        <w:pStyle w:val="paragraph"/>
        <w:spacing w:before="0" w:line="240" w:lineRule="auto"/>
      </w:pPr>
      <w:r w:rsidRPr="00AB594A">
        <w:t>Tests and review</w:t>
      </w:r>
      <w:r w:rsidRPr="00AB594A">
        <w:tab/>
      </w:r>
      <w:r w:rsidRPr="00AB594A">
        <w:tab/>
      </w:r>
      <w:r w:rsidRPr="00AB594A">
        <w:tab/>
      </w:r>
      <w:r w:rsidRPr="00AB594A">
        <w:tab/>
      </w:r>
      <w:r w:rsidRPr="00AB594A">
        <w:tab/>
      </w:r>
      <w:r w:rsidRPr="00AB594A">
        <w:tab/>
      </w:r>
      <w:r w:rsidRPr="00AB594A">
        <w:tab/>
      </w:r>
      <w:r w:rsidRPr="00AB594A">
        <w:tab/>
        <w:t>3 hours</w:t>
      </w:r>
    </w:p>
    <w:p w14:paraId="58A3C919" w14:textId="77777777" w:rsidR="00AB594A" w:rsidRPr="00AB594A" w:rsidRDefault="00AB594A" w:rsidP="00AB594A">
      <w:pPr>
        <w:pStyle w:val="paragraph"/>
        <w:spacing w:before="0" w:line="240" w:lineRule="auto"/>
        <w:rPr>
          <w:b/>
        </w:rPr>
      </w:pPr>
      <w:r w:rsidRPr="00AB594A">
        <w:rPr>
          <w:b/>
        </w:rPr>
        <w:t>Total</w:t>
      </w:r>
      <w:r w:rsidRPr="00AB594A">
        <w:rPr>
          <w:b/>
        </w:rPr>
        <w:tab/>
      </w:r>
      <w:r w:rsidRPr="00AB594A">
        <w:rPr>
          <w:b/>
        </w:rPr>
        <w:tab/>
      </w:r>
      <w:r w:rsidRPr="00AB594A">
        <w:rPr>
          <w:b/>
        </w:rPr>
        <w:tab/>
      </w:r>
      <w:r w:rsidRPr="00AB594A">
        <w:rPr>
          <w:b/>
        </w:rPr>
        <w:tab/>
      </w:r>
      <w:r w:rsidRPr="00AB594A">
        <w:rPr>
          <w:b/>
        </w:rPr>
        <w:tab/>
      </w:r>
      <w:r w:rsidRPr="00AB594A">
        <w:rPr>
          <w:b/>
        </w:rPr>
        <w:tab/>
      </w:r>
      <w:r w:rsidRPr="00AB594A">
        <w:rPr>
          <w:b/>
        </w:rPr>
        <w:tab/>
      </w:r>
      <w:r w:rsidRPr="00AB594A">
        <w:rPr>
          <w:b/>
        </w:rPr>
        <w:tab/>
      </w:r>
      <w:r w:rsidRPr="00AB594A">
        <w:rPr>
          <w:b/>
        </w:rPr>
        <w:tab/>
      </w:r>
      <w:r w:rsidRPr="00AB594A">
        <w:rPr>
          <w:b/>
        </w:rPr>
        <w:tab/>
        <w:t>28 hours</w:t>
      </w:r>
    </w:p>
    <w:p w14:paraId="53A04FF7" w14:textId="77777777" w:rsidR="00AB594A" w:rsidRPr="00AB594A" w:rsidRDefault="00AB594A" w:rsidP="00AB594A">
      <w:pPr>
        <w:pStyle w:val="paragraph"/>
        <w:spacing w:before="0" w:line="240" w:lineRule="auto"/>
      </w:pPr>
    </w:p>
    <w:p w14:paraId="5A8AD8AF" w14:textId="77777777" w:rsidR="005749DF" w:rsidRPr="00AB594A" w:rsidRDefault="005749DF" w:rsidP="005749DF">
      <w:pPr>
        <w:spacing w:line="276" w:lineRule="auto"/>
        <w:ind w:left="-5" w:hanging="10"/>
        <w:rPr>
          <w:rFonts w:ascii="Calibri Light" w:hAnsi="Calibri Light" w:cs="Calibri Light"/>
          <w:color w:val="0563C1"/>
          <w:sz w:val="18"/>
          <w:szCs w:val="18"/>
          <w:u w:val="single"/>
        </w:rPr>
      </w:pPr>
      <w:r w:rsidRPr="00AB594A">
        <w:rPr>
          <w:rFonts w:ascii="Calibri Light" w:hAnsi="Calibri Light" w:cs="Calibri Light"/>
          <w:bCs/>
          <w:sz w:val="22"/>
          <w:szCs w:val="18"/>
        </w:rPr>
        <w:t xml:space="preserve">Students registered with the Centre for Accessible Learning (CAL) who complete quizzes, tests, and exams with academic accommodations have booking procedures and deadlines with CAL where advanced noticed is </w:t>
      </w:r>
      <w:r w:rsidRPr="00AB594A">
        <w:rPr>
          <w:rFonts w:ascii="Calibri Light" w:hAnsi="Calibri Light" w:cs="Calibri Light"/>
          <w:bCs/>
          <w:sz w:val="22"/>
          <w:szCs w:val="18"/>
        </w:rPr>
        <w:lastRenderedPageBreak/>
        <w:t>required. Deadlines</w:t>
      </w:r>
      <w:r w:rsidR="00842217" w:rsidRPr="00AB594A">
        <w:rPr>
          <w:rFonts w:ascii="Calibri Light" w:hAnsi="Calibri Light" w:cs="Calibri Light"/>
          <w:bCs/>
          <w:sz w:val="22"/>
          <w:szCs w:val="18"/>
        </w:rPr>
        <w:t xml:space="preserve"> </w:t>
      </w:r>
      <w:r w:rsidRPr="00AB594A">
        <w:rPr>
          <w:rFonts w:ascii="Calibri Light" w:hAnsi="Calibri Light" w:cs="Calibri Light"/>
          <w:bCs/>
          <w:sz w:val="22"/>
          <w:szCs w:val="18"/>
        </w:rPr>
        <w:t xml:space="preserve">can be reviewed on the </w:t>
      </w:r>
      <w:hyperlink r:id="rId15" w:tooltip="CAL Exams page" w:history="1">
        <w:r w:rsidRPr="00AB594A">
          <w:rPr>
            <w:rStyle w:val="Hyperlink"/>
            <w:rFonts w:asciiTheme="majorHAnsi" w:eastAsia="Calibri" w:hAnsiTheme="majorHAnsi" w:cstheme="majorHAnsi"/>
            <w:sz w:val="22"/>
          </w:rPr>
          <w:t>CAL exams page</w:t>
        </w:r>
      </w:hyperlink>
      <w:r w:rsidRPr="00AB594A">
        <w:rPr>
          <w:rFonts w:ascii="Calibri Light" w:hAnsi="Calibri Light" w:cs="Calibri Light"/>
          <w:bCs/>
          <w:sz w:val="22"/>
          <w:szCs w:val="18"/>
        </w:rPr>
        <w:t xml:space="preserve">.  </w:t>
      </w:r>
      <w:hyperlink r:id="rId16" w:tooltip="Centre for Accessbile Learning - information for students." w:history="1">
        <w:r w:rsidRPr="00AB594A">
          <w:rPr>
            <w:rStyle w:val="Hyperlink"/>
            <w:rFonts w:ascii="Calibri Light" w:hAnsi="Calibri Light" w:cs="Calibri Light"/>
            <w:sz w:val="18"/>
            <w:szCs w:val="18"/>
          </w:rPr>
          <w:t>http://camosun.ca/services/accessible-learning/exams.html</w:t>
        </w:r>
      </w:hyperlink>
    </w:p>
    <w:p w14:paraId="1BA792FC" w14:textId="77777777" w:rsidR="005749DF" w:rsidRPr="00AB594A" w:rsidRDefault="005749DF" w:rsidP="00F54559">
      <w:pPr>
        <w:pStyle w:val="Heading2"/>
      </w:pPr>
      <w:r w:rsidRPr="00AB594A">
        <w:t>EVALUATION OF LEARNING</w:t>
      </w:r>
    </w:p>
    <w:tbl>
      <w:tblPr>
        <w:tblStyle w:val="TableGrid"/>
        <w:tblW w:w="9902" w:type="dxa"/>
        <w:tblInd w:w="-5" w:type="dxa"/>
        <w:tblCellMar>
          <w:right w:w="115" w:type="dxa"/>
        </w:tblCellMar>
        <w:tblLook w:val="04A0" w:firstRow="1" w:lastRow="0" w:firstColumn="1" w:lastColumn="0" w:noHBand="0" w:noVBand="1"/>
        <w:tblDescription w:val="Summary of student evaluation in this course"/>
      </w:tblPr>
      <w:tblGrid>
        <w:gridCol w:w="5294"/>
        <w:gridCol w:w="2718"/>
        <w:gridCol w:w="1890"/>
      </w:tblGrid>
      <w:tr w:rsidR="005749DF" w:rsidRPr="00AB594A" w14:paraId="4CE9BE81" w14:textId="77777777" w:rsidTr="001E4B79">
        <w:trPr>
          <w:trHeight w:val="475"/>
          <w:tblHeader/>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06BE861F" w14:textId="77777777" w:rsidR="005749DF" w:rsidRPr="00AB594A" w:rsidRDefault="005749DF" w:rsidP="001E4B79">
            <w:pPr>
              <w:spacing w:line="276" w:lineRule="auto"/>
              <w:ind w:left="200"/>
              <w:rPr>
                <w:rFonts w:ascii="Calibri Light" w:hAnsi="Calibri Light" w:cs="Calibri Light"/>
                <w:sz w:val="22"/>
                <w:szCs w:val="22"/>
              </w:rPr>
            </w:pPr>
            <w:r w:rsidRPr="00AB594A">
              <w:rPr>
                <w:rFonts w:ascii="Calibri Light" w:hAnsi="Calibri Light" w:cs="Calibri Light"/>
                <w:color w:val="004A8D"/>
                <w:sz w:val="22"/>
                <w:szCs w:val="22"/>
              </w:rPr>
              <w:t>DESCRIPTION</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562C0C0E" w14:textId="77777777" w:rsidR="005749DF" w:rsidRPr="00AB594A" w:rsidRDefault="005749DF" w:rsidP="001E4B79">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72D76926" w14:textId="77777777" w:rsidR="005749DF" w:rsidRPr="00AB594A" w:rsidRDefault="005749DF" w:rsidP="001E4B79">
            <w:pPr>
              <w:spacing w:line="276" w:lineRule="auto"/>
              <w:ind w:left="115"/>
              <w:jc w:val="center"/>
              <w:rPr>
                <w:rFonts w:ascii="Calibri Light" w:hAnsi="Calibri Light" w:cs="Calibri Light"/>
                <w:sz w:val="22"/>
                <w:szCs w:val="22"/>
              </w:rPr>
            </w:pPr>
            <w:r w:rsidRPr="00AB594A">
              <w:rPr>
                <w:rFonts w:ascii="Calibri Light" w:hAnsi="Calibri Light" w:cs="Calibri Light"/>
                <w:color w:val="004A8D"/>
                <w:sz w:val="22"/>
                <w:szCs w:val="22"/>
              </w:rPr>
              <w:t>WEIGHTING</w:t>
            </w:r>
          </w:p>
        </w:tc>
      </w:tr>
      <w:tr w:rsidR="005749DF" w:rsidRPr="00AB594A" w14:paraId="1A8B8BBF" w14:textId="77777777" w:rsidTr="001E4B79">
        <w:trPr>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3E3E43B0" w14:textId="63BD0022" w:rsidR="005749DF" w:rsidRPr="00AB594A" w:rsidRDefault="00AB594A" w:rsidP="001E4B79">
            <w:pPr>
              <w:spacing w:line="276" w:lineRule="auto"/>
              <w:ind w:left="200"/>
              <w:rPr>
                <w:rFonts w:ascii="Calibri Light" w:hAnsi="Calibri Light" w:cs="Calibri Light"/>
                <w:sz w:val="22"/>
                <w:szCs w:val="22"/>
              </w:rPr>
            </w:pPr>
            <w:r w:rsidRPr="00AB594A">
              <w:rPr>
                <w:rFonts w:ascii="Calibri Light" w:hAnsi="Calibri Light" w:cs="Calibri Light"/>
                <w:sz w:val="22"/>
                <w:szCs w:val="22"/>
              </w:rPr>
              <w:t>Assignments</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75B79532" w14:textId="77777777" w:rsidR="005749DF" w:rsidRPr="00AB594A" w:rsidRDefault="005749DF" w:rsidP="001E4B79">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1EE38C56" w14:textId="397C6DA3" w:rsidR="005749DF" w:rsidRPr="00AB594A" w:rsidRDefault="00AB594A" w:rsidP="001E4B79">
            <w:pPr>
              <w:spacing w:line="276" w:lineRule="auto"/>
              <w:ind w:left="115"/>
              <w:jc w:val="center"/>
              <w:rPr>
                <w:rFonts w:ascii="Calibri Light" w:hAnsi="Calibri Light" w:cs="Calibri Light"/>
                <w:sz w:val="22"/>
                <w:szCs w:val="22"/>
              </w:rPr>
            </w:pPr>
            <w:r w:rsidRPr="00AB594A">
              <w:rPr>
                <w:rFonts w:ascii="Calibri Light" w:hAnsi="Calibri Light" w:cs="Calibri Light"/>
                <w:sz w:val="22"/>
                <w:szCs w:val="22"/>
              </w:rPr>
              <w:t>70%</w:t>
            </w:r>
          </w:p>
        </w:tc>
      </w:tr>
      <w:tr w:rsidR="005749DF" w:rsidRPr="00AB594A" w14:paraId="0030DC09" w14:textId="77777777" w:rsidTr="001E4B79">
        <w:trPr>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767CE351" w14:textId="40BCFE12" w:rsidR="005749DF" w:rsidRPr="00AB594A" w:rsidRDefault="00AB594A" w:rsidP="001E4B79">
            <w:pPr>
              <w:spacing w:line="276" w:lineRule="auto"/>
              <w:ind w:left="200"/>
              <w:rPr>
                <w:rFonts w:ascii="Calibri Light" w:hAnsi="Calibri Light" w:cs="Calibri Light"/>
                <w:sz w:val="22"/>
                <w:szCs w:val="22"/>
              </w:rPr>
            </w:pPr>
            <w:r w:rsidRPr="00AB594A">
              <w:rPr>
                <w:rFonts w:ascii="Calibri Light" w:hAnsi="Calibri Light" w:cs="Calibri Light"/>
                <w:sz w:val="22"/>
                <w:szCs w:val="22"/>
              </w:rPr>
              <w:t>Tests &amp; Quizzes</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30299ED3" w14:textId="77777777" w:rsidR="005749DF" w:rsidRPr="00AB594A" w:rsidRDefault="005749DF" w:rsidP="001E4B79">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47BEDCFE" w14:textId="486EE66F" w:rsidR="005749DF" w:rsidRPr="00AB594A" w:rsidRDefault="00AB594A" w:rsidP="001E4B79">
            <w:pPr>
              <w:spacing w:line="276" w:lineRule="auto"/>
              <w:ind w:left="115"/>
              <w:jc w:val="center"/>
              <w:rPr>
                <w:rFonts w:ascii="Calibri Light" w:hAnsi="Calibri Light" w:cs="Calibri Light"/>
                <w:sz w:val="22"/>
                <w:szCs w:val="22"/>
              </w:rPr>
            </w:pPr>
            <w:r w:rsidRPr="00AB594A">
              <w:rPr>
                <w:rFonts w:ascii="Calibri Light" w:hAnsi="Calibri Light" w:cs="Calibri Light"/>
                <w:sz w:val="22"/>
                <w:szCs w:val="22"/>
              </w:rPr>
              <w:t>30%</w:t>
            </w:r>
          </w:p>
        </w:tc>
      </w:tr>
      <w:tr w:rsidR="005749DF" w:rsidRPr="00AB594A" w14:paraId="0AC4E2CC" w14:textId="77777777" w:rsidTr="001E4B79">
        <w:trPr>
          <w:trHeight w:val="475"/>
        </w:trPr>
        <w:tc>
          <w:tcPr>
            <w:tcW w:w="5294" w:type="dxa"/>
            <w:tcBorders>
              <w:top w:val="single" w:sz="2" w:space="0" w:color="7F7F7F" w:themeColor="text1" w:themeTint="80"/>
              <w:left w:val="nil"/>
              <w:bottom w:val="nil"/>
              <w:right w:val="nil"/>
            </w:tcBorders>
            <w:vAlign w:val="center"/>
          </w:tcPr>
          <w:p w14:paraId="6A6F095C" w14:textId="77777777" w:rsidR="005749DF" w:rsidRPr="00AB594A" w:rsidRDefault="005749DF" w:rsidP="001E4B79">
            <w:pPr>
              <w:spacing w:line="276" w:lineRule="auto"/>
              <w:rPr>
                <w:rFonts w:ascii="Calibri Light" w:hAnsi="Calibri Light" w:cs="Calibri Light"/>
                <w:sz w:val="22"/>
                <w:szCs w:val="22"/>
              </w:rPr>
            </w:pPr>
            <w:r w:rsidRPr="00AB594A">
              <w:rPr>
                <w:rFonts w:ascii="Calibri Light" w:hAnsi="Calibri Light" w:cs="Calibri Light"/>
                <w:noProof/>
                <w:sz w:val="22"/>
                <w:szCs w:val="22"/>
                <w:lang w:eastAsia="en-CA"/>
              </w:rPr>
              <mc:AlternateContent>
                <mc:Choice Requires="wps">
                  <w:drawing>
                    <wp:anchor distT="0" distB="0" distL="114300" distR="114300" simplePos="0" relativeHeight="251660289" behindDoc="0" locked="0" layoutInCell="1" allowOverlap="1" wp14:anchorId="2D070588" wp14:editId="016BF758">
                      <wp:simplePos x="0" y="0"/>
                      <wp:positionH relativeFrom="column">
                        <wp:posOffset>41275</wp:posOffset>
                      </wp:positionH>
                      <wp:positionV relativeFrom="paragraph">
                        <wp:posOffset>99060</wp:posOffset>
                      </wp:positionV>
                      <wp:extent cx="4562475" cy="571500"/>
                      <wp:effectExtent l="0" t="0" r="0" b="0"/>
                      <wp:wrapNone/>
                      <wp:docPr id="2" name="Text Box 2" descr="If you have a concern about a grade, please contact instructor and/or refer to the Grade Review &amp; Appeals policy linked here."/>
                      <wp:cNvGraphicFramePr/>
                      <a:graphic xmlns:a="http://schemas.openxmlformats.org/drawingml/2006/main">
                        <a:graphicData uri="http://schemas.microsoft.com/office/word/2010/wordprocessingShape">
                          <wps:wsp>
                            <wps:cNvSpPr txBox="1"/>
                            <wps:spPr>
                              <a:xfrm>
                                <a:off x="0" y="0"/>
                                <a:ext cx="4562475" cy="571500"/>
                              </a:xfrm>
                              <a:prstGeom prst="rect">
                                <a:avLst/>
                              </a:prstGeom>
                              <a:noFill/>
                              <a:ln w="6350">
                                <a:noFill/>
                              </a:ln>
                            </wps:spPr>
                            <wps:txbx>
                              <w:txbxContent>
                                <w:p w14:paraId="3EEE6983" w14:textId="77777777" w:rsidR="005749DF" w:rsidRPr="005749DF" w:rsidRDefault="005749DF" w:rsidP="005749DF">
                                  <w:pPr>
                                    <w:rPr>
                                      <w:rFonts w:ascii="Calibri Light" w:hAnsi="Calibri Light" w:cs="Calibri Light"/>
                                      <w:sz w:val="18"/>
                                      <w:szCs w:val="18"/>
                                    </w:rPr>
                                  </w:pPr>
                                  <w:r w:rsidRPr="005749DF">
                                    <w:rPr>
                                      <w:rFonts w:ascii="Calibri Light" w:hAnsi="Calibri Light" w:cs="Calibri Light"/>
                                      <w:sz w:val="18"/>
                                      <w:szCs w:val="18"/>
                                    </w:rPr>
                                    <w:t xml:space="preserve">If you have a concern about a grade you have received for an evaluation, please </w:t>
                                  </w:r>
                                  <w:proofErr w:type="gramStart"/>
                                  <w:r w:rsidRPr="005749DF">
                                    <w:rPr>
                                      <w:rFonts w:ascii="Calibri Light" w:hAnsi="Calibri Light" w:cs="Calibri Light"/>
                                      <w:sz w:val="18"/>
                                      <w:szCs w:val="18"/>
                                    </w:rPr>
                                    <w:t>come</w:t>
                                  </w:r>
                                  <w:proofErr w:type="gramEnd"/>
                                  <w:r w:rsidRPr="005749DF">
                                    <w:rPr>
                                      <w:rFonts w:ascii="Calibri Light" w:hAnsi="Calibri Light" w:cs="Calibri Light"/>
                                      <w:sz w:val="18"/>
                                      <w:szCs w:val="18"/>
                                    </w:rPr>
                                    <w:t xml:space="preserve"> and see me as soon as possible. Refer to the </w:t>
                                  </w:r>
                                  <w:hyperlink r:id="rId17" w:tooltip="Grade Review and Appeals" w:history="1">
                                    <w:r w:rsidRPr="005749DF">
                                      <w:rPr>
                                        <w:rStyle w:val="Hyperlink"/>
                                        <w:rFonts w:ascii="Calibri Light" w:hAnsi="Calibri Light" w:cs="Calibri Light"/>
                                        <w:sz w:val="18"/>
                                        <w:szCs w:val="18"/>
                                      </w:rPr>
                                      <w:t>Grade Review and Appeals</w:t>
                                    </w:r>
                                  </w:hyperlink>
                                  <w:r w:rsidRPr="005749DF">
                                    <w:rPr>
                                      <w:rFonts w:ascii="Calibri Light" w:hAnsi="Calibri Light" w:cs="Calibri Light"/>
                                      <w:sz w:val="18"/>
                                      <w:szCs w:val="18"/>
                                    </w:rPr>
                                    <w:t xml:space="preserve"> policy for more information.</w:t>
                                  </w:r>
                                </w:p>
                                <w:p w14:paraId="5B5297E3" w14:textId="77777777" w:rsidR="005749DF" w:rsidRPr="005749DF" w:rsidRDefault="00000000" w:rsidP="005749DF">
                                  <w:hyperlink r:id="rId18" w:tooltip="Grade Review and Appeal policy" w:history="1">
                                    <w:r w:rsidR="005749DF" w:rsidRPr="005749DF">
                                      <w:rPr>
                                        <w:rStyle w:val="Hyperlink"/>
                                        <w:rFonts w:ascii="Calibri Light" w:hAnsi="Calibri Light" w:cs="Calibri Light"/>
                                        <w:sz w:val="16"/>
                                        <w:szCs w:val="18"/>
                                      </w:rPr>
                                      <w:t>http://camosun.ca/about/policies/education-academic/e-1-programming-and-instruction/e-1.14.pdf</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70588" id="Text Box 2" o:spid="_x0000_s1027" type="#_x0000_t202" alt="If you have a concern about a grade, please contact instructor and/or refer to the Grade Review &amp; Appeals policy linked here." style="position:absolute;margin-left:3.25pt;margin-top:7.8pt;width:359.25pt;height:45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" filled="f" stroked="f" strokeweight=".5pt">
                      <v:textbox>
                        <w:txbxContent>
                          <w:p w14:paraId="3EEE6983" w14:textId="77777777" w:rsidR="005749DF" w:rsidRPr="005749DF" w:rsidRDefault="005749DF" w:rsidP="005749DF">
                            <w:pPr>
                              <w:rPr>
                                <w:rFonts w:ascii="Calibri Light" w:hAnsi="Calibri Light" w:cs="Calibri Light"/>
                                <w:sz w:val="18"/>
                                <w:szCs w:val="18"/>
                              </w:rPr>
                            </w:pPr>
                            <w:r w:rsidRPr="005749DF">
                              <w:rPr>
                                <w:rFonts w:ascii="Calibri Light" w:hAnsi="Calibri Light" w:cs="Calibri Light"/>
                                <w:sz w:val="18"/>
                                <w:szCs w:val="18"/>
                              </w:rPr>
                              <w:t xml:space="preserve">If you have a concern about a grade you have received for an evaluation, please </w:t>
                            </w:r>
                            <w:proofErr w:type="gramStart"/>
                            <w:r w:rsidRPr="005749DF">
                              <w:rPr>
                                <w:rFonts w:ascii="Calibri Light" w:hAnsi="Calibri Light" w:cs="Calibri Light"/>
                                <w:sz w:val="18"/>
                                <w:szCs w:val="18"/>
                              </w:rPr>
                              <w:t>come</w:t>
                            </w:r>
                            <w:proofErr w:type="gramEnd"/>
                            <w:r w:rsidRPr="005749DF">
                              <w:rPr>
                                <w:rFonts w:ascii="Calibri Light" w:hAnsi="Calibri Light" w:cs="Calibri Light"/>
                                <w:sz w:val="18"/>
                                <w:szCs w:val="18"/>
                              </w:rPr>
                              <w:t xml:space="preserve"> and see me as soon as possible. Refer to the </w:t>
                            </w:r>
                            <w:hyperlink r:id="rId19" w:tooltip="Grade Review and Appeals" w:history="1">
                              <w:r w:rsidRPr="005749DF">
                                <w:rPr>
                                  <w:rStyle w:val="Hyperlink"/>
                                  <w:rFonts w:ascii="Calibri Light" w:hAnsi="Calibri Light" w:cs="Calibri Light"/>
                                  <w:sz w:val="18"/>
                                  <w:szCs w:val="18"/>
                                </w:rPr>
                                <w:t>Grade Review and Appeals</w:t>
                              </w:r>
                            </w:hyperlink>
                            <w:r w:rsidRPr="005749DF">
                              <w:rPr>
                                <w:rFonts w:ascii="Calibri Light" w:hAnsi="Calibri Light" w:cs="Calibri Light"/>
                                <w:sz w:val="18"/>
                                <w:szCs w:val="18"/>
                              </w:rPr>
                              <w:t xml:space="preserve"> policy for more information.</w:t>
                            </w:r>
                          </w:p>
                          <w:p w14:paraId="5B5297E3" w14:textId="77777777" w:rsidR="005749DF" w:rsidRPr="005749DF" w:rsidRDefault="00000000" w:rsidP="005749DF">
                            <w:hyperlink r:id="rId20" w:tooltip="Grade Review and Appeal policy" w:history="1">
                              <w:r w:rsidR="005749DF" w:rsidRPr="005749DF">
                                <w:rPr>
                                  <w:rStyle w:val="Hyperlink"/>
                                  <w:rFonts w:ascii="Calibri Light" w:hAnsi="Calibri Light" w:cs="Calibri Light"/>
                                  <w:sz w:val="16"/>
                                  <w:szCs w:val="18"/>
                                </w:rPr>
                                <w:t>http://camosun.ca/about/policies/education-academic/e-1-programming-and-instruction/e-1.14.pdf</w:t>
                              </w:r>
                            </w:hyperlink>
                          </w:p>
                        </w:txbxContent>
                      </v:textbox>
                    </v:shape>
                  </w:pict>
                </mc:Fallback>
              </mc:AlternateContent>
            </w:r>
          </w:p>
        </w:tc>
        <w:tc>
          <w:tcPr>
            <w:tcW w:w="2718" w:type="dxa"/>
            <w:tcBorders>
              <w:top w:val="single" w:sz="4" w:space="0" w:color="7F7F7F" w:themeColor="text1" w:themeTint="80"/>
              <w:left w:val="nil"/>
              <w:bottom w:val="nil"/>
              <w:right w:val="single" w:sz="2" w:space="0" w:color="7F7F7F" w:themeColor="text1" w:themeTint="80"/>
            </w:tcBorders>
            <w:vAlign w:val="center"/>
          </w:tcPr>
          <w:p w14:paraId="40C6EC28" w14:textId="77777777" w:rsidR="005749DF" w:rsidRPr="00AB594A" w:rsidRDefault="005749DF" w:rsidP="001E4B79">
            <w:pPr>
              <w:spacing w:line="276" w:lineRule="auto"/>
              <w:jc w:val="right"/>
              <w:rPr>
                <w:rFonts w:ascii="Calibri Light" w:hAnsi="Calibri Light" w:cs="Calibri Light"/>
                <w:sz w:val="22"/>
                <w:szCs w:val="22"/>
              </w:rPr>
            </w:pPr>
            <w:r w:rsidRPr="00AB594A">
              <w:rPr>
                <w:rFonts w:ascii="Calibri Light" w:hAnsi="Calibri Light" w:cs="Calibri Light"/>
                <w:color w:val="004A8D"/>
                <w:sz w:val="22"/>
                <w:szCs w:val="22"/>
              </w:rPr>
              <w:t>TOTAL</w:t>
            </w: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2A5E9D4A" w14:textId="77777777" w:rsidR="005749DF" w:rsidRPr="00AB594A" w:rsidRDefault="005749DF" w:rsidP="001E4B79">
            <w:pPr>
              <w:spacing w:line="276" w:lineRule="auto"/>
              <w:ind w:left="115"/>
              <w:jc w:val="center"/>
              <w:rPr>
                <w:rFonts w:ascii="Calibri Light" w:hAnsi="Calibri Light" w:cs="Calibri Light"/>
                <w:sz w:val="22"/>
                <w:szCs w:val="22"/>
              </w:rPr>
            </w:pPr>
            <w:r w:rsidRPr="00AB594A">
              <w:rPr>
                <w:rFonts w:ascii="Calibri Light" w:hAnsi="Calibri Light" w:cs="Calibri Light"/>
                <w:sz w:val="22"/>
                <w:szCs w:val="22"/>
              </w:rPr>
              <w:t>100%</w:t>
            </w:r>
          </w:p>
        </w:tc>
      </w:tr>
    </w:tbl>
    <w:p w14:paraId="3E3D6774" w14:textId="77777777" w:rsidR="005749DF" w:rsidRPr="00AB594A" w:rsidRDefault="005749DF" w:rsidP="005749DF">
      <w:pPr>
        <w:spacing w:line="276" w:lineRule="auto"/>
        <w:ind w:right="4122"/>
        <w:rPr>
          <w:rFonts w:ascii="Calibri Light" w:hAnsi="Calibri Light" w:cs="Calibri Light"/>
          <w:sz w:val="18"/>
          <w:szCs w:val="18"/>
        </w:rPr>
      </w:pPr>
    </w:p>
    <w:p w14:paraId="54B6A195" w14:textId="77777777" w:rsidR="005749DF" w:rsidRPr="00AB594A" w:rsidRDefault="005749DF" w:rsidP="005749DF"/>
    <w:p w14:paraId="7D61C62A" w14:textId="77777777" w:rsidR="009338C8" w:rsidRPr="00AB594A" w:rsidRDefault="009338C8" w:rsidP="00F54559">
      <w:pPr>
        <w:pStyle w:val="Heading2"/>
      </w:pPr>
      <w:bookmarkStart w:id="0" w:name="_Hlk135130570"/>
      <w:r w:rsidRPr="00AB594A">
        <w:t>C</w:t>
      </w:r>
      <w:r w:rsidR="007C1ABB" w:rsidRPr="00AB594A">
        <w:t>OURSE</w:t>
      </w:r>
      <w:r w:rsidR="00AA0C3D" w:rsidRPr="00AB594A">
        <w:t xml:space="preserve"> GUIDELINES &amp; EXPEC</w:t>
      </w:r>
      <w:r w:rsidRPr="00AB594A">
        <w:t>T</w:t>
      </w:r>
      <w:r w:rsidR="00AA0C3D" w:rsidRPr="00AB594A">
        <w:t>AT</w:t>
      </w:r>
      <w:r w:rsidRPr="00AB594A">
        <w:t>IONS</w:t>
      </w:r>
    </w:p>
    <w:p w14:paraId="2AFC2ED2" w14:textId="70BEE0F5" w:rsidR="00F54559" w:rsidRPr="00AB594A" w:rsidRDefault="00F54559" w:rsidP="00F54559">
      <w:pPr>
        <w:pStyle w:val="paragraph"/>
      </w:pPr>
      <w:r w:rsidRPr="00AB594A">
        <w:t>All assignments must be completed to pass th</w:t>
      </w:r>
      <w:r w:rsidR="00F629EB" w:rsidRPr="00AB594A">
        <w:t>is</w:t>
      </w:r>
      <w:r w:rsidRPr="00AB594A">
        <w:t xml:space="preserve"> course. Late submissions will lose 10 percentage points per day they are late. You must receive a passing grade</w:t>
      </w:r>
      <w:r w:rsidR="00F629EB" w:rsidRPr="00AB594A">
        <w:t xml:space="preserve"> (better than 50%)</w:t>
      </w:r>
      <w:r w:rsidRPr="00AB594A">
        <w:t xml:space="preserve"> on the </w:t>
      </w:r>
      <w:r w:rsidR="00151EC7">
        <w:t>term test and all assignments</w:t>
      </w:r>
      <w:r w:rsidR="00EC241E">
        <w:t>.</w:t>
      </w:r>
    </w:p>
    <w:p w14:paraId="4E47EBEB" w14:textId="7888A946" w:rsidR="00F54559" w:rsidRPr="00AB594A" w:rsidRDefault="00F54559" w:rsidP="00F54559">
      <w:pPr>
        <w:pStyle w:val="paragraph"/>
      </w:pPr>
      <w:r w:rsidRPr="00AB594A">
        <w:t xml:space="preserve">These requirements will be applied at the instructor’s discretion. Please advise well in advance if you anticipate difficulty with any of these requirements (that is, </w:t>
      </w:r>
      <w:r w:rsidR="00593633" w:rsidRPr="00AB594A">
        <w:t>email</w:t>
      </w:r>
      <w:r w:rsidRPr="00AB594A">
        <w:t xml:space="preserve"> your instructor if, for example, you will be handing an assignment in late).</w:t>
      </w:r>
    </w:p>
    <w:p w14:paraId="38327801" w14:textId="77777777" w:rsidR="00F629EB" w:rsidRPr="00AB594A" w:rsidRDefault="00F629EB" w:rsidP="00F629EB">
      <w:pPr>
        <w:pStyle w:val="paragraph"/>
      </w:pPr>
      <w:r w:rsidRPr="00AB594A">
        <w:t>A C or better is required to use this course as a prerequisite.</w:t>
      </w:r>
    </w:p>
    <w:p w14:paraId="03328BD8" w14:textId="77777777" w:rsidR="002D779E" w:rsidRPr="00AB594A" w:rsidRDefault="002D779E" w:rsidP="00F54559">
      <w:pPr>
        <w:pStyle w:val="Heading2"/>
      </w:pPr>
      <w:r w:rsidRPr="00AB594A">
        <w:t>SCHOOL OR DEPARTMENTAL INFORMATION</w:t>
      </w:r>
    </w:p>
    <w:p w14:paraId="452B89E7" w14:textId="77777777" w:rsidR="00F629EB" w:rsidRPr="00AB594A" w:rsidRDefault="00F629EB" w:rsidP="00F629EB">
      <w:pPr>
        <w:pStyle w:val="paragraph"/>
      </w:pPr>
      <w:bookmarkStart w:id="1" w:name="_Hlk123888384"/>
      <w:r w:rsidRPr="00AB594A">
        <w:t>Electronics &amp; Computer Engineering Technology</w:t>
      </w:r>
    </w:p>
    <w:p w14:paraId="325631BF" w14:textId="77777777" w:rsidR="00F629EB" w:rsidRPr="00AB594A" w:rsidRDefault="00F629EB" w:rsidP="00F629EB">
      <w:pPr>
        <w:pStyle w:val="paragraph"/>
        <w:spacing w:before="0"/>
      </w:pPr>
      <w:r w:rsidRPr="00AB594A">
        <w:t>Chair: James van Oort</w:t>
      </w:r>
    </w:p>
    <w:bookmarkEnd w:id="0"/>
    <w:p w14:paraId="2FBF3A2A" w14:textId="77777777" w:rsidR="009338C8" w:rsidRPr="00AB594A" w:rsidRDefault="009338C8" w:rsidP="00F54559">
      <w:pPr>
        <w:pStyle w:val="Heading2"/>
      </w:pPr>
      <w:r w:rsidRPr="00AB594A">
        <w:t>STUDENT RESPONSIBILITY</w:t>
      </w:r>
    </w:p>
    <w:p w14:paraId="56272590" w14:textId="77777777" w:rsidR="009338C8" w:rsidRPr="00AB594A" w:rsidRDefault="009338C8" w:rsidP="009338C8">
      <w:pPr>
        <w:spacing w:before="120" w:line="276" w:lineRule="auto"/>
        <w:rPr>
          <w:rFonts w:ascii="Calibri Light" w:hAnsi="Calibri Light" w:cs="Calibri Light"/>
          <w:sz w:val="22"/>
          <w:szCs w:val="22"/>
        </w:rPr>
      </w:pPr>
      <w:r w:rsidRPr="00AB594A">
        <w:rPr>
          <w:rFonts w:ascii="Calibri Light" w:hAnsi="Calibri Light" w:cs="Calibri Light"/>
          <w:sz w:val="22"/>
          <w:szCs w:val="22"/>
        </w:rPr>
        <w:t xml:space="preserve">Enrolment at Camosun assumes that the student will become a responsible member of the College community. As such, each student will display a positive work ethic, assist in the preservation of </w:t>
      </w:r>
      <w:proofErr w:type="gramStart"/>
      <w:r w:rsidRPr="00AB594A">
        <w:rPr>
          <w:rFonts w:ascii="Calibri Light" w:hAnsi="Calibri Light" w:cs="Calibri Light"/>
          <w:sz w:val="22"/>
          <w:szCs w:val="22"/>
        </w:rPr>
        <w:t>College</w:t>
      </w:r>
      <w:proofErr w:type="gramEnd"/>
      <w:r w:rsidRPr="00AB594A">
        <w:rPr>
          <w:rFonts w:ascii="Calibri Light" w:hAnsi="Calibri Light" w:cs="Calibri Light"/>
          <w:sz w:val="22"/>
          <w:szCs w:val="22"/>
        </w:rPr>
        <w:t xml:space="preserve"> property, and assume responsibility for their education by researching academic requirements and policies; demonstrating courtesy and respect toward others; and respecting expectations concerning attendance, assignments, deadlines, and appointments.</w:t>
      </w:r>
    </w:p>
    <w:p w14:paraId="36D8EA04" w14:textId="77777777" w:rsidR="00404184" w:rsidRPr="00AB594A" w:rsidRDefault="00404184" w:rsidP="00404184"/>
    <w:p w14:paraId="3A967A17" w14:textId="77777777" w:rsidR="008A07FF" w:rsidRPr="00AB594A" w:rsidRDefault="008A07FF" w:rsidP="00F54559">
      <w:pPr>
        <w:pStyle w:val="Heading2"/>
      </w:pPr>
      <w:r w:rsidRPr="00AB594A">
        <w:t>SUPPORTS AND SERVICES FOR STUDENTS</w:t>
      </w:r>
    </w:p>
    <w:p w14:paraId="39D687A4" w14:textId="77777777" w:rsidR="00BF24F7" w:rsidRPr="00AB594A" w:rsidRDefault="00277930" w:rsidP="00404184">
      <w:pPr>
        <w:spacing w:before="120" w:line="276" w:lineRule="auto"/>
        <w:rPr>
          <w:rFonts w:ascii="Calibri Light" w:hAnsi="Calibri Light" w:cs="Calibri Light"/>
          <w:sz w:val="22"/>
          <w:szCs w:val="22"/>
        </w:rPr>
      </w:pPr>
      <w:r w:rsidRPr="00AB594A">
        <w:rPr>
          <w:rFonts w:ascii="Calibri Light" w:hAnsi="Calibri Light" w:cs="Calibri Light"/>
          <w:sz w:val="22"/>
          <w:szCs w:val="22"/>
        </w:rPr>
        <w:t xml:space="preserve">Camosun </w:t>
      </w:r>
      <w:r w:rsidR="0023087B" w:rsidRPr="00AB594A">
        <w:rPr>
          <w:rFonts w:ascii="Calibri Light" w:hAnsi="Calibri Light" w:cs="Calibri Light"/>
          <w:sz w:val="22"/>
          <w:szCs w:val="22"/>
        </w:rPr>
        <w:t xml:space="preserve">College offers </w:t>
      </w:r>
      <w:proofErr w:type="gramStart"/>
      <w:r w:rsidR="0023087B" w:rsidRPr="00AB594A">
        <w:rPr>
          <w:rFonts w:ascii="Calibri Light" w:hAnsi="Calibri Light" w:cs="Calibri Light"/>
          <w:sz w:val="22"/>
          <w:szCs w:val="22"/>
        </w:rPr>
        <w:t>a number of</w:t>
      </w:r>
      <w:proofErr w:type="gramEnd"/>
      <w:r w:rsidR="0023087B" w:rsidRPr="00AB594A">
        <w:rPr>
          <w:rFonts w:ascii="Calibri Light" w:hAnsi="Calibri Light" w:cs="Calibri Light"/>
          <w:sz w:val="22"/>
          <w:szCs w:val="22"/>
        </w:rPr>
        <w:t xml:space="preserve"> services to help you succeed in and out of the classroom. For a detailed overview of the supports and services visit </w:t>
      </w:r>
      <w:hyperlink r:id="rId21" w:tooltip="Camosun College's Support for students" w:history="1">
        <w:r w:rsidR="00E71C16" w:rsidRPr="00AB594A">
          <w:rPr>
            <w:rStyle w:val="Hyperlink"/>
            <w:rFonts w:ascii="Calibri Light" w:hAnsi="Calibri Light" w:cs="Calibri Light"/>
            <w:sz w:val="22"/>
            <w:szCs w:val="22"/>
          </w:rPr>
          <w:t>http://camosun.ca/students/</w:t>
        </w:r>
      </w:hyperlink>
      <w:r w:rsidR="0023087B" w:rsidRPr="00AB594A">
        <w:rPr>
          <w:rFonts w:ascii="Calibri Light" w:hAnsi="Calibri Light" w:cs="Calibri Light"/>
          <w:sz w:val="22"/>
          <w:szCs w:val="22"/>
        </w:rPr>
        <w:t>.</w:t>
      </w:r>
    </w:p>
    <w:p w14:paraId="761E7CC3" w14:textId="77777777" w:rsidR="0023087B" w:rsidRPr="00AB594A" w:rsidRDefault="0023087B" w:rsidP="0023087B">
      <w:pPr>
        <w:rPr>
          <w:rFonts w:ascii="Calibri Light" w:hAnsi="Calibri Light" w:cs="Calibri Light"/>
          <w:sz w:val="22"/>
          <w:szCs w:val="22"/>
        </w:rPr>
      </w:pPr>
    </w:p>
    <w:tbl>
      <w:tblPr>
        <w:tblW w:w="8276" w:type="dxa"/>
        <w:tblInd w:w="612" w:type="dxa"/>
        <w:tblBorders>
          <w:top w:val="single" w:sz="4" w:space="0" w:color="808080"/>
          <w:bottom w:val="single" w:sz="4" w:space="0" w:color="808080"/>
          <w:insideH w:val="single" w:sz="4" w:space="0" w:color="808080"/>
        </w:tblBorders>
        <w:tblLook w:val="04A0" w:firstRow="1" w:lastRow="0" w:firstColumn="1" w:lastColumn="0" w:noHBand="0" w:noVBand="1"/>
        <w:tblDescription w:val="Access the websites for Camosun's supports &amp; services for students"/>
      </w:tblPr>
      <w:tblGrid>
        <w:gridCol w:w="3528"/>
        <w:gridCol w:w="4748"/>
      </w:tblGrid>
      <w:tr w:rsidR="009D0807" w:rsidRPr="00AB594A" w14:paraId="76545973" w14:textId="77777777" w:rsidTr="003E6E14">
        <w:trPr>
          <w:trHeight w:val="480"/>
          <w:tblHeader/>
        </w:trPr>
        <w:tc>
          <w:tcPr>
            <w:tcW w:w="3528" w:type="dxa"/>
            <w:shd w:val="clear" w:color="auto" w:fill="auto"/>
            <w:vAlign w:val="center"/>
          </w:tcPr>
          <w:p w14:paraId="0AA52B0C" w14:textId="77777777" w:rsidR="009D0807" w:rsidRPr="00AB594A" w:rsidRDefault="009D0807" w:rsidP="009D0807">
            <w:pPr>
              <w:rPr>
                <w:rFonts w:ascii="Calibri Light" w:hAnsi="Calibri Light" w:cs="Calibri Light"/>
                <w:color w:val="000000"/>
                <w:sz w:val="18"/>
                <w:szCs w:val="18"/>
              </w:rPr>
            </w:pPr>
            <w:r w:rsidRPr="00AB594A">
              <w:rPr>
                <w:rFonts w:ascii="Calibri Light" w:hAnsi="Calibri Light" w:cs="Calibri Light"/>
                <w:color w:val="004A8D"/>
                <w:sz w:val="22"/>
                <w:szCs w:val="22"/>
              </w:rPr>
              <w:t>Support Service</w:t>
            </w:r>
          </w:p>
        </w:tc>
        <w:tc>
          <w:tcPr>
            <w:tcW w:w="4748" w:type="dxa"/>
            <w:shd w:val="clear" w:color="auto" w:fill="auto"/>
            <w:vAlign w:val="center"/>
          </w:tcPr>
          <w:p w14:paraId="7D71158A" w14:textId="77777777" w:rsidR="009D0807" w:rsidRPr="00AB594A" w:rsidRDefault="009D0807" w:rsidP="009D0807">
            <w:r w:rsidRPr="00AB594A">
              <w:rPr>
                <w:rFonts w:ascii="Calibri Light" w:hAnsi="Calibri Light" w:cs="Calibri Light"/>
                <w:color w:val="004A8D"/>
                <w:sz w:val="22"/>
                <w:szCs w:val="22"/>
              </w:rPr>
              <w:t>Website</w:t>
            </w:r>
          </w:p>
        </w:tc>
      </w:tr>
      <w:tr w:rsidR="009D0807" w:rsidRPr="00AB594A" w14:paraId="097DF74F" w14:textId="77777777" w:rsidTr="00263027">
        <w:trPr>
          <w:trHeight w:val="480"/>
        </w:trPr>
        <w:tc>
          <w:tcPr>
            <w:tcW w:w="3528" w:type="dxa"/>
            <w:shd w:val="clear" w:color="auto" w:fill="auto"/>
            <w:vAlign w:val="center"/>
            <w:hideMark/>
          </w:tcPr>
          <w:p w14:paraId="1CF8769B" w14:textId="77777777" w:rsidR="009D0807" w:rsidRPr="00AB594A" w:rsidRDefault="009D0807" w:rsidP="009D0807">
            <w:pPr>
              <w:rPr>
                <w:rFonts w:ascii="Calibri Light" w:hAnsi="Calibri Light" w:cs="Calibri Light"/>
                <w:color w:val="000000"/>
                <w:sz w:val="18"/>
                <w:szCs w:val="18"/>
              </w:rPr>
            </w:pPr>
            <w:r w:rsidRPr="00AB594A">
              <w:rPr>
                <w:rFonts w:ascii="Calibri Light" w:hAnsi="Calibri Light" w:cs="Calibri Light"/>
                <w:color w:val="000000"/>
                <w:sz w:val="18"/>
                <w:szCs w:val="18"/>
              </w:rPr>
              <w:t>Academic Advising</w:t>
            </w:r>
          </w:p>
        </w:tc>
        <w:tc>
          <w:tcPr>
            <w:tcW w:w="4748" w:type="dxa"/>
            <w:shd w:val="clear" w:color="auto" w:fill="auto"/>
            <w:vAlign w:val="center"/>
            <w:hideMark/>
          </w:tcPr>
          <w:p w14:paraId="02EAEC75" w14:textId="77777777" w:rsidR="009D0807" w:rsidRPr="00AB594A" w:rsidRDefault="00000000" w:rsidP="009D0807">
            <w:pPr>
              <w:rPr>
                <w:rFonts w:ascii="Calibri Light" w:hAnsi="Calibri Light" w:cs="Calibri Light"/>
                <w:color w:val="0563C1"/>
                <w:sz w:val="18"/>
                <w:szCs w:val="18"/>
                <w:u w:val="single"/>
              </w:rPr>
            </w:pPr>
            <w:hyperlink r:id="rId22" w:tooltip="Academic Advising" w:history="1">
              <w:r w:rsidR="009D0807" w:rsidRPr="00AB594A">
                <w:rPr>
                  <w:rFonts w:ascii="Calibri Light" w:hAnsi="Calibri Light" w:cs="Calibri Light"/>
                  <w:color w:val="0563C1"/>
                  <w:sz w:val="18"/>
                  <w:szCs w:val="18"/>
                  <w:u w:val="single"/>
                </w:rPr>
                <w:t>http://camosun.ca/advising</w:t>
              </w:r>
            </w:hyperlink>
          </w:p>
        </w:tc>
      </w:tr>
      <w:tr w:rsidR="009D0807" w:rsidRPr="00AB594A" w14:paraId="7D0375F6" w14:textId="77777777" w:rsidTr="00263027">
        <w:trPr>
          <w:trHeight w:val="480"/>
        </w:trPr>
        <w:tc>
          <w:tcPr>
            <w:tcW w:w="3528" w:type="dxa"/>
            <w:shd w:val="clear" w:color="auto" w:fill="auto"/>
            <w:vAlign w:val="center"/>
            <w:hideMark/>
          </w:tcPr>
          <w:p w14:paraId="40854B06" w14:textId="77777777" w:rsidR="009D0807" w:rsidRPr="00AB594A" w:rsidRDefault="009D0807" w:rsidP="009D0807">
            <w:pPr>
              <w:rPr>
                <w:rFonts w:ascii="Calibri Light" w:hAnsi="Calibri Light" w:cs="Calibri Light"/>
                <w:color w:val="000000"/>
                <w:sz w:val="18"/>
                <w:szCs w:val="18"/>
              </w:rPr>
            </w:pPr>
            <w:r w:rsidRPr="00AB594A">
              <w:rPr>
                <w:rFonts w:ascii="Calibri Light" w:hAnsi="Calibri Light" w:cs="Calibri Light"/>
                <w:color w:val="000000"/>
                <w:sz w:val="18"/>
                <w:szCs w:val="18"/>
              </w:rPr>
              <w:t>Accessible Learning</w:t>
            </w:r>
          </w:p>
        </w:tc>
        <w:tc>
          <w:tcPr>
            <w:tcW w:w="4748" w:type="dxa"/>
            <w:shd w:val="clear" w:color="auto" w:fill="auto"/>
            <w:vAlign w:val="center"/>
            <w:hideMark/>
          </w:tcPr>
          <w:p w14:paraId="549BEDED" w14:textId="77777777" w:rsidR="009D0807" w:rsidRPr="00AB594A" w:rsidRDefault="00000000" w:rsidP="009D0807">
            <w:pPr>
              <w:rPr>
                <w:rFonts w:ascii="Calibri Light" w:hAnsi="Calibri Light" w:cs="Calibri Light"/>
                <w:color w:val="0563C1"/>
                <w:sz w:val="18"/>
                <w:szCs w:val="18"/>
                <w:u w:val="single"/>
              </w:rPr>
            </w:pPr>
            <w:hyperlink r:id="rId23" w:tooltip="Accessible Learning" w:history="1">
              <w:r w:rsidR="009D0807" w:rsidRPr="00AB594A">
                <w:rPr>
                  <w:rFonts w:ascii="Calibri Light" w:hAnsi="Calibri Light" w:cs="Calibri Light"/>
                  <w:color w:val="0563C1"/>
                  <w:sz w:val="18"/>
                  <w:szCs w:val="18"/>
                  <w:u w:val="single"/>
                </w:rPr>
                <w:t>http://camosun.ca/accessible-learning</w:t>
              </w:r>
            </w:hyperlink>
          </w:p>
        </w:tc>
      </w:tr>
      <w:tr w:rsidR="009D0807" w:rsidRPr="00AB594A" w14:paraId="191CDB86" w14:textId="77777777" w:rsidTr="00263027">
        <w:trPr>
          <w:trHeight w:val="480"/>
        </w:trPr>
        <w:tc>
          <w:tcPr>
            <w:tcW w:w="3528" w:type="dxa"/>
            <w:shd w:val="clear" w:color="auto" w:fill="auto"/>
            <w:vAlign w:val="center"/>
            <w:hideMark/>
          </w:tcPr>
          <w:p w14:paraId="08D1488B" w14:textId="77777777" w:rsidR="009D0807" w:rsidRPr="00AB594A" w:rsidRDefault="009D0807" w:rsidP="009D0807">
            <w:pPr>
              <w:rPr>
                <w:rFonts w:ascii="Calibri Light" w:hAnsi="Calibri Light" w:cs="Calibri Light"/>
                <w:color w:val="000000"/>
                <w:sz w:val="18"/>
                <w:szCs w:val="18"/>
              </w:rPr>
            </w:pPr>
            <w:r w:rsidRPr="00AB594A">
              <w:rPr>
                <w:rFonts w:ascii="Calibri Light" w:hAnsi="Calibri Light" w:cs="Calibri Light"/>
                <w:color w:val="000000"/>
                <w:sz w:val="18"/>
                <w:szCs w:val="18"/>
              </w:rPr>
              <w:t>Counselling</w:t>
            </w:r>
          </w:p>
        </w:tc>
        <w:tc>
          <w:tcPr>
            <w:tcW w:w="4748" w:type="dxa"/>
            <w:shd w:val="clear" w:color="auto" w:fill="auto"/>
            <w:vAlign w:val="center"/>
            <w:hideMark/>
          </w:tcPr>
          <w:p w14:paraId="5FD8BECE" w14:textId="77777777" w:rsidR="009D0807" w:rsidRPr="00AB594A" w:rsidRDefault="00000000" w:rsidP="009D0807">
            <w:pPr>
              <w:rPr>
                <w:rFonts w:ascii="Calibri Light" w:hAnsi="Calibri Light" w:cs="Calibri Light"/>
                <w:color w:val="0563C1"/>
                <w:sz w:val="18"/>
                <w:szCs w:val="18"/>
                <w:u w:val="single"/>
              </w:rPr>
            </w:pPr>
            <w:hyperlink r:id="rId24" w:tooltip="Counselling" w:history="1">
              <w:r w:rsidR="009D0807" w:rsidRPr="00AB594A">
                <w:rPr>
                  <w:rFonts w:ascii="Calibri Light" w:hAnsi="Calibri Light" w:cs="Calibri Light"/>
                  <w:color w:val="0563C1"/>
                  <w:sz w:val="18"/>
                  <w:szCs w:val="18"/>
                  <w:u w:val="single"/>
                </w:rPr>
                <w:t>http://camosun.ca/counselling</w:t>
              </w:r>
            </w:hyperlink>
          </w:p>
        </w:tc>
      </w:tr>
      <w:tr w:rsidR="009D0807" w:rsidRPr="00AB594A" w14:paraId="030FBB0D" w14:textId="77777777" w:rsidTr="000C7DFE">
        <w:trPr>
          <w:trHeight w:val="480"/>
        </w:trPr>
        <w:tc>
          <w:tcPr>
            <w:tcW w:w="3528" w:type="dxa"/>
            <w:shd w:val="clear" w:color="auto" w:fill="auto"/>
            <w:vAlign w:val="center"/>
          </w:tcPr>
          <w:p w14:paraId="031E72BC" w14:textId="77777777" w:rsidR="009D0807" w:rsidRPr="00AB594A" w:rsidRDefault="009D0807" w:rsidP="009D0807">
            <w:pPr>
              <w:rPr>
                <w:rFonts w:ascii="Calibri Light" w:hAnsi="Calibri Light" w:cs="Calibri Light"/>
                <w:color w:val="000000"/>
                <w:sz w:val="18"/>
                <w:szCs w:val="18"/>
              </w:rPr>
            </w:pPr>
            <w:r w:rsidRPr="00AB594A">
              <w:rPr>
                <w:rFonts w:ascii="Calibri Light" w:hAnsi="Calibri Light" w:cs="Calibri Light"/>
                <w:color w:val="000000"/>
                <w:sz w:val="18"/>
                <w:szCs w:val="18"/>
              </w:rPr>
              <w:lastRenderedPageBreak/>
              <w:t>Career Services</w:t>
            </w:r>
          </w:p>
        </w:tc>
        <w:tc>
          <w:tcPr>
            <w:tcW w:w="4748" w:type="dxa"/>
            <w:shd w:val="clear" w:color="auto" w:fill="auto"/>
            <w:vAlign w:val="center"/>
          </w:tcPr>
          <w:p w14:paraId="42243B9D" w14:textId="77777777" w:rsidR="009D0807" w:rsidRPr="00AB594A" w:rsidRDefault="00000000" w:rsidP="009D0807">
            <w:pPr>
              <w:rPr>
                <w:rFonts w:ascii="Calibri Light" w:hAnsi="Calibri Light" w:cs="Calibri Light"/>
                <w:color w:val="0563C1"/>
                <w:sz w:val="18"/>
                <w:szCs w:val="18"/>
                <w:u w:val="single"/>
              </w:rPr>
            </w:pPr>
            <w:hyperlink r:id="rId25" w:tooltip="Career Services" w:history="1">
              <w:r w:rsidR="009D0807" w:rsidRPr="00AB594A">
                <w:rPr>
                  <w:rFonts w:ascii="Calibri Light" w:hAnsi="Calibri Light" w:cs="Calibri Light"/>
                  <w:color w:val="0563C1"/>
                  <w:sz w:val="18"/>
                  <w:szCs w:val="18"/>
                  <w:u w:val="single"/>
                </w:rPr>
                <w:t>http://camosun.ca/coop</w:t>
              </w:r>
            </w:hyperlink>
          </w:p>
        </w:tc>
      </w:tr>
      <w:tr w:rsidR="009D0807" w:rsidRPr="00AB594A" w14:paraId="3F15460B" w14:textId="77777777" w:rsidTr="00263027">
        <w:trPr>
          <w:trHeight w:val="480"/>
        </w:trPr>
        <w:tc>
          <w:tcPr>
            <w:tcW w:w="3528" w:type="dxa"/>
            <w:shd w:val="clear" w:color="auto" w:fill="auto"/>
            <w:vAlign w:val="center"/>
            <w:hideMark/>
          </w:tcPr>
          <w:p w14:paraId="0D879101" w14:textId="77777777" w:rsidR="009D0807" w:rsidRPr="00AB594A" w:rsidRDefault="009D0807" w:rsidP="009D0807">
            <w:pPr>
              <w:rPr>
                <w:rFonts w:ascii="Calibri Light" w:hAnsi="Calibri Light" w:cs="Calibri Light"/>
                <w:color w:val="000000"/>
                <w:sz w:val="18"/>
                <w:szCs w:val="18"/>
              </w:rPr>
            </w:pPr>
            <w:r w:rsidRPr="00AB594A">
              <w:rPr>
                <w:rFonts w:ascii="Calibri Light" w:hAnsi="Calibri Light" w:cs="Calibri Light"/>
                <w:color w:val="000000"/>
                <w:sz w:val="18"/>
                <w:szCs w:val="18"/>
              </w:rPr>
              <w:t>Financial Aid and Awards</w:t>
            </w:r>
          </w:p>
        </w:tc>
        <w:tc>
          <w:tcPr>
            <w:tcW w:w="4748" w:type="dxa"/>
            <w:shd w:val="clear" w:color="auto" w:fill="auto"/>
            <w:vAlign w:val="center"/>
            <w:hideMark/>
          </w:tcPr>
          <w:p w14:paraId="24D29E72" w14:textId="77777777" w:rsidR="009D0807" w:rsidRPr="00AB594A" w:rsidRDefault="00000000" w:rsidP="009D0807">
            <w:pPr>
              <w:rPr>
                <w:rFonts w:ascii="Calibri Light" w:hAnsi="Calibri Light" w:cs="Calibri Light"/>
                <w:color w:val="0563C1"/>
                <w:sz w:val="18"/>
                <w:szCs w:val="18"/>
                <w:u w:val="single"/>
              </w:rPr>
            </w:pPr>
            <w:hyperlink r:id="rId26" w:tooltip="Financial Aid and Awards" w:history="1">
              <w:r w:rsidR="009D0807" w:rsidRPr="00AB594A">
                <w:rPr>
                  <w:rFonts w:ascii="Calibri Light" w:hAnsi="Calibri Light" w:cs="Calibri Light"/>
                  <w:color w:val="0563C1"/>
                  <w:sz w:val="18"/>
                  <w:szCs w:val="18"/>
                  <w:u w:val="single"/>
                </w:rPr>
                <w:t>http://camosun.ca/financialaid</w:t>
              </w:r>
            </w:hyperlink>
          </w:p>
        </w:tc>
      </w:tr>
      <w:tr w:rsidR="009D0807" w:rsidRPr="00AB594A" w14:paraId="6F4214B5" w14:textId="77777777" w:rsidTr="00263027">
        <w:trPr>
          <w:trHeight w:val="480"/>
        </w:trPr>
        <w:tc>
          <w:tcPr>
            <w:tcW w:w="3528" w:type="dxa"/>
            <w:shd w:val="clear" w:color="auto" w:fill="auto"/>
            <w:vAlign w:val="center"/>
            <w:hideMark/>
          </w:tcPr>
          <w:p w14:paraId="2E2CEA8A" w14:textId="77777777" w:rsidR="009D0807" w:rsidRPr="00AB594A" w:rsidRDefault="009D0807" w:rsidP="009D0807">
            <w:pPr>
              <w:rPr>
                <w:rFonts w:ascii="Calibri Light" w:hAnsi="Calibri Light" w:cs="Calibri Light"/>
                <w:color w:val="000000"/>
                <w:sz w:val="18"/>
                <w:szCs w:val="18"/>
              </w:rPr>
            </w:pPr>
            <w:r w:rsidRPr="00AB594A">
              <w:rPr>
                <w:rFonts w:ascii="Calibri Light" w:hAnsi="Calibri Light" w:cs="Calibri Light"/>
                <w:color w:val="000000"/>
                <w:sz w:val="18"/>
                <w:szCs w:val="18"/>
              </w:rPr>
              <w:t>Help Centres (Math/English/Science)</w:t>
            </w:r>
          </w:p>
        </w:tc>
        <w:tc>
          <w:tcPr>
            <w:tcW w:w="4748" w:type="dxa"/>
            <w:shd w:val="clear" w:color="auto" w:fill="auto"/>
            <w:vAlign w:val="center"/>
            <w:hideMark/>
          </w:tcPr>
          <w:p w14:paraId="0C2E821C" w14:textId="77777777" w:rsidR="009D0807" w:rsidRPr="00AB594A" w:rsidRDefault="00000000" w:rsidP="009D0807">
            <w:pPr>
              <w:rPr>
                <w:rFonts w:ascii="Calibri Light" w:hAnsi="Calibri Light" w:cs="Calibri Light"/>
                <w:color w:val="0563C1"/>
                <w:sz w:val="18"/>
                <w:szCs w:val="18"/>
                <w:u w:val="single"/>
              </w:rPr>
            </w:pPr>
            <w:hyperlink r:id="rId27" w:tooltip="Help Centres (Math/English/Science)" w:history="1">
              <w:r w:rsidR="009D0807" w:rsidRPr="00AB594A">
                <w:rPr>
                  <w:rFonts w:ascii="Calibri Light" w:hAnsi="Calibri Light" w:cs="Calibri Light"/>
                  <w:color w:val="0563C1"/>
                  <w:sz w:val="18"/>
                  <w:szCs w:val="18"/>
                  <w:u w:val="single"/>
                </w:rPr>
                <w:t>http://camosun.ca/help-centres</w:t>
              </w:r>
            </w:hyperlink>
          </w:p>
        </w:tc>
      </w:tr>
      <w:tr w:rsidR="009D0807" w:rsidRPr="00AB594A" w14:paraId="277DCC3E" w14:textId="77777777" w:rsidTr="00263027">
        <w:trPr>
          <w:trHeight w:val="480"/>
        </w:trPr>
        <w:tc>
          <w:tcPr>
            <w:tcW w:w="3528" w:type="dxa"/>
            <w:shd w:val="clear" w:color="auto" w:fill="auto"/>
            <w:vAlign w:val="center"/>
            <w:hideMark/>
          </w:tcPr>
          <w:p w14:paraId="552147DB" w14:textId="77777777" w:rsidR="009D0807" w:rsidRPr="00AB594A" w:rsidRDefault="009D0807" w:rsidP="009D0807">
            <w:pPr>
              <w:rPr>
                <w:rFonts w:ascii="Calibri Light" w:hAnsi="Calibri Light" w:cs="Calibri Light"/>
                <w:color w:val="000000"/>
                <w:sz w:val="18"/>
                <w:szCs w:val="18"/>
              </w:rPr>
            </w:pPr>
            <w:r w:rsidRPr="00AB594A">
              <w:rPr>
                <w:rFonts w:ascii="Calibri Light" w:hAnsi="Calibri Light" w:cs="Calibri Light"/>
                <w:color w:val="000000"/>
                <w:sz w:val="18"/>
                <w:szCs w:val="18"/>
              </w:rPr>
              <w:t>Indigenous Student Support</w:t>
            </w:r>
          </w:p>
        </w:tc>
        <w:tc>
          <w:tcPr>
            <w:tcW w:w="4748" w:type="dxa"/>
            <w:shd w:val="clear" w:color="auto" w:fill="auto"/>
            <w:vAlign w:val="center"/>
            <w:hideMark/>
          </w:tcPr>
          <w:p w14:paraId="78CE902B" w14:textId="77777777" w:rsidR="009D0807" w:rsidRPr="00AB594A" w:rsidRDefault="00000000" w:rsidP="009D0807">
            <w:pPr>
              <w:rPr>
                <w:rFonts w:ascii="Calibri Light" w:hAnsi="Calibri Light" w:cs="Calibri Light"/>
                <w:color w:val="0563C1"/>
                <w:sz w:val="18"/>
                <w:szCs w:val="18"/>
                <w:u w:val="single"/>
              </w:rPr>
            </w:pPr>
            <w:hyperlink r:id="rId28" w:tooltip="Indigenous Student Support" w:history="1">
              <w:r w:rsidR="009D0807" w:rsidRPr="00AB594A">
                <w:rPr>
                  <w:rFonts w:ascii="Calibri Light" w:hAnsi="Calibri Light" w:cs="Calibri Light"/>
                  <w:color w:val="0563C1"/>
                  <w:sz w:val="18"/>
                  <w:szCs w:val="18"/>
                  <w:u w:val="single"/>
                </w:rPr>
                <w:t>http://camosun.ca/indigenous</w:t>
              </w:r>
            </w:hyperlink>
          </w:p>
        </w:tc>
      </w:tr>
      <w:tr w:rsidR="009D0807" w:rsidRPr="00AB594A" w14:paraId="26F43CB0" w14:textId="77777777" w:rsidTr="00263027">
        <w:trPr>
          <w:trHeight w:val="480"/>
        </w:trPr>
        <w:tc>
          <w:tcPr>
            <w:tcW w:w="3528" w:type="dxa"/>
            <w:shd w:val="clear" w:color="auto" w:fill="auto"/>
            <w:vAlign w:val="center"/>
            <w:hideMark/>
          </w:tcPr>
          <w:p w14:paraId="20111B80" w14:textId="77777777" w:rsidR="009D0807" w:rsidRPr="00AB594A" w:rsidRDefault="009D0807" w:rsidP="009D0807">
            <w:pPr>
              <w:rPr>
                <w:rFonts w:ascii="Calibri Light" w:hAnsi="Calibri Light" w:cs="Calibri Light"/>
                <w:color w:val="000000"/>
                <w:sz w:val="18"/>
                <w:szCs w:val="18"/>
              </w:rPr>
            </w:pPr>
            <w:r w:rsidRPr="00AB594A">
              <w:rPr>
                <w:rFonts w:ascii="Calibri Light" w:hAnsi="Calibri Light" w:cs="Calibri Light"/>
                <w:color w:val="000000"/>
                <w:sz w:val="18"/>
                <w:szCs w:val="18"/>
              </w:rPr>
              <w:t>International Student Support</w:t>
            </w:r>
          </w:p>
        </w:tc>
        <w:tc>
          <w:tcPr>
            <w:tcW w:w="4748" w:type="dxa"/>
            <w:shd w:val="clear" w:color="auto" w:fill="auto"/>
            <w:vAlign w:val="center"/>
            <w:hideMark/>
          </w:tcPr>
          <w:p w14:paraId="4B58C116" w14:textId="77777777" w:rsidR="009D0807" w:rsidRPr="00AB594A" w:rsidRDefault="00000000" w:rsidP="009D0807">
            <w:pPr>
              <w:rPr>
                <w:rFonts w:ascii="Calibri Light" w:hAnsi="Calibri Light" w:cs="Calibri Light"/>
                <w:color w:val="0563C1"/>
                <w:sz w:val="18"/>
                <w:szCs w:val="18"/>
                <w:u w:val="single"/>
              </w:rPr>
            </w:pPr>
            <w:hyperlink r:id="rId29" w:tooltip="International Student Support" w:history="1">
              <w:r w:rsidR="009D0807" w:rsidRPr="00AB594A">
                <w:rPr>
                  <w:rFonts w:ascii="Calibri Light" w:hAnsi="Calibri Light" w:cs="Calibri Light"/>
                  <w:color w:val="0563C1"/>
                  <w:sz w:val="18"/>
                  <w:szCs w:val="18"/>
                  <w:u w:val="single"/>
                </w:rPr>
                <w:t>http://camosun.ca/international/</w:t>
              </w:r>
            </w:hyperlink>
          </w:p>
        </w:tc>
      </w:tr>
      <w:tr w:rsidR="009D0807" w:rsidRPr="00AB594A" w14:paraId="523DAC69" w14:textId="77777777" w:rsidTr="00263027">
        <w:trPr>
          <w:trHeight w:val="480"/>
        </w:trPr>
        <w:tc>
          <w:tcPr>
            <w:tcW w:w="3528" w:type="dxa"/>
            <w:shd w:val="clear" w:color="auto" w:fill="auto"/>
            <w:vAlign w:val="center"/>
            <w:hideMark/>
          </w:tcPr>
          <w:p w14:paraId="02C901A9" w14:textId="77777777" w:rsidR="009D0807" w:rsidRPr="00AB594A" w:rsidRDefault="009D0807" w:rsidP="009D0807">
            <w:pPr>
              <w:rPr>
                <w:rFonts w:ascii="Calibri Light" w:hAnsi="Calibri Light" w:cs="Calibri Light"/>
                <w:color w:val="000000"/>
                <w:sz w:val="18"/>
                <w:szCs w:val="18"/>
              </w:rPr>
            </w:pPr>
            <w:r w:rsidRPr="00AB594A">
              <w:rPr>
                <w:rFonts w:ascii="Calibri Light" w:hAnsi="Calibri Light" w:cs="Calibri Light"/>
                <w:color w:val="000000"/>
                <w:sz w:val="18"/>
                <w:szCs w:val="18"/>
              </w:rPr>
              <w:t>Learning Skills</w:t>
            </w:r>
          </w:p>
        </w:tc>
        <w:tc>
          <w:tcPr>
            <w:tcW w:w="4748" w:type="dxa"/>
            <w:shd w:val="clear" w:color="auto" w:fill="auto"/>
            <w:vAlign w:val="center"/>
            <w:hideMark/>
          </w:tcPr>
          <w:p w14:paraId="74515C13" w14:textId="77777777" w:rsidR="009D0807" w:rsidRPr="00AB594A" w:rsidRDefault="00000000" w:rsidP="009D0807">
            <w:pPr>
              <w:rPr>
                <w:rFonts w:ascii="Calibri Light" w:hAnsi="Calibri Light" w:cs="Calibri Light"/>
                <w:color w:val="0563C1"/>
                <w:sz w:val="18"/>
                <w:szCs w:val="18"/>
                <w:u w:val="single"/>
              </w:rPr>
            </w:pPr>
            <w:hyperlink r:id="rId30" w:tooltip="Learning Skills" w:history="1">
              <w:r w:rsidR="009D0807" w:rsidRPr="00AB594A">
                <w:rPr>
                  <w:rFonts w:ascii="Calibri Light" w:hAnsi="Calibri Light" w:cs="Calibri Light"/>
                  <w:color w:val="0563C1"/>
                  <w:sz w:val="18"/>
                  <w:szCs w:val="18"/>
                  <w:u w:val="single"/>
                </w:rPr>
                <w:t>http://camosun.ca/learningskills</w:t>
              </w:r>
            </w:hyperlink>
          </w:p>
          <w:p w14:paraId="70464122" w14:textId="77777777" w:rsidR="009D0807" w:rsidRPr="00AB594A" w:rsidRDefault="009D0807" w:rsidP="009D0807">
            <w:pPr>
              <w:rPr>
                <w:rFonts w:ascii="Calibri Light" w:hAnsi="Calibri Light" w:cs="Calibri Light"/>
                <w:color w:val="0563C1"/>
                <w:sz w:val="18"/>
                <w:szCs w:val="18"/>
                <w:u w:val="single"/>
              </w:rPr>
            </w:pPr>
          </w:p>
        </w:tc>
      </w:tr>
      <w:tr w:rsidR="009D0807" w:rsidRPr="00AB594A" w14:paraId="4F2AE887" w14:textId="77777777" w:rsidTr="00263027">
        <w:trPr>
          <w:trHeight w:val="480"/>
        </w:trPr>
        <w:tc>
          <w:tcPr>
            <w:tcW w:w="3528" w:type="dxa"/>
            <w:shd w:val="clear" w:color="auto" w:fill="auto"/>
            <w:vAlign w:val="center"/>
            <w:hideMark/>
          </w:tcPr>
          <w:p w14:paraId="230C2A1D" w14:textId="77777777" w:rsidR="009D0807" w:rsidRPr="00AB594A" w:rsidRDefault="009D0807" w:rsidP="009D0807">
            <w:pPr>
              <w:rPr>
                <w:rFonts w:ascii="Calibri Light" w:hAnsi="Calibri Light" w:cs="Calibri Light"/>
                <w:color w:val="000000"/>
                <w:sz w:val="18"/>
                <w:szCs w:val="18"/>
              </w:rPr>
            </w:pPr>
            <w:r w:rsidRPr="00AB594A">
              <w:rPr>
                <w:rFonts w:ascii="Calibri Light" w:hAnsi="Calibri Light" w:cs="Calibri Light"/>
                <w:color w:val="000000"/>
                <w:sz w:val="18"/>
                <w:szCs w:val="18"/>
              </w:rPr>
              <w:t>Library</w:t>
            </w:r>
          </w:p>
        </w:tc>
        <w:tc>
          <w:tcPr>
            <w:tcW w:w="4748" w:type="dxa"/>
            <w:shd w:val="clear" w:color="auto" w:fill="auto"/>
            <w:vAlign w:val="center"/>
            <w:hideMark/>
          </w:tcPr>
          <w:p w14:paraId="24B85894" w14:textId="77777777" w:rsidR="009D0807" w:rsidRPr="00AB594A" w:rsidRDefault="00000000" w:rsidP="009D0807">
            <w:pPr>
              <w:rPr>
                <w:rFonts w:ascii="Calibri Light" w:hAnsi="Calibri Light" w:cs="Calibri Light"/>
                <w:color w:val="0563C1"/>
                <w:sz w:val="18"/>
                <w:szCs w:val="18"/>
                <w:u w:val="single"/>
              </w:rPr>
            </w:pPr>
            <w:hyperlink r:id="rId31" w:tooltip="Library" w:history="1">
              <w:r w:rsidR="009D0807" w:rsidRPr="00AB594A">
                <w:rPr>
                  <w:rFonts w:ascii="Calibri Light" w:hAnsi="Calibri Light" w:cs="Calibri Light"/>
                  <w:color w:val="0563C1"/>
                  <w:sz w:val="18"/>
                  <w:szCs w:val="18"/>
                  <w:u w:val="single"/>
                </w:rPr>
                <w:t>http://camosun.ca/services/library/</w:t>
              </w:r>
            </w:hyperlink>
          </w:p>
        </w:tc>
      </w:tr>
      <w:tr w:rsidR="009D0807" w:rsidRPr="00AB594A" w14:paraId="72A5D32C" w14:textId="77777777" w:rsidTr="00263027">
        <w:trPr>
          <w:trHeight w:val="480"/>
        </w:trPr>
        <w:tc>
          <w:tcPr>
            <w:tcW w:w="3528" w:type="dxa"/>
            <w:shd w:val="clear" w:color="auto" w:fill="auto"/>
            <w:vAlign w:val="center"/>
            <w:hideMark/>
          </w:tcPr>
          <w:p w14:paraId="3C2756D0" w14:textId="77777777" w:rsidR="009D0807" w:rsidRPr="00AB594A" w:rsidRDefault="009D0807" w:rsidP="009D0807">
            <w:pPr>
              <w:rPr>
                <w:rFonts w:ascii="Calibri Light" w:hAnsi="Calibri Light" w:cs="Calibri Light"/>
                <w:color w:val="000000"/>
                <w:sz w:val="18"/>
                <w:szCs w:val="18"/>
              </w:rPr>
            </w:pPr>
            <w:r w:rsidRPr="00AB594A">
              <w:rPr>
                <w:rFonts w:ascii="Calibri Light" w:hAnsi="Calibri Light" w:cs="Calibri Light"/>
                <w:color w:val="000000"/>
                <w:sz w:val="18"/>
                <w:szCs w:val="18"/>
              </w:rPr>
              <w:t>Office of Student Support</w:t>
            </w:r>
          </w:p>
        </w:tc>
        <w:tc>
          <w:tcPr>
            <w:tcW w:w="4748" w:type="dxa"/>
            <w:shd w:val="clear" w:color="auto" w:fill="auto"/>
            <w:vAlign w:val="center"/>
            <w:hideMark/>
          </w:tcPr>
          <w:p w14:paraId="4C3A4640" w14:textId="77777777" w:rsidR="009D0807" w:rsidRPr="00AB594A" w:rsidRDefault="00000000" w:rsidP="009D0807">
            <w:pPr>
              <w:rPr>
                <w:rFonts w:ascii="Calibri Light" w:hAnsi="Calibri Light" w:cs="Calibri Light"/>
                <w:color w:val="0563C1"/>
                <w:sz w:val="18"/>
                <w:szCs w:val="18"/>
                <w:u w:val="single"/>
              </w:rPr>
            </w:pPr>
            <w:hyperlink r:id="rId32" w:tooltip="Office of Student Support" w:history="1">
              <w:r w:rsidR="009D0807" w:rsidRPr="00AB594A">
                <w:rPr>
                  <w:rFonts w:ascii="Calibri Light" w:hAnsi="Calibri Light" w:cs="Calibri Light"/>
                  <w:color w:val="0563C1"/>
                  <w:sz w:val="18"/>
                  <w:szCs w:val="18"/>
                  <w:u w:val="single"/>
                </w:rPr>
                <w:t>http://camosun.ca/oss</w:t>
              </w:r>
            </w:hyperlink>
          </w:p>
        </w:tc>
      </w:tr>
      <w:tr w:rsidR="009D0807" w:rsidRPr="00AB594A" w14:paraId="11469EAF" w14:textId="77777777" w:rsidTr="00263027">
        <w:trPr>
          <w:trHeight w:val="480"/>
        </w:trPr>
        <w:tc>
          <w:tcPr>
            <w:tcW w:w="3528" w:type="dxa"/>
            <w:shd w:val="clear" w:color="auto" w:fill="auto"/>
            <w:vAlign w:val="center"/>
            <w:hideMark/>
          </w:tcPr>
          <w:p w14:paraId="5EA33B97" w14:textId="77777777" w:rsidR="009D0807" w:rsidRPr="00AB594A" w:rsidRDefault="009D0807" w:rsidP="009D0807">
            <w:pPr>
              <w:rPr>
                <w:rFonts w:ascii="Calibri Light" w:hAnsi="Calibri Light" w:cs="Calibri Light"/>
                <w:color w:val="000000"/>
                <w:sz w:val="18"/>
                <w:szCs w:val="18"/>
              </w:rPr>
            </w:pPr>
            <w:r w:rsidRPr="00AB594A">
              <w:rPr>
                <w:rFonts w:ascii="Calibri Light" w:hAnsi="Calibri Light" w:cs="Calibri Light"/>
                <w:color w:val="000000"/>
                <w:sz w:val="18"/>
                <w:szCs w:val="18"/>
              </w:rPr>
              <w:t>Ombudsperson</w:t>
            </w:r>
          </w:p>
        </w:tc>
        <w:tc>
          <w:tcPr>
            <w:tcW w:w="4748" w:type="dxa"/>
            <w:shd w:val="clear" w:color="auto" w:fill="auto"/>
            <w:vAlign w:val="center"/>
            <w:hideMark/>
          </w:tcPr>
          <w:p w14:paraId="3731EC65" w14:textId="77777777" w:rsidR="009D0807" w:rsidRPr="00AB594A" w:rsidRDefault="00000000" w:rsidP="009D0807">
            <w:pPr>
              <w:rPr>
                <w:rFonts w:ascii="Calibri Light" w:hAnsi="Calibri Light" w:cs="Calibri Light"/>
                <w:color w:val="0563C1"/>
                <w:sz w:val="18"/>
                <w:szCs w:val="18"/>
                <w:u w:val="single"/>
              </w:rPr>
            </w:pPr>
            <w:hyperlink r:id="rId33" w:tooltip="Ombudsperson" w:history="1">
              <w:r w:rsidR="009D0807" w:rsidRPr="00AB594A">
                <w:rPr>
                  <w:rFonts w:ascii="Calibri Light" w:hAnsi="Calibri Light" w:cs="Calibri Light"/>
                  <w:color w:val="0563C1"/>
                  <w:sz w:val="18"/>
                  <w:szCs w:val="18"/>
                  <w:u w:val="single"/>
                </w:rPr>
                <w:t>http://camosun.ca/ombuds</w:t>
              </w:r>
            </w:hyperlink>
          </w:p>
        </w:tc>
      </w:tr>
      <w:tr w:rsidR="009D0807" w:rsidRPr="00AB594A" w14:paraId="72F9004D" w14:textId="77777777" w:rsidTr="00263027">
        <w:trPr>
          <w:trHeight w:val="480"/>
        </w:trPr>
        <w:tc>
          <w:tcPr>
            <w:tcW w:w="3528" w:type="dxa"/>
            <w:shd w:val="clear" w:color="auto" w:fill="auto"/>
            <w:vAlign w:val="center"/>
            <w:hideMark/>
          </w:tcPr>
          <w:p w14:paraId="5D4257B2" w14:textId="77777777" w:rsidR="009D0807" w:rsidRPr="00AB594A" w:rsidRDefault="009D0807" w:rsidP="009D0807">
            <w:pPr>
              <w:rPr>
                <w:rFonts w:ascii="Calibri Light" w:hAnsi="Calibri Light" w:cs="Calibri Light"/>
                <w:color w:val="000000"/>
                <w:sz w:val="18"/>
                <w:szCs w:val="18"/>
              </w:rPr>
            </w:pPr>
            <w:r w:rsidRPr="00AB594A">
              <w:rPr>
                <w:rFonts w:ascii="Calibri Light" w:hAnsi="Calibri Light" w:cs="Calibri Light"/>
                <w:color w:val="000000"/>
                <w:sz w:val="18"/>
                <w:szCs w:val="18"/>
              </w:rPr>
              <w:t>Registration</w:t>
            </w:r>
          </w:p>
        </w:tc>
        <w:tc>
          <w:tcPr>
            <w:tcW w:w="4748" w:type="dxa"/>
            <w:shd w:val="clear" w:color="auto" w:fill="auto"/>
            <w:vAlign w:val="center"/>
            <w:hideMark/>
          </w:tcPr>
          <w:p w14:paraId="552B2360" w14:textId="77777777" w:rsidR="009D0807" w:rsidRPr="00AB594A" w:rsidRDefault="00000000" w:rsidP="009D0807">
            <w:pPr>
              <w:rPr>
                <w:rFonts w:ascii="Calibri Light" w:hAnsi="Calibri Light" w:cs="Calibri Light"/>
                <w:color w:val="0563C1"/>
                <w:sz w:val="18"/>
                <w:szCs w:val="18"/>
                <w:u w:val="single"/>
              </w:rPr>
            </w:pPr>
            <w:hyperlink r:id="rId34" w:tooltip="Registration" w:history="1">
              <w:r w:rsidR="009D0807" w:rsidRPr="00AB594A">
                <w:rPr>
                  <w:rFonts w:ascii="Calibri Light" w:hAnsi="Calibri Light" w:cs="Calibri Light"/>
                  <w:color w:val="0563C1"/>
                  <w:sz w:val="18"/>
                  <w:szCs w:val="18"/>
                  <w:u w:val="single"/>
                </w:rPr>
                <w:t xml:space="preserve"> http://camosun.ca/registration</w:t>
              </w:r>
            </w:hyperlink>
          </w:p>
        </w:tc>
      </w:tr>
      <w:tr w:rsidR="009D0807" w:rsidRPr="00AB594A" w14:paraId="316057FB" w14:textId="77777777" w:rsidTr="00263027">
        <w:trPr>
          <w:trHeight w:val="480"/>
        </w:trPr>
        <w:tc>
          <w:tcPr>
            <w:tcW w:w="3528" w:type="dxa"/>
            <w:shd w:val="clear" w:color="auto" w:fill="auto"/>
            <w:vAlign w:val="center"/>
            <w:hideMark/>
          </w:tcPr>
          <w:p w14:paraId="558D6F6D" w14:textId="77777777" w:rsidR="009D0807" w:rsidRPr="00AB594A" w:rsidRDefault="009D0807" w:rsidP="009D0807">
            <w:pPr>
              <w:rPr>
                <w:rFonts w:ascii="Calibri Light" w:hAnsi="Calibri Light" w:cs="Calibri Light"/>
                <w:color w:val="000000"/>
                <w:sz w:val="18"/>
                <w:szCs w:val="18"/>
              </w:rPr>
            </w:pPr>
            <w:r w:rsidRPr="00AB594A">
              <w:rPr>
                <w:rFonts w:ascii="Calibri Light" w:hAnsi="Calibri Light" w:cs="Calibri Light"/>
                <w:color w:val="000000"/>
                <w:sz w:val="18"/>
                <w:szCs w:val="18"/>
              </w:rPr>
              <w:t>Technology Support</w:t>
            </w:r>
          </w:p>
        </w:tc>
        <w:tc>
          <w:tcPr>
            <w:tcW w:w="4748" w:type="dxa"/>
            <w:shd w:val="clear" w:color="auto" w:fill="auto"/>
            <w:vAlign w:val="center"/>
            <w:hideMark/>
          </w:tcPr>
          <w:p w14:paraId="2DF88057" w14:textId="77777777" w:rsidR="009D0807" w:rsidRPr="00AB594A" w:rsidRDefault="00000000" w:rsidP="009D0807">
            <w:pPr>
              <w:rPr>
                <w:rFonts w:ascii="Calibri Light" w:hAnsi="Calibri Light" w:cs="Calibri Light"/>
                <w:color w:val="0563C1"/>
                <w:sz w:val="18"/>
                <w:szCs w:val="18"/>
                <w:u w:val="single"/>
              </w:rPr>
            </w:pPr>
            <w:hyperlink r:id="rId35" w:tooltip="Technology Support" w:history="1">
              <w:r w:rsidR="009D0807" w:rsidRPr="00AB594A">
                <w:rPr>
                  <w:rFonts w:ascii="Calibri Light" w:hAnsi="Calibri Light" w:cs="Calibri Light"/>
                  <w:color w:val="0563C1"/>
                  <w:sz w:val="18"/>
                  <w:szCs w:val="18"/>
                  <w:u w:val="single"/>
                </w:rPr>
                <w:t>http://camosun.ca/its</w:t>
              </w:r>
            </w:hyperlink>
          </w:p>
        </w:tc>
      </w:tr>
      <w:tr w:rsidR="009D0807" w:rsidRPr="00AB594A" w14:paraId="711A4DCD" w14:textId="77777777" w:rsidTr="00263027">
        <w:trPr>
          <w:trHeight w:val="480"/>
        </w:trPr>
        <w:tc>
          <w:tcPr>
            <w:tcW w:w="3528" w:type="dxa"/>
            <w:shd w:val="clear" w:color="auto" w:fill="auto"/>
            <w:vAlign w:val="center"/>
            <w:hideMark/>
          </w:tcPr>
          <w:p w14:paraId="581C11DF" w14:textId="77777777" w:rsidR="009D0807" w:rsidRPr="00AB594A" w:rsidRDefault="009D0807" w:rsidP="009D0807">
            <w:pPr>
              <w:rPr>
                <w:rFonts w:ascii="Calibri Light" w:hAnsi="Calibri Light" w:cs="Calibri Light"/>
                <w:color w:val="000000"/>
                <w:sz w:val="18"/>
                <w:szCs w:val="18"/>
              </w:rPr>
            </w:pPr>
            <w:r w:rsidRPr="00AB594A">
              <w:rPr>
                <w:rFonts w:ascii="Calibri Light" w:hAnsi="Calibri Light" w:cs="Calibri Light"/>
                <w:color w:val="000000"/>
                <w:sz w:val="18"/>
                <w:szCs w:val="18"/>
              </w:rPr>
              <w:t>Writing Centre</w:t>
            </w:r>
          </w:p>
        </w:tc>
        <w:tc>
          <w:tcPr>
            <w:tcW w:w="4748" w:type="dxa"/>
            <w:shd w:val="clear" w:color="auto" w:fill="auto"/>
            <w:vAlign w:val="center"/>
            <w:hideMark/>
          </w:tcPr>
          <w:p w14:paraId="47E6821C" w14:textId="77777777" w:rsidR="009D0807" w:rsidRPr="00AB594A" w:rsidRDefault="00000000" w:rsidP="009D0807">
            <w:pPr>
              <w:rPr>
                <w:rFonts w:ascii="Calibri Light" w:hAnsi="Calibri Light" w:cs="Calibri Light"/>
                <w:color w:val="0563C1"/>
                <w:sz w:val="18"/>
                <w:szCs w:val="18"/>
                <w:u w:val="single"/>
              </w:rPr>
            </w:pPr>
            <w:hyperlink r:id="rId36" w:tooltip="Writing Centre" w:history="1">
              <w:r w:rsidR="009D0807" w:rsidRPr="00AB594A">
                <w:rPr>
                  <w:rFonts w:ascii="Calibri Light" w:hAnsi="Calibri Light" w:cs="Calibri Light"/>
                  <w:color w:val="0563C1"/>
                  <w:sz w:val="18"/>
                  <w:szCs w:val="18"/>
                  <w:u w:val="single"/>
                </w:rPr>
                <w:t>http://camosun.ca/writing-centre</w:t>
              </w:r>
            </w:hyperlink>
          </w:p>
        </w:tc>
      </w:tr>
    </w:tbl>
    <w:p w14:paraId="1927A551" w14:textId="77777777" w:rsidR="00DD5517" w:rsidRPr="00AB594A" w:rsidRDefault="00DD5517" w:rsidP="00DD5517">
      <w:pPr>
        <w:spacing w:line="276" w:lineRule="auto"/>
        <w:rPr>
          <w:rFonts w:ascii="Calibri Light" w:hAnsi="Calibri Light" w:cs="Calibri Light"/>
          <w:sz w:val="22"/>
          <w:szCs w:val="22"/>
        </w:rPr>
      </w:pPr>
    </w:p>
    <w:p w14:paraId="20FDC103" w14:textId="77777777" w:rsidR="00DD5517" w:rsidRPr="00AB594A" w:rsidRDefault="002D30C1" w:rsidP="00DD5517">
      <w:pPr>
        <w:spacing w:line="276" w:lineRule="auto"/>
        <w:rPr>
          <w:rFonts w:ascii="Calibri Light" w:hAnsi="Calibri Light" w:cs="Calibri Light"/>
          <w:sz w:val="22"/>
          <w:szCs w:val="22"/>
        </w:rPr>
      </w:pPr>
      <w:r w:rsidRPr="00AB594A">
        <w:rPr>
          <w:rFonts w:ascii="Calibri Light" w:hAnsi="Calibri Light" w:cs="Calibri Light"/>
          <w:color w:val="C00000"/>
          <w:sz w:val="22"/>
          <w:szCs w:val="22"/>
        </w:rPr>
        <w:t>If you have a mental health concern</w:t>
      </w:r>
      <w:r w:rsidRPr="00AB594A">
        <w:rPr>
          <w:rFonts w:ascii="Calibri Light" w:hAnsi="Calibri Light" w:cs="Calibri Light"/>
          <w:sz w:val="22"/>
          <w:szCs w:val="22"/>
        </w:rPr>
        <w:t>, please contact Counselling to arrange an appointment as soon as possible. Counselling sessions are available at both campuses during business hours. If you need urgent support after-hours, please contact the Vancouver Island Crisis Line at 1-888-494-3888 or call 911.</w:t>
      </w:r>
    </w:p>
    <w:p w14:paraId="41E2467D" w14:textId="77777777" w:rsidR="00745222" w:rsidRPr="00AB594A" w:rsidRDefault="00745222" w:rsidP="00F54559">
      <w:pPr>
        <w:pStyle w:val="Heading2"/>
      </w:pPr>
      <w:r w:rsidRPr="00AB594A">
        <w:t>COLLEGE-WIDE POLICIES, PROCEDURES, REQUIREMENTS, AND STANDARDS</w:t>
      </w:r>
    </w:p>
    <w:p w14:paraId="20B6FE4E" w14:textId="77777777" w:rsidR="007E084F" w:rsidRPr="00AB594A" w:rsidRDefault="007E084F" w:rsidP="00FC4F40"/>
    <w:tbl>
      <w:tblPr>
        <w:tblStyle w:val="TableGrid0"/>
        <w:tblW w:w="0" w:type="auto"/>
        <w:tblLook w:val="04A0" w:firstRow="1" w:lastRow="0" w:firstColumn="1" w:lastColumn="0" w:noHBand="0" w:noVBand="1"/>
      </w:tblPr>
      <w:tblGrid>
        <w:gridCol w:w="9782"/>
      </w:tblGrid>
      <w:tr w:rsidR="00195803" w:rsidRPr="00AB594A" w14:paraId="4A952F98" w14:textId="77777777" w:rsidTr="00195803">
        <w:trPr>
          <w:trHeight w:val="2182"/>
        </w:trPr>
        <w:tc>
          <w:tcPr>
            <w:tcW w:w="9782" w:type="dxa"/>
            <w:shd w:val="clear" w:color="auto" w:fill="EDEDED" w:themeFill="accent3" w:themeFillTint="33"/>
          </w:tcPr>
          <w:p w14:paraId="2746C876" w14:textId="77777777" w:rsidR="00195803" w:rsidRPr="00AB594A" w:rsidRDefault="00195803" w:rsidP="00BC0B74">
            <w:pPr>
              <w:pStyle w:val="Heading3"/>
              <w:spacing w:before="0"/>
              <w:rPr>
                <w:rFonts w:ascii="Calibri Light" w:hAnsi="Calibri Light" w:cs="Calibri Light"/>
                <w:color w:val="C00000"/>
                <w:sz w:val="22"/>
                <w:szCs w:val="22"/>
              </w:rPr>
            </w:pPr>
            <w:r w:rsidRPr="00AB594A">
              <w:rPr>
                <w:rFonts w:ascii="Calibri Light" w:hAnsi="Calibri Light" w:cs="Calibri Light"/>
                <w:color w:val="C00000"/>
                <w:sz w:val="22"/>
                <w:szCs w:val="22"/>
              </w:rPr>
              <w:t xml:space="preserve">Academic Integrity </w:t>
            </w:r>
          </w:p>
          <w:p w14:paraId="61850D57" w14:textId="77777777" w:rsidR="00195803" w:rsidRPr="00AB594A" w:rsidRDefault="00195803" w:rsidP="00BC0B74">
            <w:pPr>
              <w:spacing w:line="276" w:lineRule="auto"/>
              <w:rPr>
                <w:rFonts w:ascii="Calibri Light" w:hAnsi="Calibri Light" w:cs="Calibri Light"/>
                <w:color w:val="C00000"/>
                <w:sz w:val="22"/>
                <w:szCs w:val="22"/>
              </w:rPr>
            </w:pPr>
            <w:r w:rsidRPr="00AB594A">
              <w:rPr>
                <w:rFonts w:ascii="Calibri Light" w:hAnsi="Calibri Light" w:cs="Calibri Light"/>
                <w:sz w:val="22"/>
                <w:szCs w:val="22"/>
              </w:rPr>
              <w:t xml:space="preserve">Students are expected to comply with all College policy regarding academic </w:t>
            </w:r>
            <w:proofErr w:type="gramStart"/>
            <w:r w:rsidRPr="00AB594A">
              <w:rPr>
                <w:rFonts w:ascii="Calibri Light" w:hAnsi="Calibri Light" w:cs="Calibri Light"/>
                <w:sz w:val="22"/>
                <w:szCs w:val="22"/>
              </w:rPr>
              <w:t>integrity;</w:t>
            </w:r>
            <w:proofErr w:type="gramEnd"/>
            <w:r w:rsidRPr="00AB594A">
              <w:rPr>
                <w:rFonts w:ascii="Calibri Light" w:hAnsi="Calibri Light" w:cs="Calibri Light"/>
                <w:sz w:val="22"/>
                <w:szCs w:val="22"/>
              </w:rPr>
              <w:t xml:space="preserve"> which is about honest and ethical behaviour in your education journey. The following guide is designed to help you understand your responsibilities: </w:t>
            </w:r>
            <w:hyperlink r:id="rId37" w:tooltip="Academic Integrity for Students Guide" w:history="1">
              <w:r w:rsidRPr="00AB594A">
                <w:rPr>
                  <w:rStyle w:val="Hyperlink"/>
                  <w:rFonts w:ascii="Calibri Light" w:hAnsi="Calibri Light" w:cs="Calibri Light"/>
                  <w:sz w:val="22"/>
                  <w:szCs w:val="22"/>
                </w:rPr>
                <w:t>https://camosun.libguides.com/academicintegrity/welcome</w:t>
              </w:r>
            </w:hyperlink>
            <w:r w:rsidRPr="00AB594A">
              <w:rPr>
                <w:rFonts w:ascii="Calibri Light" w:hAnsi="Calibri Light" w:cs="Calibri Light"/>
                <w:sz w:val="22"/>
                <w:szCs w:val="22"/>
              </w:rPr>
              <w:t xml:space="preserve"> </w:t>
            </w:r>
          </w:p>
          <w:p w14:paraId="485D9E78" w14:textId="77777777" w:rsidR="00195803" w:rsidRPr="00AB594A" w:rsidRDefault="00195803" w:rsidP="00BC0B74">
            <w:pPr>
              <w:pStyle w:val="Heading3"/>
              <w:spacing w:before="0"/>
              <w:rPr>
                <w:rFonts w:ascii="Calibri Light" w:hAnsi="Calibri Light" w:cs="Calibri Light"/>
                <w:color w:val="C00000"/>
                <w:sz w:val="22"/>
                <w:szCs w:val="22"/>
              </w:rPr>
            </w:pPr>
            <w:r w:rsidRPr="00AB594A">
              <w:rPr>
                <w:rFonts w:ascii="Calibri Light" w:hAnsi="Calibri Light" w:cs="Calibri Light"/>
                <w:sz w:val="22"/>
                <w:szCs w:val="22"/>
              </w:rPr>
              <w:t xml:space="preserve">Please visit </w:t>
            </w:r>
            <w:hyperlink r:id="rId38" w:tooltip="Academic Integrity policy" w:history="1">
              <w:r w:rsidRPr="00AB594A">
                <w:rPr>
                  <w:rStyle w:val="Hyperlink"/>
                  <w:rFonts w:ascii="Calibri Light" w:eastAsia="Calibri" w:hAnsi="Calibri Light" w:cs="Calibri Light"/>
                  <w:sz w:val="22"/>
                  <w:szCs w:val="22"/>
                </w:rPr>
                <w:t>http://camosun.ca/about/policies/education-academic/e-1-programming-and-instruction/e-1.13.pdf</w:t>
              </w:r>
            </w:hyperlink>
            <w:r w:rsidRPr="00AB594A">
              <w:rPr>
                <w:rFonts w:ascii="Calibri Light" w:hAnsi="Calibri Light" w:cs="Calibri Light"/>
                <w:sz w:val="22"/>
                <w:szCs w:val="22"/>
              </w:rPr>
              <w:t xml:space="preserve"> for Camosun’s Academic Integrity policy and details for addressing and resolving matters of academic misconduct. </w:t>
            </w:r>
          </w:p>
        </w:tc>
      </w:tr>
    </w:tbl>
    <w:p w14:paraId="584FB76E" w14:textId="77777777" w:rsidR="00195803" w:rsidRPr="00AB594A" w:rsidRDefault="00195803" w:rsidP="00195803"/>
    <w:p w14:paraId="053CCF4E" w14:textId="77777777" w:rsidR="0094371C" w:rsidRPr="00AB594A" w:rsidRDefault="0094371C" w:rsidP="0094371C">
      <w:pPr>
        <w:pStyle w:val="Heading3"/>
        <w:spacing w:before="0"/>
        <w:rPr>
          <w:rFonts w:ascii="Calibri Light" w:hAnsi="Calibri Light" w:cs="Calibri Light"/>
          <w:color w:val="C00000"/>
          <w:sz w:val="22"/>
          <w:szCs w:val="22"/>
        </w:rPr>
      </w:pPr>
      <w:r w:rsidRPr="00AB594A">
        <w:rPr>
          <w:rFonts w:ascii="Calibri Light" w:hAnsi="Calibri Light" w:cs="Calibri Light"/>
          <w:color w:val="C00000"/>
          <w:sz w:val="22"/>
          <w:szCs w:val="22"/>
        </w:rPr>
        <w:t>Academic Accommodations for Students with Disabilities</w:t>
      </w:r>
    </w:p>
    <w:p w14:paraId="08E99CBC" w14:textId="77777777" w:rsidR="0094371C" w:rsidRPr="00AB594A" w:rsidRDefault="0094371C" w:rsidP="0094371C">
      <w:pPr>
        <w:spacing w:line="276" w:lineRule="auto"/>
        <w:rPr>
          <w:rFonts w:ascii="Calibri Light" w:hAnsi="Calibri Light" w:cs="Calibri Light"/>
          <w:sz w:val="22"/>
          <w:szCs w:val="22"/>
        </w:rPr>
      </w:pPr>
      <w:r w:rsidRPr="00AB594A">
        <w:rPr>
          <w:rFonts w:ascii="Calibri Light" w:hAnsi="Calibri Light" w:cs="Calibri Light"/>
          <w:sz w:val="22"/>
          <w:szCs w:val="22"/>
        </w:rPr>
        <w:t xml:space="preserve">The College is committed to providing appropriate and reasonable academic accommodations to students with disabilities </w:t>
      </w:r>
      <w:r w:rsidR="00D214EF" w:rsidRPr="00AB594A">
        <w:rPr>
          <w:rFonts w:ascii="Calibri Light" w:hAnsi="Calibri Light" w:cs="Calibri Light"/>
          <w:sz w:val="22"/>
          <w:szCs w:val="22"/>
        </w:rPr>
        <w:t>(</w:t>
      </w:r>
      <w:proofErr w:type="gramStart"/>
      <w:r w:rsidR="00D214EF" w:rsidRPr="00AB594A">
        <w:rPr>
          <w:rFonts w:ascii="Calibri Light" w:hAnsi="Calibri Light" w:cs="Calibri Light"/>
          <w:sz w:val="22"/>
          <w:szCs w:val="22"/>
        </w:rPr>
        <w:t>i.e.</w:t>
      </w:r>
      <w:proofErr w:type="gramEnd"/>
      <w:r w:rsidR="00D214EF" w:rsidRPr="00AB594A">
        <w:rPr>
          <w:rFonts w:ascii="Calibri Light" w:hAnsi="Calibri Light" w:cs="Calibri Light"/>
          <w:sz w:val="22"/>
          <w:szCs w:val="22"/>
        </w:rPr>
        <w:t xml:space="preserve"> physical, depression, learning, etc</w:t>
      </w:r>
      <w:r w:rsidR="00195803" w:rsidRPr="00AB594A">
        <w:rPr>
          <w:rFonts w:ascii="Calibri Light" w:hAnsi="Calibri Light" w:cs="Calibri Light"/>
          <w:sz w:val="22"/>
          <w:szCs w:val="22"/>
        </w:rPr>
        <w:t>.</w:t>
      </w:r>
      <w:r w:rsidR="00D214EF" w:rsidRPr="00AB594A">
        <w:rPr>
          <w:rFonts w:ascii="Calibri Light" w:hAnsi="Calibri Light" w:cs="Calibri Light"/>
          <w:sz w:val="22"/>
          <w:szCs w:val="22"/>
        </w:rPr>
        <w:t>)</w:t>
      </w:r>
      <w:r w:rsidRPr="00AB594A">
        <w:rPr>
          <w:rFonts w:ascii="Calibri Light" w:hAnsi="Calibri Light" w:cs="Calibri Light"/>
          <w:sz w:val="22"/>
          <w:szCs w:val="22"/>
        </w:rPr>
        <w:t xml:space="preserve">. If you have a disability, the </w:t>
      </w:r>
      <w:hyperlink r:id="rId39" w:tooltip="Centre for Accessible Learning (CAL)" w:history="1">
        <w:r w:rsidRPr="00AB594A">
          <w:rPr>
            <w:rStyle w:val="Hyperlink"/>
            <w:rFonts w:ascii="Calibri Light" w:eastAsia="Calibri" w:hAnsi="Calibri Light" w:cs="Calibri Light"/>
            <w:sz w:val="22"/>
            <w:szCs w:val="22"/>
          </w:rPr>
          <w:t>Centre for Accessible Learning</w:t>
        </w:r>
      </w:hyperlink>
      <w:r w:rsidRPr="00AB594A">
        <w:rPr>
          <w:rFonts w:ascii="Calibri Light" w:hAnsi="Calibri Light" w:cs="Calibri Light"/>
          <w:sz w:val="22"/>
          <w:szCs w:val="22"/>
        </w:rPr>
        <w:t xml:space="preserve"> (CAL) can help you document your needs</w:t>
      </w:r>
      <w:r w:rsidR="00D214EF" w:rsidRPr="00AB594A">
        <w:rPr>
          <w:rFonts w:ascii="Calibri Light" w:hAnsi="Calibri Light" w:cs="Calibri Light"/>
          <w:sz w:val="22"/>
          <w:szCs w:val="22"/>
        </w:rPr>
        <w:t>, and where disability-related barriers to access in your courses exist, create an accommodation plan.</w:t>
      </w:r>
      <w:r w:rsidR="00653DAA" w:rsidRPr="00AB594A">
        <w:rPr>
          <w:rFonts w:ascii="Calibri Light" w:hAnsi="Calibri Light" w:cs="Calibri Light"/>
          <w:sz w:val="22"/>
          <w:szCs w:val="22"/>
        </w:rPr>
        <w:t xml:space="preserve"> </w:t>
      </w:r>
      <w:r w:rsidRPr="00AB594A">
        <w:rPr>
          <w:rFonts w:ascii="Calibri Light" w:hAnsi="Calibri Light" w:cs="Calibri Light"/>
          <w:sz w:val="22"/>
          <w:szCs w:val="22"/>
        </w:rPr>
        <w:t xml:space="preserve">By </w:t>
      </w:r>
      <w:proofErr w:type="gramStart"/>
      <w:r w:rsidRPr="00AB594A">
        <w:rPr>
          <w:rFonts w:ascii="Calibri Light" w:hAnsi="Calibri Light" w:cs="Calibri Light"/>
          <w:sz w:val="22"/>
          <w:szCs w:val="22"/>
        </w:rPr>
        <w:t>making a plan</w:t>
      </w:r>
      <w:proofErr w:type="gramEnd"/>
      <w:r w:rsidRPr="00AB594A">
        <w:rPr>
          <w:rFonts w:ascii="Calibri Light" w:hAnsi="Calibri Light" w:cs="Calibri Light"/>
          <w:sz w:val="22"/>
          <w:szCs w:val="22"/>
        </w:rPr>
        <w:t xml:space="preserve"> through CAL, you can ensure you have the appropriate </w:t>
      </w:r>
      <w:r w:rsidR="006B55B9" w:rsidRPr="00AB594A">
        <w:rPr>
          <w:rFonts w:ascii="Calibri Light" w:hAnsi="Calibri Light" w:cs="Calibri Light"/>
          <w:sz w:val="22"/>
          <w:szCs w:val="22"/>
        </w:rPr>
        <w:t xml:space="preserve">academic </w:t>
      </w:r>
      <w:r w:rsidRPr="00AB594A">
        <w:rPr>
          <w:rFonts w:ascii="Calibri Light" w:hAnsi="Calibri Light" w:cs="Calibri Light"/>
          <w:sz w:val="22"/>
          <w:szCs w:val="22"/>
        </w:rPr>
        <w:t xml:space="preserve">accommodations you need without disclosing your diagnosis or condition to course instructors. </w:t>
      </w:r>
      <w:r w:rsidR="00653DAA" w:rsidRPr="00AB594A">
        <w:rPr>
          <w:rFonts w:ascii="Calibri Light" w:hAnsi="Calibri Light" w:cs="Calibri Light"/>
          <w:sz w:val="22"/>
          <w:szCs w:val="22"/>
        </w:rPr>
        <w:t>Please visit the CAL website for contacts and to learn how to get started:</w:t>
      </w:r>
      <w:r w:rsidRPr="00AB594A">
        <w:rPr>
          <w:rFonts w:ascii="Calibri Light" w:hAnsi="Calibri Light" w:cs="Calibri Light"/>
          <w:sz w:val="22"/>
          <w:szCs w:val="22"/>
        </w:rPr>
        <w:t xml:space="preserve"> </w:t>
      </w:r>
      <w:hyperlink r:id="rId40" w:tooltip="Camosun's Centre for Accessible Learning " w:history="1">
        <w:r w:rsidRPr="00AB594A">
          <w:rPr>
            <w:rStyle w:val="Hyperlink"/>
            <w:rFonts w:ascii="Calibri Light" w:eastAsia="Calibri" w:hAnsi="Calibri Light" w:cs="Calibri Light"/>
            <w:sz w:val="22"/>
            <w:szCs w:val="22"/>
          </w:rPr>
          <w:t>http://camosun.ca/services/accessible-learning/</w:t>
        </w:r>
      </w:hyperlink>
      <w:r w:rsidRPr="00AB594A">
        <w:rPr>
          <w:rFonts w:ascii="Calibri Light" w:hAnsi="Calibri Light" w:cs="Calibri Light"/>
          <w:sz w:val="22"/>
          <w:szCs w:val="22"/>
        </w:rPr>
        <w:t xml:space="preserve"> </w:t>
      </w:r>
    </w:p>
    <w:p w14:paraId="052E9106" w14:textId="77777777" w:rsidR="00BF357E" w:rsidRPr="00AB594A" w:rsidRDefault="00BF357E" w:rsidP="0094371C">
      <w:pPr>
        <w:spacing w:line="276" w:lineRule="auto"/>
        <w:rPr>
          <w:rFonts w:ascii="Calibri Light" w:hAnsi="Calibri Light" w:cs="Calibri Light"/>
          <w:sz w:val="22"/>
          <w:szCs w:val="22"/>
        </w:rPr>
      </w:pPr>
    </w:p>
    <w:p w14:paraId="667E338C" w14:textId="77777777" w:rsidR="0094371C" w:rsidRPr="00AB594A" w:rsidRDefault="0094371C" w:rsidP="0094371C">
      <w:pPr>
        <w:pStyle w:val="Heading3"/>
        <w:spacing w:before="0"/>
        <w:rPr>
          <w:rFonts w:ascii="Calibri Light" w:hAnsi="Calibri Light" w:cs="Calibri Light"/>
          <w:color w:val="C00000"/>
          <w:sz w:val="22"/>
          <w:szCs w:val="22"/>
        </w:rPr>
      </w:pPr>
      <w:r w:rsidRPr="00AB594A">
        <w:rPr>
          <w:rFonts w:ascii="Calibri Light" w:hAnsi="Calibri Light" w:cs="Calibri Light"/>
          <w:color w:val="C00000"/>
          <w:sz w:val="22"/>
          <w:szCs w:val="22"/>
        </w:rPr>
        <w:lastRenderedPageBreak/>
        <w:t xml:space="preserve">Academic Progress </w:t>
      </w:r>
    </w:p>
    <w:p w14:paraId="128C6DAF" w14:textId="77777777" w:rsidR="0094371C" w:rsidRPr="00AB594A" w:rsidRDefault="0094371C" w:rsidP="0094371C">
      <w:pPr>
        <w:spacing w:line="276" w:lineRule="auto"/>
        <w:rPr>
          <w:rFonts w:ascii="Calibri Light" w:hAnsi="Calibri Light" w:cs="Calibri Light"/>
          <w:sz w:val="22"/>
          <w:szCs w:val="22"/>
        </w:rPr>
      </w:pPr>
      <w:r w:rsidRPr="00AB594A">
        <w:rPr>
          <w:rFonts w:ascii="Calibri Light" w:hAnsi="Calibri Light" w:cs="Calibri Light"/>
          <w:sz w:val="22"/>
          <w:szCs w:val="22"/>
        </w:rPr>
        <w:t xml:space="preserve">Please visit </w:t>
      </w:r>
      <w:hyperlink r:id="rId41" w:tooltip="Academic Progress policy" w:history="1">
        <w:r w:rsidR="009B29BF" w:rsidRPr="00AB594A">
          <w:rPr>
            <w:rStyle w:val="Hyperlink"/>
            <w:rFonts w:ascii="Calibri Light" w:eastAsia="Calibri" w:hAnsi="Calibri Light" w:cs="Calibri Light"/>
            <w:sz w:val="22"/>
            <w:szCs w:val="22"/>
          </w:rPr>
          <w:t>https://www.camosun.ca/sites/default/files/2021-05/e-1.1_0.pdf</w:t>
        </w:r>
      </w:hyperlink>
      <w:r w:rsidRPr="00AB594A">
        <w:rPr>
          <w:rFonts w:ascii="Calibri Light" w:hAnsi="Calibri Light" w:cs="Calibri Light"/>
          <w:sz w:val="22"/>
          <w:szCs w:val="22"/>
        </w:rPr>
        <w:t xml:space="preserve"> for further details on how Camosun College monitors students’ academic progress and what steps can be taken if a student is at risk of not meeting the College’s academic progress standards. </w:t>
      </w:r>
    </w:p>
    <w:p w14:paraId="305894AA" w14:textId="77777777" w:rsidR="00DC6514" w:rsidRPr="00AB594A" w:rsidRDefault="00DC6514" w:rsidP="00FC4F40"/>
    <w:p w14:paraId="514BF92D" w14:textId="77777777" w:rsidR="0094371C" w:rsidRPr="00AB594A" w:rsidRDefault="0094371C" w:rsidP="0094371C">
      <w:pPr>
        <w:pStyle w:val="Heading3"/>
        <w:spacing w:before="0"/>
        <w:rPr>
          <w:rFonts w:ascii="Calibri Light" w:hAnsi="Calibri Light" w:cs="Calibri Light"/>
          <w:color w:val="C00000"/>
          <w:sz w:val="22"/>
          <w:szCs w:val="22"/>
        </w:rPr>
      </w:pPr>
      <w:r w:rsidRPr="00AB594A">
        <w:rPr>
          <w:rFonts w:ascii="Calibri Light" w:hAnsi="Calibri Light" w:cs="Calibri Light"/>
          <w:color w:val="C00000"/>
          <w:sz w:val="22"/>
          <w:szCs w:val="22"/>
        </w:rPr>
        <w:t>Course Withdrawal</w:t>
      </w:r>
      <w:r w:rsidR="00BF7C37" w:rsidRPr="00AB594A">
        <w:rPr>
          <w:rFonts w:ascii="Calibri Light" w:hAnsi="Calibri Light" w:cs="Calibri Light"/>
          <w:color w:val="C00000"/>
          <w:sz w:val="22"/>
          <w:szCs w:val="22"/>
        </w:rPr>
        <w:t>s</w:t>
      </w:r>
      <w:r w:rsidRPr="00AB594A">
        <w:rPr>
          <w:rFonts w:ascii="Calibri Light" w:hAnsi="Calibri Light" w:cs="Calibri Light"/>
          <w:color w:val="C00000"/>
          <w:sz w:val="22"/>
          <w:szCs w:val="22"/>
        </w:rPr>
        <w:t xml:space="preserve"> Policy </w:t>
      </w:r>
    </w:p>
    <w:p w14:paraId="6AA30EC2" w14:textId="77777777" w:rsidR="00E921E1" w:rsidRPr="00AB594A" w:rsidRDefault="0094371C" w:rsidP="0094371C">
      <w:pPr>
        <w:spacing w:line="276" w:lineRule="auto"/>
        <w:rPr>
          <w:rFonts w:ascii="Calibri Light" w:hAnsi="Calibri Light" w:cs="Calibri Light"/>
          <w:sz w:val="22"/>
          <w:szCs w:val="22"/>
        </w:rPr>
      </w:pPr>
      <w:r w:rsidRPr="00AB594A">
        <w:rPr>
          <w:rFonts w:ascii="Calibri Light" w:hAnsi="Calibri Light" w:cs="Calibri Light"/>
          <w:sz w:val="22"/>
          <w:szCs w:val="22"/>
        </w:rPr>
        <w:t xml:space="preserve">Please visit </w:t>
      </w:r>
      <w:hyperlink r:id="rId42" w:tooltip="Course Withdrawals Policy " w:history="1">
        <w:r w:rsidRPr="00AB594A">
          <w:rPr>
            <w:rStyle w:val="Hyperlink"/>
            <w:rFonts w:ascii="Calibri Light" w:eastAsia="Calibri" w:hAnsi="Calibri Light" w:cs="Calibri Light"/>
            <w:sz w:val="22"/>
            <w:szCs w:val="22"/>
          </w:rPr>
          <w:t>http://camosun.ca/about/policies/education-academic/e-2-student-services-and-support/e-2.2.pdf</w:t>
        </w:r>
      </w:hyperlink>
      <w:r w:rsidRPr="00AB594A">
        <w:rPr>
          <w:rFonts w:ascii="Calibri Light" w:hAnsi="Calibri Light" w:cs="Calibri Light"/>
          <w:sz w:val="22"/>
          <w:szCs w:val="22"/>
        </w:rPr>
        <w:t xml:space="preserve"> for further details about course withdrawals. For deadline for fees, course drop dates, and tuition refund, please visit </w:t>
      </w:r>
      <w:hyperlink r:id="rId43" w:anchor="deadlines" w:tooltip="Information about deadline for fees, course drop dates, and tuition refund" w:history="1">
        <w:r w:rsidRPr="00AB594A">
          <w:rPr>
            <w:rStyle w:val="Hyperlink"/>
            <w:rFonts w:ascii="Calibri Light" w:eastAsia="Calibri" w:hAnsi="Calibri Light" w:cs="Calibri Light"/>
            <w:sz w:val="22"/>
            <w:szCs w:val="22"/>
          </w:rPr>
          <w:t>http://camosun.ca/learn/fees/#deadlines</w:t>
        </w:r>
      </w:hyperlink>
      <w:r w:rsidRPr="00AB594A">
        <w:rPr>
          <w:rFonts w:ascii="Calibri Light" w:hAnsi="Calibri Light" w:cs="Calibri Light"/>
          <w:sz w:val="22"/>
          <w:szCs w:val="22"/>
        </w:rPr>
        <w:t>.</w:t>
      </w:r>
    </w:p>
    <w:p w14:paraId="0C7A1966" w14:textId="77777777" w:rsidR="00E921E1" w:rsidRPr="00AB594A" w:rsidRDefault="00E921E1" w:rsidP="0094371C">
      <w:pPr>
        <w:spacing w:line="276" w:lineRule="auto"/>
        <w:rPr>
          <w:rFonts w:ascii="Calibri Light" w:hAnsi="Calibri Light" w:cs="Calibri Light"/>
          <w:sz w:val="22"/>
          <w:szCs w:val="22"/>
        </w:rPr>
      </w:pPr>
    </w:p>
    <w:p w14:paraId="432D0744" w14:textId="77777777" w:rsidR="00E921E1" w:rsidRPr="00AB594A" w:rsidRDefault="00E921E1" w:rsidP="00E921E1">
      <w:pPr>
        <w:pStyle w:val="Heading3"/>
        <w:spacing w:before="0"/>
        <w:rPr>
          <w:rFonts w:ascii="Calibri Light" w:hAnsi="Calibri Light" w:cs="Calibri Light"/>
          <w:color w:val="C00000"/>
          <w:sz w:val="22"/>
          <w:szCs w:val="22"/>
        </w:rPr>
      </w:pPr>
      <w:r w:rsidRPr="00AB594A">
        <w:rPr>
          <w:rFonts w:ascii="Calibri Light" w:hAnsi="Calibri Light" w:cs="Calibri Light"/>
          <w:color w:val="C00000"/>
          <w:sz w:val="22"/>
          <w:szCs w:val="22"/>
        </w:rPr>
        <w:t xml:space="preserve">Grading Policy </w:t>
      </w:r>
    </w:p>
    <w:p w14:paraId="317C91CC" w14:textId="77777777" w:rsidR="00E921E1" w:rsidRPr="00AB594A" w:rsidRDefault="00E921E1" w:rsidP="00E921E1">
      <w:pPr>
        <w:spacing w:line="276" w:lineRule="auto"/>
        <w:rPr>
          <w:rFonts w:ascii="Calibri Light" w:hAnsi="Calibri Light" w:cs="Calibri Light"/>
          <w:sz w:val="22"/>
          <w:szCs w:val="22"/>
        </w:rPr>
      </w:pPr>
      <w:r w:rsidRPr="00AB594A">
        <w:rPr>
          <w:rFonts w:ascii="Calibri Light" w:hAnsi="Calibri Light" w:cs="Calibri Light"/>
          <w:sz w:val="22"/>
          <w:szCs w:val="22"/>
        </w:rPr>
        <w:t xml:space="preserve">Please visit </w:t>
      </w:r>
      <w:hyperlink r:id="rId44" w:tooltip="Grading Policy " w:history="1">
        <w:r w:rsidRPr="00AB594A">
          <w:rPr>
            <w:rStyle w:val="Hyperlink"/>
            <w:rFonts w:ascii="Calibri Light" w:eastAsia="Calibri" w:hAnsi="Calibri Light" w:cs="Calibri Light"/>
            <w:sz w:val="22"/>
            <w:szCs w:val="22"/>
          </w:rPr>
          <w:t>http://camosun.ca/about/policies/education-academic/e-1-programming-and-instruction/e-1.5.pdf</w:t>
        </w:r>
      </w:hyperlink>
      <w:r w:rsidRPr="00AB594A">
        <w:rPr>
          <w:rFonts w:ascii="Calibri Light" w:hAnsi="Calibri Light" w:cs="Calibri Light"/>
          <w:sz w:val="22"/>
          <w:szCs w:val="22"/>
        </w:rPr>
        <w:t xml:space="preserve"> for further details about grading.</w:t>
      </w:r>
    </w:p>
    <w:p w14:paraId="12F20DA3" w14:textId="77777777" w:rsidR="00E921E1" w:rsidRPr="00AB594A" w:rsidRDefault="00E921E1" w:rsidP="0094371C">
      <w:pPr>
        <w:spacing w:line="276" w:lineRule="auto"/>
        <w:rPr>
          <w:rFonts w:ascii="Calibri Light" w:hAnsi="Calibri Light" w:cs="Calibri Light"/>
          <w:sz w:val="22"/>
          <w:szCs w:val="22"/>
        </w:rPr>
      </w:pPr>
    </w:p>
    <w:p w14:paraId="6B01E77A" w14:textId="77777777" w:rsidR="0094371C" w:rsidRPr="00AB594A" w:rsidRDefault="0094371C" w:rsidP="0094371C">
      <w:pPr>
        <w:pStyle w:val="Heading3"/>
        <w:spacing w:before="0"/>
        <w:rPr>
          <w:rFonts w:ascii="Calibri Light" w:hAnsi="Calibri Light" w:cs="Calibri Light"/>
          <w:color w:val="C00000"/>
          <w:sz w:val="22"/>
          <w:szCs w:val="22"/>
        </w:rPr>
      </w:pPr>
      <w:r w:rsidRPr="00AB594A">
        <w:rPr>
          <w:rFonts w:ascii="Calibri Light" w:hAnsi="Calibri Light" w:cs="Calibri Light"/>
          <w:color w:val="C00000"/>
          <w:sz w:val="22"/>
          <w:szCs w:val="22"/>
        </w:rPr>
        <w:t>Grad</w:t>
      </w:r>
      <w:r w:rsidR="00E921E1" w:rsidRPr="00AB594A">
        <w:rPr>
          <w:rFonts w:ascii="Calibri Light" w:hAnsi="Calibri Light" w:cs="Calibri Light"/>
          <w:color w:val="C00000"/>
          <w:sz w:val="22"/>
          <w:szCs w:val="22"/>
        </w:rPr>
        <w:t>e</w:t>
      </w:r>
      <w:r w:rsidR="009F1EE6" w:rsidRPr="00AB594A">
        <w:rPr>
          <w:rFonts w:ascii="Calibri Light" w:hAnsi="Calibri Light" w:cs="Calibri Light"/>
          <w:color w:val="C00000"/>
          <w:sz w:val="22"/>
          <w:szCs w:val="22"/>
        </w:rPr>
        <w:t xml:space="preserve"> Review and Appeals</w:t>
      </w:r>
    </w:p>
    <w:p w14:paraId="431A152D" w14:textId="77777777" w:rsidR="0094371C" w:rsidRPr="00AB594A" w:rsidRDefault="0094371C" w:rsidP="0094371C">
      <w:pPr>
        <w:spacing w:line="276" w:lineRule="auto"/>
        <w:rPr>
          <w:rFonts w:ascii="Calibri Light" w:hAnsi="Calibri Light" w:cs="Calibri Light"/>
          <w:sz w:val="22"/>
          <w:szCs w:val="22"/>
        </w:rPr>
      </w:pPr>
      <w:r w:rsidRPr="00AB594A">
        <w:rPr>
          <w:rFonts w:ascii="Calibri Light" w:hAnsi="Calibri Light" w:cs="Calibri Light"/>
          <w:sz w:val="22"/>
          <w:szCs w:val="22"/>
        </w:rPr>
        <w:t xml:space="preserve">Please visit </w:t>
      </w:r>
      <w:hyperlink r:id="rId45" w:tooltip="Grade Review and Appeals" w:history="1">
        <w:r w:rsidR="00E921E1" w:rsidRPr="00AB594A">
          <w:rPr>
            <w:rStyle w:val="Hyperlink"/>
            <w:rFonts w:ascii="Calibri Light" w:eastAsia="Calibri" w:hAnsi="Calibri Light" w:cs="Calibri Light"/>
            <w:sz w:val="22"/>
            <w:szCs w:val="22"/>
          </w:rPr>
          <w:t>http://camosun.ca/about/policies/education-academic/e-1-programming-and-instruction/e-1.14.pdf</w:t>
        </w:r>
      </w:hyperlink>
      <w:r w:rsidRPr="00AB594A">
        <w:rPr>
          <w:rFonts w:ascii="Calibri Light" w:hAnsi="Calibri Light" w:cs="Calibri Light"/>
          <w:sz w:val="22"/>
          <w:szCs w:val="22"/>
        </w:rPr>
        <w:t xml:space="preserve"> </w:t>
      </w:r>
      <w:r w:rsidRPr="00AB594A">
        <w:rPr>
          <w:rFonts w:asciiTheme="majorHAnsi" w:hAnsiTheme="majorHAnsi" w:cstheme="majorHAnsi"/>
          <w:sz w:val="22"/>
          <w:szCs w:val="22"/>
        </w:rPr>
        <w:t xml:space="preserve">for </w:t>
      </w:r>
      <w:r w:rsidR="009F1EE6" w:rsidRPr="00AB594A">
        <w:rPr>
          <w:rFonts w:asciiTheme="majorHAnsi" w:hAnsiTheme="majorHAnsi" w:cstheme="majorHAnsi"/>
          <w:color w:val="333333"/>
          <w:sz w:val="22"/>
          <w:szCs w:val="22"/>
          <w:shd w:val="clear" w:color="auto" w:fill="FFFFFF"/>
        </w:rPr>
        <w:t>policy relating to</w:t>
      </w:r>
      <w:r w:rsidR="00E921E1" w:rsidRPr="00AB594A">
        <w:rPr>
          <w:rFonts w:asciiTheme="majorHAnsi" w:hAnsiTheme="majorHAnsi" w:cstheme="majorHAnsi"/>
          <w:color w:val="333333"/>
          <w:sz w:val="22"/>
          <w:szCs w:val="22"/>
          <w:shd w:val="clear" w:color="auto" w:fill="FFFFFF"/>
        </w:rPr>
        <w:t xml:space="preserve"> requests for review and appeal of grades.</w:t>
      </w:r>
    </w:p>
    <w:p w14:paraId="5AAB41E1" w14:textId="77777777" w:rsidR="0094371C" w:rsidRPr="00AB594A" w:rsidRDefault="0094371C" w:rsidP="0094371C">
      <w:pPr>
        <w:spacing w:line="276" w:lineRule="auto"/>
        <w:rPr>
          <w:rFonts w:ascii="Calibri Light" w:hAnsi="Calibri Light" w:cs="Calibri Light"/>
          <w:sz w:val="22"/>
          <w:szCs w:val="22"/>
        </w:rPr>
      </w:pPr>
    </w:p>
    <w:p w14:paraId="770B291B" w14:textId="77777777" w:rsidR="0094371C" w:rsidRPr="00AB594A" w:rsidRDefault="0094371C" w:rsidP="0094371C">
      <w:pPr>
        <w:pStyle w:val="Heading3"/>
        <w:spacing w:before="0"/>
        <w:rPr>
          <w:rFonts w:ascii="Calibri Light" w:hAnsi="Calibri Light" w:cs="Calibri Light"/>
          <w:color w:val="C00000"/>
          <w:sz w:val="22"/>
          <w:szCs w:val="22"/>
        </w:rPr>
      </w:pPr>
      <w:r w:rsidRPr="00AB594A">
        <w:rPr>
          <w:rFonts w:ascii="Calibri Light" w:hAnsi="Calibri Light" w:cs="Calibri Light"/>
          <w:color w:val="C00000"/>
          <w:sz w:val="22"/>
          <w:szCs w:val="22"/>
        </w:rPr>
        <w:t xml:space="preserve">Mandatory Attendance for First Class Meeting of Each Course </w:t>
      </w:r>
    </w:p>
    <w:p w14:paraId="0234DEE2" w14:textId="77777777" w:rsidR="0094371C" w:rsidRPr="00AB594A" w:rsidRDefault="0094371C" w:rsidP="0094371C">
      <w:pPr>
        <w:spacing w:line="276" w:lineRule="auto"/>
        <w:rPr>
          <w:rFonts w:ascii="Calibri Light" w:hAnsi="Calibri Light" w:cs="Calibri Light"/>
          <w:sz w:val="22"/>
          <w:szCs w:val="22"/>
        </w:rPr>
      </w:pPr>
      <w:r w:rsidRPr="00AB594A">
        <w:rPr>
          <w:rFonts w:ascii="Calibri Light" w:hAnsi="Calibri Light" w:cs="Calibri Light"/>
          <w:sz w:val="22"/>
          <w:szCs w:val="22"/>
        </w:rPr>
        <w:t xml:space="preserve">Camosun College requires mandatory attendance for the </w:t>
      </w:r>
      <w:proofErr w:type="gramStart"/>
      <w:r w:rsidRPr="00AB594A">
        <w:rPr>
          <w:rFonts w:ascii="Calibri Light" w:hAnsi="Calibri Light" w:cs="Calibri Light"/>
          <w:sz w:val="22"/>
          <w:szCs w:val="22"/>
        </w:rPr>
        <w:t>first class</w:t>
      </w:r>
      <w:proofErr w:type="gramEnd"/>
      <w:r w:rsidRPr="00AB594A">
        <w:rPr>
          <w:rFonts w:ascii="Calibri Light" w:hAnsi="Calibri Light" w:cs="Calibri Light"/>
          <w:sz w:val="22"/>
          <w:szCs w:val="22"/>
        </w:rPr>
        <w:t xml:space="preserve"> meeting of each course. If you do not attend, and do not provide your instructor with a reasonable reason in advance, you will be removed from the course and the space offered to the next waitlisted student. For more information, please see the “Attendance” section under “Registration Policies and Procedures” (</w:t>
      </w:r>
      <w:hyperlink r:id="rId46" w:tooltip="Registration Policies and Procedures" w:history="1">
        <w:r w:rsidR="00951E4E" w:rsidRPr="00AB594A">
          <w:rPr>
            <w:rStyle w:val="Hyperlink"/>
            <w:rFonts w:ascii="Calibri Light" w:eastAsia="Calibri" w:hAnsi="Calibri Light" w:cs="Calibri Light"/>
            <w:sz w:val="22"/>
            <w:szCs w:val="22"/>
          </w:rPr>
          <w:t>https://camosun.ca/registration-records/policies-and-procedures-students/registration-policies-students</w:t>
        </w:r>
      </w:hyperlink>
      <w:r w:rsidRPr="00AB594A">
        <w:rPr>
          <w:rFonts w:ascii="Calibri Light" w:hAnsi="Calibri Light" w:cs="Calibri Light"/>
          <w:sz w:val="22"/>
          <w:szCs w:val="22"/>
        </w:rPr>
        <w:t xml:space="preserve">) and the Grading Policy at </w:t>
      </w:r>
      <w:hyperlink r:id="rId47" w:tooltip="Grading Policy " w:history="1">
        <w:r w:rsidRPr="00AB594A">
          <w:rPr>
            <w:rStyle w:val="Hyperlink"/>
            <w:rFonts w:ascii="Calibri Light" w:eastAsia="Calibri" w:hAnsi="Calibri Light" w:cs="Calibri Light"/>
            <w:sz w:val="22"/>
            <w:szCs w:val="22"/>
          </w:rPr>
          <w:t>http://camosun.ca/about/policies/education-academic/e-1-programming-and-instruction/e-1.5.pdf</w:t>
        </w:r>
      </w:hyperlink>
      <w:r w:rsidRPr="00AB594A">
        <w:rPr>
          <w:rFonts w:ascii="Calibri Light" w:hAnsi="Calibri Light" w:cs="Calibri Light"/>
          <w:sz w:val="22"/>
          <w:szCs w:val="22"/>
        </w:rPr>
        <w:t xml:space="preserve">. </w:t>
      </w:r>
    </w:p>
    <w:p w14:paraId="41573122" w14:textId="77777777" w:rsidR="00DC6514" w:rsidRPr="00AB594A" w:rsidRDefault="00DC6514" w:rsidP="00FC4F40"/>
    <w:p w14:paraId="4904C590" w14:textId="77777777" w:rsidR="0094371C" w:rsidRPr="00AB594A" w:rsidRDefault="0094371C" w:rsidP="0094371C">
      <w:pPr>
        <w:pStyle w:val="Heading3"/>
        <w:spacing w:before="0"/>
        <w:rPr>
          <w:rFonts w:ascii="Calibri Light" w:hAnsi="Calibri Light" w:cs="Calibri Light"/>
          <w:color w:val="C00000"/>
          <w:sz w:val="22"/>
          <w:szCs w:val="22"/>
        </w:rPr>
      </w:pPr>
      <w:r w:rsidRPr="00AB594A">
        <w:rPr>
          <w:rFonts w:ascii="Calibri Light" w:hAnsi="Calibri Light" w:cs="Calibri Light"/>
          <w:color w:val="C00000"/>
          <w:sz w:val="22"/>
          <w:szCs w:val="22"/>
        </w:rPr>
        <w:t>Medical</w:t>
      </w:r>
      <w:r w:rsidR="00B1408C" w:rsidRPr="00AB594A">
        <w:rPr>
          <w:rFonts w:ascii="Calibri Light" w:hAnsi="Calibri Light" w:cs="Calibri Light"/>
          <w:color w:val="C00000"/>
          <w:sz w:val="22"/>
          <w:szCs w:val="22"/>
        </w:rPr>
        <w:t xml:space="preserve"> </w:t>
      </w:r>
      <w:r w:rsidRPr="00AB594A">
        <w:rPr>
          <w:rFonts w:ascii="Calibri Light" w:hAnsi="Calibri Light" w:cs="Calibri Light"/>
          <w:color w:val="C00000"/>
          <w:sz w:val="22"/>
          <w:szCs w:val="22"/>
        </w:rPr>
        <w:t>/</w:t>
      </w:r>
      <w:r w:rsidR="00B1408C" w:rsidRPr="00AB594A">
        <w:rPr>
          <w:rFonts w:ascii="Calibri Light" w:hAnsi="Calibri Light" w:cs="Calibri Light"/>
          <w:color w:val="C00000"/>
          <w:sz w:val="22"/>
          <w:szCs w:val="22"/>
        </w:rPr>
        <w:t xml:space="preserve"> </w:t>
      </w:r>
      <w:r w:rsidRPr="00AB594A">
        <w:rPr>
          <w:rFonts w:ascii="Calibri Light" w:hAnsi="Calibri Light" w:cs="Calibri Light"/>
          <w:color w:val="C00000"/>
          <w:sz w:val="22"/>
          <w:szCs w:val="22"/>
        </w:rPr>
        <w:t>Compassionate Withdrawals</w:t>
      </w:r>
    </w:p>
    <w:p w14:paraId="571BF87B" w14:textId="77777777" w:rsidR="0094371C" w:rsidRPr="00AB594A" w:rsidRDefault="0094371C" w:rsidP="0094371C">
      <w:pPr>
        <w:spacing w:line="276" w:lineRule="auto"/>
        <w:rPr>
          <w:rFonts w:ascii="Calibri Light" w:hAnsi="Calibri Light" w:cs="Calibri Light"/>
          <w:sz w:val="22"/>
          <w:szCs w:val="22"/>
        </w:rPr>
      </w:pPr>
      <w:r w:rsidRPr="00AB594A">
        <w:rPr>
          <w:rFonts w:ascii="Calibri Light" w:hAnsi="Calibri Light" w:cs="Calibri Light"/>
          <w:sz w:val="22"/>
          <w:szCs w:val="22"/>
        </w:rPr>
        <w:t xml:space="preserve">Students who are incapacitated and unable to complete or succeed in their studies by virtue of serious and demonstrated exceptional circumstances may be eligible for a medical/compassionate withdrawal. Please visit </w:t>
      </w:r>
      <w:hyperlink r:id="rId48" w:tooltip="Medical / Compassionate Withdrawals policy" w:history="1">
        <w:r w:rsidRPr="00AB594A">
          <w:rPr>
            <w:rStyle w:val="Hyperlink"/>
            <w:rFonts w:ascii="Calibri Light" w:eastAsia="Calibri" w:hAnsi="Calibri Light" w:cs="Calibri Light"/>
            <w:sz w:val="22"/>
            <w:szCs w:val="22"/>
          </w:rPr>
          <w:t>http://camosun.ca/about/policies/education-academic/e-2-student-services-and-support/e-2.8.pdf</w:t>
        </w:r>
      </w:hyperlink>
      <w:r w:rsidRPr="00AB594A">
        <w:rPr>
          <w:rFonts w:ascii="Calibri Light" w:hAnsi="Calibri Light" w:cs="Calibri Light"/>
          <w:sz w:val="22"/>
          <w:szCs w:val="22"/>
        </w:rPr>
        <w:t xml:space="preserve"> to learn more about the process involved in a medical/compassionate withdrawal.</w:t>
      </w:r>
    </w:p>
    <w:p w14:paraId="67187859" w14:textId="77777777" w:rsidR="0094371C" w:rsidRPr="00AB594A" w:rsidRDefault="0094371C" w:rsidP="0094371C">
      <w:pPr>
        <w:spacing w:line="276" w:lineRule="auto"/>
        <w:rPr>
          <w:rFonts w:ascii="Calibri Light" w:hAnsi="Calibri Light" w:cs="Calibri Light"/>
          <w:sz w:val="22"/>
          <w:szCs w:val="22"/>
        </w:rPr>
      </w:pPr>
    </w:p>
    <w:p w14:paraId="30CDDD3A" w14:textId="77777777" w:rsidR="0083242C" w:rsidRPr="00AB594A" w:rsidRDefault="0083242C" w:rsidP="0083242C">
      <w:pPr>
        <w:spacing w:line="276" w:lineRule="auto"/>
        <w:rPr>
          <w:rFonts w:ascii="Calibri Light" w:hAnsi="Calibri Light" w:cs="Calibri Light"/>
          <w:sz w:val="22"/>
          <w:szCs w:val="22"/>
        </w:rPr>
      </w:pPr>
      <w:r w:rsidRPr="00AB594A">
        <w:rPr>
          <w:rFonts w:ascii="Calibri Light" w:hAnsi="Calibri Light" w:cs="Calibri Light"/>
          <w:color w:val="C00000"/>
          <w:sz w:val="22"/>
          <w:szCs w:val="22"/>
        </w:rPr>
        <w:t xml:space="preserve">Sexual Violence and Misconduct </w:t>
      </w:r>
    </w:p>
    <w:p w14:paraId="64ACCD50" w14:textId="77777777" w:rsidR="0083242C" w:rsidRPr="00AB594A" w:rsidRDefault="0083242C" w:rsidP="0083242C">
      <w:pPr>
        <w:spacing w:line="276" w:lineRule="auto"/>
        <w:rPr>
          <w:rFonts w:ascii="Calibri Light" w:hAnsi="Calibri Light" w:cs="Calibri Light"/>
          <w:sz w:val="22"/>
          <w:szCs w:val="22"/>
        </w:rPr>
      </w:pPr>
      <w:r w:rsidRPr="00AB594A">
        <w:rPr>
          <w:rFonts w:ascii="Calibri Light" w:hAnsi="Calibri Light" w:cs="Calibri Light"/>
          <w:sz w:val="22"/>
          <w:szCs w:val="22"/>
        </w:rPr>
        <w:t>Camosun is committed to creating a campus culture o</w:t>
      </w:r>
      <w:r w:rsidR="0043183F" w:rsidRPr="00AB594A">
        <w:rPr>
          <w:rFonts w:ascii="Calibri Light" w:hAnsi="Calibri Light" w:cs="Calibri Light"/>
          <w:sz w:val="22"/>
          <w:szCs w:val="22"/>
        </w:rPr>
        <w:t>f safety, respect, and consent.</w:t>
      </w:r>
      <w:r w:rsidRPr="00AB594A">
        <w:rPr>
          <w:rFonts w:ascii="Calibri Light" w:hAnsi="Calibri Light" w:cs="Calibri Light"/>
          <w:sz w:val="22"/>
          <w:szCs w:val="22"/>
        </w:rPr>
        <w:t xml:space="preserve"> Camosun’s Office of Student Support is responsible for offering support to student</w:t>
      </w:r>
      <w:r w:rsidR="0043183F" w:rsidRPr="00AB594A">
        <w:rPr>
          <w:rFonts w:ascii="Calibri Light" w:hAnsi="Calibri Light" w:cs="Calibri Light"/>
          <w:sz w:val="22"/>
          <w:szCs w:val="22"/>
        </w:rPr>
        <w:t xml:space="preserve">s impacted by sexual violence. </w:t>
      </w:r>
      <w:r w:rsidRPr="00AB594A">
        <w:rPr>
          <w:rFonts w:ascii="Calibri Light" w:hAnsi="Calibri Light" w:cs="Calibri Light"/>
          <w:sz w:val="22"/>
          <w:szCs w:val="22"/>
        </w:rPr>
        <w:t>Regardless of when or where the sexual violence or misconduct occurred, students can access support at Camosun. The Office of Student Support will make sure students have a safe and private place to talk and will help them understand what supports are available and their options for next steps. The Office of Student Support respects a student’s right to choose what is right for them. For more information see Camosun’s Sexualized Violence and Misconduct Policy</w:t>
      </w:r>
      <w:r w:rsidR="00C656F7" w:rsidRPr="00AB594A">
        <w:rPr>
          <w:rFonts w:ascii="Calibri Light" w:hAnsi="Calibri Light" w:cs="Calibri Light"/>
          <w:sz w:val="22"/>
          <w:szCs w:val="22"/>
        </w:rPr>
        <w:t xml:space="preserve">: </w:t>
      </w:r>
      <w:hyperlink r:id="rId49" w:tooltip="Camosun's Sexualized Violence and Misconduct Policy" w:history="1">
        <w:r w:rsidR="00951E4E" w:rsidRPr="00AB594A">
          <w:rPr>
            <w:rStyle w:val="Hyperlink"/>
            <w:rFonts w:ascii="Calibri Light" w:hAnsi="Calibri Light" w:cs="Calibri Light"/>
            <w:sz w:val="22"/>
            <w:szCs w:val="22"/>
          </w:rPr>
          <w:t>http://www.camosun.ca/sites/default/files/2021-05/e-2.9.pdf</w:t>
        </w:r>
      </w:hyperlink>
      <w:r w:rsidRPr="00AB594A">
        <w:rPr>
          <w:rFonts w:ascii="Calibri Light" w:hAnsi="Calibri Light" w:cs="Calibri Light"/>
          <w:sz w:val="22"/>
          <w:szCs w:val="22"/>
        </w:rPr>
        <w:t xml:space="preserve"> and </w:t>
      </w:r>
      <w:hyperlink r:id="rId50" w:tooltip="Camosun's Sexual Violence Information Site" w:history="1">
        <w:r w:rsidRPr="00AB594A">
          <w:rPr>
            <w:rStyle w:val="Hyperlink"/>
            <w:rFonts w:ascii="Calibri Light" w:hAnsi="Calibri Light" w:cs="Calibri Light"/>
            <w:sz w:val="22"/>
            <w:szCs w:val="22"/>
          </w:rPr>
          <w:t>camosun.ca/sexual-violence</w:t>
        </w:r>
      </w:hyperlink>
      <w:r w:rsidR="008A0B99" w:rsidRPr="00AB594A">
        <w:rPr>
          <w:rFonts w:ascii="Calibri Light" w:hAnsi="Calibri Light" w:cs="Calibri Light"/>
          <w:sz w:val="22"/>
          <w:szCs w:val="22"/>
        </w:rPr>
        <w:t xml:space="preserve">. To contact the Office of Student Support: </w:t>
      </w:r>
      <w:hyperlink r:id="rId51" w:tooltip="Office of Student Support Email Address" w:history="1">
        <w:r w:rsidRPr="00AB594A">
          <w:rPr>
            <w:rStyle w:val="Hyperlink"/>
            <w:rFonts w:ascii="Calibri Light" w:hAnsi="Calibri Light" w:cs="Calibri Light"/>
            <w:sz w:val="22"/>
            <w:szCs w:val="22"/>
          </w:rPr>
          <w:t>oss@camosun.ca</w:t>
        </w:r>
      </w:hyperlink>
      <w:r w:rsidRPr="00AB594A">
        <w:rPr>
          <w:rFonts w:ascii="Calibri Light" w:hAnsi="Calibri Light" w:cs="Calibri Light"/>
          <w:sz w:val="22"/>
          <w:szCs w:val="22"/>
        </w:rPr>
        <w:t xml:space="preserve"> </w:t>
      </w:r>
      <w:r w:rsidR="008A0B99" w:rsidRPr="00AB594A">
        <w:rPr>
          <w:rFonts w:ascii="Calibri Light" w:hAnsi="Calibri Light" w:cs="Calibri Light"/>
          <w:sz w:val="22"/>
          <w:szCs w:val="22"/>
        </w:rPr>
        <w:t>or by p</w:t>
      </w:r>
      <w:r w:rsidRPr="00AB594A">
        <w:rPr>
          <w:rFonts w:ascii="Calibri Light" w:hAnsi="Calibri Light" w:cs="Calibri Light"/>
          <w:sz w:val="22"/>
          <w:szCs w:val="22"/>
        </w:rPr>
        <w:t>hone: 250-370-3046 or 250-370</w:t>
      </w:r>
      <w:r w:rsidR="00951E4E" w:rsidRPr="00AB594A">
        <w:rPr>
          <w:rFonts w:ascii="Calibri Light" w:hAnsi="Calibri Light" w:cs="Calibri Light"/>
          <w:sz w:val="22"/>
          <w:szCs w:val="22"/>
        </w:rPr>
        <w:t>-</w:t>
      </w:r>
      <w:r w:rsidRPr="00AB594A">
        <w:rPr>
          <w:rFonts w:ascii="Calibri Light" w:hAnsi="Calibri Light" w:cs="Calibri Light"/>
          <w:sz w:val="22"/>
          <w:szCs w:val="22"/>
        </w:rPr>
        <w:t>3841</w:t>
      </w:r>
    </w:p>
    <w:p w14:paraId="544D6EB2" w14:textId="77777777" w:rsidR="0083242C" w:rsidRPr="00AB594A" w:rsidRDefault="0083242C" w:rsidP="0094371C">
      <w:pPr>
        <w:spacing w:line="276" w:lineRule="auto"/>
        <w:rPr>
          <w:rFonts w:ascii="Calibri Light" w:hAnsi="Calibri Light" w:cs="Calibri Light"/>
          <w:sz w:val="22"/>
          <w:szCs w:val="22"/>
        </w:rPr>
      </w:pPr>
    </w:p>
    <w:p w14:paraId="399C8D70" w14:textId="77777777" w:rsidR="0094371C" w:rsidRPr="00AB594A" w:rsidRDefault="0094371C" w:rsidP="0094371C">
      <w:pPr>
        <w:pStyle w:val="Heading3"/>
        <w:spacing w:before="0"/>
        <w:rPr>
          <w:rFonts w:ascii="Calibri Light" w:hAnsi="Calibri Light" w:cs="Calibri Light"/>
          <w:color w:val="C00000"/>
          <w:sz w:val="22"/>
          <w:szCs w:val="22"/>
        </w:rPr>
      </w:pPr>
      <w:r w:rsidRPr="00AB594A">
        <w:rPr>
          <w:rFonts w:ascii="Calibri Light" w:hAnsi="Calibri Light" w:cs="Calibri Light"/>
          <w:color w:val="C00000"/>
          <w:sz w:val="22"/>
          <w:szCs w:val="22"/>
        </w:rPr>
        <w:lastRenderedPageBreak/>
        <w:t xml:space="preserve">Student </w:t>
      </w:r>
      <w:r w:rsidR="009F1EE6" w:rsidRPr="00AB594A">
        <w:rPr>
          <w:rFonts w:ascii="Calibri Light" w:hAnsi="Calibri Light" w:cs="Calibri Light"/>
          <w:color w:val="C00000"/>
          <w:sz w:val="22"/>
          <w:szCs w:val="22"/>
        </w:rPr>
        <w:t xml:space="preserve">Misconduct </w:t>
      </w:r>
      <w:r w:rsidRPr="00AB594A">
        <w:rPr>
          <w:rFonts w:ascii="Calibri Light" w:hAnsi="Calibri Light" w:cs="Calibri Light"/>
          <w:color w:val="C00000"/>
          <w:sz w:val="22"/>
          <w:szCs w:val="22"/>
        </w:rPr>
        <w:t>(Non-Academic)</w:t>
      </w:r>
    </w:p>
    <w:p w14:paraId="45EAD54F" w14:textId="77777777" w:rsidR="0094371C" w:rsidRPr="00AB594A" w:rsidRDefault="0094371C" w:rsidP="0094371C">
      <w:pPr>
        <w:spacing w:line="276" w:lineRule="auto"/>
        <w:rPr>
          <w:rFonts w:ascii="Calibri Light" w:hAnsi="Calibri Light" w:cs="Calibri Light"/>
          <w:sz w:val="22"/>
          <w:szCs w:val="22"/>
        </w:rPr>
      </w:pPr>
      <w:r w:rsidRPr="00AB594A">
        <w:rPr>
          <w:rFonts w:ascii="Calibri Light" w:hAnsi="Calibri Light" w:cs="Calibri Light"/>
          <w:sz w:val="22"/>
          <w:szCs w:val="22"/>
        </w:rPr>
        <w:t xml:space="preserve">Camosun College is committed to building the academic competency of all students, seeks to empower students to become agents of their own learning, and promotes academic belonging for everyone. Camosun also expects that all students to conduct themselves in a manner that contributes to a positive, supportive, and safe learning environment. Please review Camosun College’s Student </w:t>
      </w:r>
      <w:r w:rsidR="009F1EE6" w:rsidRPr="00AB594A">
        <w:rPr>
          <w:rFonts w:ascii="Calibri Light" w:hAnsi="Calibri Light" w:cs="Calibri Light"/>
          <w:sz w:val="22"/>
          <w:szCs w:val="22"/>
        </w:rPr>
        <w:t xml:space="preserve">Misconduct </w:t>
      </w:r>
      <w:r w:rsidRPr="00AB594A">
        <w:rPr>
          <w:rFonts w:ascii="Calibri Light" w:hAnsi="Calibri Light" w:cs="Calibri Light"/>
          <w:sz w:val="22"/>
          <w:szCs w:val="22"/>
        </w:rPr>
        <w:t xml:space="preserve">Policy at </w:t>
      </w:r>
      <w:hyperlink r:id="rId52" w:tooltip="Student Misconduct (Non-Academic) policy" w:history="1">
        <w:r w:rsidRPr="00AB594A">
          <w:rPr>
            <w:rStyle w:val="Hyperlink"/>
            <w:rFonts w:ascii="Calibri Light" w:eastAsia="Calibri" w:hAnsi="Calibri Light" w:cs="Calibri Light"/>
            <w:sz w:val="22"/>
            <w:szCs w:val="22"/>
          </w:rPr>
          <w:t>http://camosun.ca/about/policies/education-academic/e-2-student-services-and-support/e-2.5.pdf</w:t>
        </w:r>
      </w:hyperlink>
      <w:r w:rsidRPr="00AB594A">
        <w:rPr>
          <w:rFonts w:ascii="Calibri Light" w:hAnsi="Calibri Light" w:cs="Calibri Light"/>
          <w:sz w:val="22"/>
          <w:szCs w:val="22"/>
        </w:rPr>
        <w:t xml:space="preserve"> to understand the College’s expectations of academic integrity and student behavioural conduct.</w:t>
      </w:r>
    </w:p>
    <w:p w14:paraId="5D060673" w14:textId="77777777" w:rsidR="00A8709E" w:rsidRPr="00AB594A" w:rsidRDefault="00A8709E" w:rsidP="00FC4F40"/>
    <w:p w14:paraId="4B323FF2" w14:textId="77777777" w:rsidR="00195803" w:rsidRPr="00AB594A" w:rsidRDefault="00195803" w:rsidP="00195803">
      <w:pPr>
        <w:pStyle w:val="Heading3"/>
        <w:spacing w:before="0"/>
        <w:rPr>
          <w:rFonts w:ascii="Calibri Light" w:hAnsi="Calibri Light" w:cs="Calibri Light"/>
          <w:color w:val="C00000"/>
          <w:sz w:val="22"/>
          <w:szCs w:val="22"/>
        </w:rPr>
      </w:pPr>
      <w:r w:rsidRPr="00AB594A">
        <w:rPr>
          <w:rFonts w:ascii="Calibri Light" w:hAnsi="Calibri Light" w:cs="Calibri Light"/>
          <w:color w:val="C00000"/>
          <w:sz w:val="22"/>
          <w:szCs w:val="22"/>
        </w:rPr>
        <w:t>Looking for other policies?</w:t>
      </w:r>
    </w:p>
    <w:p w14:paraId="61CBFC68" w14:textId="77777777" w:rsidR="00195803" w:rsidRPr="00AB594A" w:rsidRDefault="00195803" w:rsidP="00195803">
      <w:pPr>
        <w:rPr>
          <w:rFonts w:asciiTheme="majorHAnsi" w:hAnsiTheme="majorHAnsi" w:cstheme="majorHAnsi"/>
          <w:sz w:val="22"/>
          <w:szCs w:val="22"/>
        </w:rPr>
      </w:pPr>
      <w:r w:rsidRPr="00AB594A">
        <w:rPr>
          <w:rFonts w:ascii="Calibri Light" w:hAnsi="Calibri Light" w:cs="Calibri Light"/>
          <w:sz w:val="22"/>
          <w:szCs w:val="18"/>
        </w:rPr>
        <w:t xml:space="preserve">The full suite of College policies and directives can be found here: </w:t>
      </w:r>
      <w:hyperlink r:id="rId53" w:tooltip="Full suite of Camosun College policies and directives" w:history="1">
        <w:r w:rsidRPr="00AB594A">
          <w:rPr>
            <w:rStyle w:val="Hyperlink"/>
            <w:rFonts w:asciiTheme="majorHAnsi" w:eastAsia="Calibri" w:hAnsiTheme="majorHAnsi" w:cstheme="majorHAnsi"/>
            <w:sz w:val="22"/>
            <w:szCs w:val="22"/>
          </w:rPr>
          <w:t>https://camosun.ca/about/camosun-college-policies-and-directives</w:t>
        </w:r>
      </w:hyperlink>
    </w:p>
    <w:p w14:paraId="699F0549" w14:textId="77777777" w:rsidR="003F29F1" w:rsidRPr="00AB594A" w:rsidRDefault="003F29F1" w:rsidP="00FC4F40">
      <w:pPr>
        <w:rPr>
          <w:rFonts w:cs="Calibri Light"/>
        </w:rPr>
      </w:pPr>
    </w:p>
    <w:p w14:paraId="149AA3C1" w14:textId="77777777" w:rsidR="00D032FB" w:rsidRPr="00AB594A" w:rsidRDefault="00D03E5C" w:rsidP="00D23B37">
      <w:pPr>
        <w:spacing w:line="276" w:lineRule="auto"/>
        <w:ind w:left="-5" w:hanging="10"/>
        <w:rPr>
          <w:rFonts w:ascii="Calibri Light" w:hAnsi="Calibri Light" w:cs="Calibri Light"/>
          <w:sz w:val="22"/>
          <w:szCs w:val="18"/>
        </w:rPr>
      </w:pPr>
      <w:r w:rsidRPr="00AB594A">
        <w:rPr>
          <w:rFonts w:ascii="Calibri" w:hAnsi="Calibri" w:cs="Calibri Light"/>
          <w:b/>
          <w:bCs/>
          <w:sz w:val="22"/>
          <w:szCs w:val="18"/>
        </w:rPr>
        <w:t xml:space="preserve">Changes to </w:t>
      </w:r>
      <w:r w:rsidR="007550E9" w:rsidRPr="00AB594A">
        <w:rPr>
          <w:rFonts w:ascii="Calibri" w:hAnsi="Calibri" w:cs="Calibri Light"/>
          <w:b/>
          <w:bCs/>
          <w:sz w:val="22"/>
          <w:szCs w:val="18"/>
        </w:rPr>
        <w:t>t</w:t>
      </w:r>
      <w:r w:rsidRPr="00AB594A">
        <w:rPr>
          <w:rFonts w:ascii="Calibri" w:hAnsi="Calibri" w:cs="Calibri Light"/>
          <w:b/>
          <w:bCs/>
          <w:sz w:val="22"/>
          <w:szCs w:val="18"/>
        </w:rPr>
        <w:t xml:space="preserve">his </w:t>
      </w:r>
      <w:r w:rsidR="007550E9" w:rsidRPr="00AB594A">
        <w:rPr>
          <w:rFonts w:ascii="Calibri" w:hAnsi="Calibri" w:cs="Calibri Light"/>
          <w:b/>
          <w:bCs/>
          <w:sz w:val="22"/>
          <w:szCs w:val="18"/>
        </w:rPr>
        <w:t>Syllabus</w:t>
      </w:r>
      <w:r w:rsidRPr="00AB594A">
        <w:rPr>
          <w:rFonts w:ascii="Calibri" w:hAnsi="Calibri" w:cs="Calibri Light"/>
          <w:b/>
          <w:bCs/>
          <w:sz w:val="22"/>
          <w:szCs w:val="18"/>
        </w:rPr>
        <w:t>:</w:t>
      </w:r>
      <w:r w:rsidRPr="00AB594A">
        <w:rPr>
          <w:rFonts w:ascii="Calibri Light" w:hAnsi="Calibri Light" w:cs="Calibri Light"/>
          <w:sz w:val="22"/>
          <w:szCs w:val="18"/>
        </w:rPr>
        <w:t xml:space="preserve"> Every effort has been made to ensure that information in this </w:t>
      </w:r>
      <w:r w:rsidR="007550E9" w:rsidRPr="00AB594A">
        <w:rPr>
          <w:rFonts w:ascii="Calibri Light" w:hAnsi="Calibri Light" w:cs="Calibri Light"/>
          <w:sz w:val="22"/>
          <w:szCs w:val="18"/>
        </w:rPr>
        <w:t>syllabus</w:t>
      </w:r>
      <w:r w:rsidRPr="00AB594A">
        <w:rPr>
          <w:rFonts w:ascii="Calibri Light" w:hAnsi="Calibri Light" w:cs="Calibri Light"/>
          <w:sz w:val="22"/>
          <w:szCs w:val="18"/>
        </w:rPr>
        <w:t xml:space="preserve"> is accurate at the time of publication. The </w:t>
      </w:r>
      <w:r w:rsidR="008874FB" w:rsidRPr="00AB594A">
        <w:rPr>
          <w:rFonts w:ascii="Calibri Light" w:hAnsi="Calibri Light" w:cs="Calibri Light"/>
          <w:sz w:val="22"/>
          <w:szCs w:val="18"/>
        </w:rPr>
        <w:t>College</w:t>
      </w:r>
      <w:r w:rsidRPr="00AB594A">
        <w:rPr>
          <w:rFonts w:ascii="Calibri Light" w:hAnsi="Calibri Light" w:cs="Calibri Light"/>
          <w:sz w:val="22"/>
          <w:szCs w:val="18"/>
        </w:rPr>
        <w:t xml:space="preserve"> reserves the right to change courses if it becomes necessary so that course content remains relevant. In such cases, the instructor will give the students clear and timely notice of the changes.</w:t>
      </w:r>
    </w:p>
    <w:bookmarkEnd w:id="1"/>
    <w:p w14:paraId="0B88DB9D" w14:textId="77777777" w:rsidR="00DB03B4" w:rsidRPr="00AB594A" w:rsidRDefault="00DB03B4" w:rsidP="00D23B37">
      <w:pPr>
        <w:spacing w:line="276" w:lineRule="auto"/>
        <w:ind w:left="-5" w:hanging="10"/>
        <w:rPr>
          <w:rFonts w:ascii="Calibri Light" w:hAnsi="Calibri Light" w:cs="Calibri Light"/>
          <w:sz w:val="18"/>
          <w:szCs w:val="18"/>
        </w:rPr>
      </w:pPr>
    </w:p>
    <w:sectPr w:rsidR="00DB03B4" w:rsidRPr="00AB594A" w:rsidSect="003C2227">
      <w:pgSz w:w="12240" w:h="15840"/>
      <w:pgMar w:top="720" w:right="1224" w:bottom="1080" w:left="1224" w:header="720" w:footer="4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72982" w14:textId="77777777" w:rsidR="008332C0" w:rsidRDefault="008332C0">
      <w:r>
        <w:separator/>
      </w:r>
    </w:p>
  </w:endnote>
  <w:endnote w:type="continuationSeparator" w:id="0">
    <w:p w14:paraId="10E6A192" w14:textId="77777777" w:rsidR="008332C0" w:rsidRDefault="008332C0">
      <w:r>
        <w:continuationSeparator/>
      </w:r>
    </w:p>
  </w:endnote>
  <w:endnote w:type="continuationNotice" w:id="1">
    <w:p w14:paraId="3FE7BA27" w14:textId="77777777" w:rsidR="008332C0" w:rsidRDefault="008332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85351" w14:textId="77777777" w:rsidR="008332C0" w:rsidRDefault="008332C0">
      <w:r>
        <w:separator/>
      </w:r>
    </w:p>
  </w:footnote>
  <w:footnote w:type="continuationSeparator" w:id="0">
    <w:p w14:paraId="7BF2BF4C" w14:textId="77777777" w:rsidR="008332C0" w:rsidRDefault="008332C0">
      <w:r>
        <w:continuationSeparator/>
      </w:r>
    </w:p>
  </w:footnote>
  <w:footnote w:type="continuationNotice" w:id="1">
    <w:p w14:paraId="17E552E3" w14:textId="77777777" w:rsidR="008332C0" w:rsidRDefault="008332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6B7E"/>
    <w:multiLevelType w:val="hybridMultilevel"/>
    <w:tmpl w:val="1B54A5DE"/>
    <w:lvl w:ilvl="0" w:tplc="C49AE63C">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D403F3C">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2829FE6">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928614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8584B82">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9D6AD3A">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3FC9DF2">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9DAE2D6">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EBA0970">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C584226"/>
    <w:multiLevelType w:val="hybridMultilevel"/>
    <w:tmpl w:val="F52AF548"/>
    <w:lvl w:ilvl="0" w:tplc="62E2FCE6">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DCAF09A">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E52195C">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3D8EEE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4B4CDE8">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A72C6A6">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85ADDF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094A506">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4AC898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6DE0772"/>
    <w:multiLevelType w:val="hybridMultilevel"/>
    <w:tmpl w:val="B792DAC4"/>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B2918"/>
    <w:multiLevelType w:val="hybridMultilevel"/>
    <w:tmpl w:val="731A2D68"/>
    <w:lvl w:ilvl="0" w:tplc="38267504">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9389AAA">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F761D70">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2D0D622">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64CB1C8">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0746AEA">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6EA43C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2831A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1AEA0A6">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F8C040C"/>
    <w:multiLevelType w:val="hybridMultilevel"/>
    <w:tmpl w:val="BF92D06A"/>
    <w:lvl w:ilvl="0" w:tplc="62E2FCE6">
      <w:start w:val="1"/>
      <w:numFmt w:val="bullet"/>
      <w:lvlText w:val="•"/>
      <w:lvlJc w:val="left"/>
      <w:pPr>
        <w:ind w:left="36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B440E0E"/>
    <w:multiLevelType w:val="hybridMultilevel"/>
    <w:tmpl w:val="E4B6B8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8C72CC"/>
    <w:multiLevelType w:val="hybridMultilevel"/>
    <w:tmpl w:val="A156E1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46A7BFC"/>
    <w:multiLevelType w:val="hybridMultilevel"/>
    <w:tmpl w:val="7E6420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D144DC0"/>
    <w:multiLevelType w:val="hybridMultilevel"/>
    <w:tmpl w:val="080AB4B4"/>
    <w:lvl w:ilvl="0" w:tplc="D996DABA">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32A35B6">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CD45E8E">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436C41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D360AD0">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C2C5212">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75E0C04">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9812C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02AA060">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5D2B17BB"/>
    <w:multiLevelType w:val="hybridMultilevel"/>
    <w:tmpl w:val="4970E1A2"/>
    <w:lvl w:ilvl="0" w:tplc="95D23A10">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9846316">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03E813C">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BD69E3A">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76AE46E">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4B4BEDC">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9526DA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AD27ED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C982F6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69EB33B8"/>
    <w:multiLevelType w:val="hybridMultilevel"/>
    <w:tmpl w:val="C7A48AA8"/>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1E45BD"/>
    <w:multiLevelType w:val="hybridMultilevel"/>
    <w:tmpl w:val="382A1C3E"/>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6F711B"/>
    <w:multiLevelType w:val="hybridMultilevel"/>
    <w:tmpl w:val="DDD845B4"/>
    <w:lvl w:ilvl="0" w:tplc="9E302AA8">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77AE39C">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7A67BF2">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99A2E7E">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4BA642E">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AC82CF8">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D8A90D4">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E44C888">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42C72A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16cid:durableId="1716469556">
    <w:abstractNumId w:val="1"/>
  </w:num>
  <w:num w:numId="2" w16cid:durableId="658384701">
    <w:abstractNumId w:val="9"/>
  </w:num>
  <w:num w:numId="3" w16cid:durableId="208804690">
    <w:abstractNumId w:val="12"/>
  </w:num>
  <w:num w:numId="4" w16cid:durableId="1144393959">
    <w:abstractNumId w:val="3"/>
  </w:num>
  <w:num w:numId="5" w16cid:durableId="129179339">
    <w:abstractNumId w:val="8"/>
  </w:num>
  <w:num w:numId="6" w16cid:durableId="7027281">
    <w:abstractNumId w:val="0"/>
  </w:num>
  <w:num w:numId="7" w16cid:durableId="884877984">
    <w:abstractNumId w:val="2"/>
  </w:num>
  <w:num w:numId="8" w16cid:durableId="1777170106">
    <w:abstractNumId w:val="11"/>
  </w:num>
  <w:num w:numId="9" w16cid:durableId="1164855890">
    <w:abstractNumId w:val="10"/>
  </w:num>
  <w:num w:numId="10" w16cid:durableId="1385986974">
    <w:abstractNumId w:val="4"/>
  </w:num>
  <w:num w:numId="11" w16cid:durableId="1573542092">
    <w:abstractNumId w:val="7"/>
  </w:num>
  <w:num w:numId="12" w16cid:durableId="766660317">
    <w:abstractNumId w:val="5"/>
  </w:num>
  <w:num w:numId="13" w16cid:durableId="2389107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4A"/>
    <w:rsid w:val="00003D6B"/>
    <w:rsid w:val="000100F3"/>
    <w:rsid w:val="00012000"/>
    <w:rsid w:val="0001341C"/>
    <w:rsid w:val="00017515"/>
    <w:rsid w:val="00023C86"/>
    <w:rsid w:val="000526D1"/>
    <w:rsid w:val="000535D7"/>
    <w:rsid w:val="0007064A"/>
    <w:rsid w:val="000736FC"/>
    <w:rsid w:val="000778BA"/>
    <w:rsid w:val="000809B6"/>
    <w:rsid w:val="00086DC2"/>
    <w:rsid w:val="00091B8A"/>
    <w:rsid w:val="000A1B07"/>
    <w:rsid w:val="000A2573"/>
    <w:rsid w:val="000C7DFE"/>
    <w:rsid w:val="000D4D66"/>
    <w:rsid w:val="000E5245"/>
    <w:rsid w:val="000F0A98"/>
    <w:rsid w:val="0010057C"/>
    <w:rsid w:val="00106A55"/>
    <w:rsid w:val="00110C45"/>
    <w:rsid w:val="00120C1F"/>
    <w:rsid w:val="0013067B"/>
    <w:rsid w:val="00137663"/>
    <w:rsid w:val="001378A0"/>
    <w:rsid w:val="00146CFF"/>
    <w:rsid w:val="001513C9"/>
    <w:rsid w:val="0015197C"/>
    <w:rsid w:val="00151EC7"/>
    <w:rsid w:val="0015250B"/>
    <w:rsid w:val="0015689B"/>
    <w:rsid w:val="00171AE8"/>
    <w:rsid w:val="001740CB"/>
    <w:rsid w:val="00183757"/>
    <w:rsid w:val="00194F58"/>
    <w:rsid w:val="00195803"/>
    <w:rsid w:val="0019735C"/>
    <w:rsid w:val="001A585D"/>
    <w:rsid w:val="001A71A1"/>
    <w:rsid w:val="001B1F26"/>
    <w:rsid w:val="001B2BCF"/>
    <w:rsid w:val="001C1BE6"/>
    <w:rsid w:val="001C2D54"/>
    <w:rsid w:val="001C7DC3"/>
    <w:rsid w:val="001D1FD2"/>
    <w:rsid w:val="001D44FB"/>
    <w:rsid w:val="001D504B"/>
    <w:rsid w:val="001E17FD"/>
    <w:rsid w:val="001E4B11"/>
    <w:rsid w:val="001E5F82"/>
    <w:rsid w:val="001E758E"/>
    <w:rsid w:val="001F4EE3"/>
    <w:rsid w:val="00206309"/>
    <w:rsid w:val="0021675F"/>
    <w:rsid w:val="002223B4"/>
    <w:rsid w:val="0023087B"/>
    <w:rsid w:val="00230A0C"/>
    <w:rsid w:val="00237595"/>
    <w:rsid w:val="00241738"/>
    <w:rsid w:val="00246040"/>
    <w:rsid w:val="00256DDC"/>
    <w:rsid w:val="00263027"/>
    <w:rsid w:val="00272386"/>
    <w:rsid w:val="00272D26"/>
    <w:rsid w:val="00277930"/>
    <w:rsid w:val="0028033D"/>
    <w:rsid w:val="00290936"/>
    <w:rsid w:val="00291400"/>
    <w:rsid w:val="002A1E99"/>
    <w:rsid w:val="002A43AE"/>
    <w:rsid w:val="002A4857"/>
    <w:rsid w:val="002B399A"/>
    <w:rsid w:val="002C2D2B"/>
    <w:rsid w:val="002C7A0D"/>
    <w:rsid w:val="002D30C1"/>
    <w:rsid w:val="002D779E"/>
    <w:rsid w:val="002E3601"/>
    <w:rsid w:val="002F55E7"/>
    <w:rsid w:val="00304150"/>
    <w:rsid w:val="0030487D"/>
    <w:rsid w:val="003069FB"/>
    <w:rsid w:val="003128A9"/>
    <w:rsid w:val="00313FF4"/>
    <w:rsid w:val="00316486"/>
    <w:rsid w:val="003276BA"/>
    <w:rsid w:val="00363933"/>
    <w:rsid w:val="00365DC7"/>
    <w:rsid w:val="003748BD"/>
    <w:rsid w:val="00382D91"/>
    <w:rsid w:val="0038508E"/>
    <w:rsid w:val="00392333"/>
    <w:rsid w:val="003A01D6"/>
    <w:rsid w:val="003B7BBD"/>
    <w:rsid w:val="003C2227"/>
    <w:rsid w:val="003C7408"/>
    <w:rsid w:val="003D547B"/>
    <w:rsid w:val="003E4F0D"/>
    <w:rsid w:val="003E6E14"/>
    <w:rsid w:val="003F03E6"/>
    <w:rsid w:val="003F281C"/>
    <w:rsid w:val="003F28A9"/>
    <w:rsid w:val="003F29F1"/>
    <w:rsid w:val="00404184"/>
    <w:rsid w:val="004052BB"/>
    <w:rsid w:val="00416375"/>
    <w:rsid w:val="00420487"/>
    <w:rsid w:val="00420FE0"/>
    <w:rsid w:val="00421003"/>
    <w:rsid w:val="00430400"/>
    <w:rsid w:val="00430736"/>
    <w:rsid w:val="00430DB9"/>
    <w:rsid w:val="00431409"/>
    <w:rsid w:val="0043183F"/>
    <w:rsid w:val="0043607E"/>
    <w:rsid w:val="00441619"/>
    <w:rsid w:val="0044652C"/>
    <w:rsid w:val="00455ECD"/>
    <w:rsid w:val="00456EB1"/>
    <w:rsid w:val="0046262A"/>
    <w:rsid w:val="00465FEC"/>
    <w:rsid w:val="00471FE4"/>
    <w:rsid w:val="00472698"/>
    <w:rsid w:val="00472BC2"/>
    <w:rsid w:val="00475B6B"/>
    <w:rsid w:val="0048108F"/>
    <w:rsid w:val="004812A5"/>
    <w:rsid w:val="00487D6A"/>
    <w:rsid w:val="0049246D"/>
    <w:rsid w:val="0049691D"/>
    <w:rsid w:val="004A3C51"/>
    <w:rsid w:val="004A45E2"/>
    <w:rsid w:val="004A70CE"/>
    <w:rsid w:val="004B2493"/>
    <w:rsid w:val="004D34CA"/>
    <w:rsid w:val="004D5874"/>
    <w:rsid w:val="004D6B65"/>
    <w:rsid w:val="004E0712"/>
    <w:rsid w:val="004F03F1"/>
    <w:rsid w:val="004F1115"/>
    <w:rsid w:val="004F47CF"/>
    <w:rsid w:val="0050349D"/>
    <w:rsid w:val="0051097B"/>
    <w:rsid w:val="00513022"/>
    <w:rsid w:val="005148F0"/>
    <w:rsid w:val="00516DEA"/>
    <w:rsid w:val="00537A98"/>
    <w:rsid w:val="00537EA9"/>
    <w:rsid w:val="0054216A"/>
    <w:rsid w:val="005424B6"/>
    <w:rsid w:val="0054593D"/>
    <w:rsid w:val="00550C37"/>
    <w:rsid w:val="00557E28"/>
    <w:rsid w:val="00566987"/>
    <w:rsid w:val="0057072D"/>
    <w:rsid w:val="00572AE0"/>
    <w:rsid w:val="005749DF"/>
    <w:rsid w:val="00586945"/>
    <w:rsid w:val="005873CD"/>
    <w:rsid w:val="00593633"/>
    <w:rsid w:val="00594553"/>
    <w:rsid w:val="005B0D1A"/>
    <w:rsid w:val="005B30C2"/>
    <w:rsid w:val="005B439F"/>
    <w:rsid w:val="005B5526"/>
    <w:rsid w:val="005C4F26"/>
    <w:rsid w:val="005C6091"/>
    <w:rsid w:val="005C6EF2"/>
    <w:rsid w:val="005E1DBF"/>
    <w:rsid w:val="005E7340"/>
    <w:rsid w:val="005F0C04"/>
    <w:rsid w:val="005F5889"/>
    <w:rsid w:val="005F5E47"/>
    <w:rsid w:val="006022DC"/>
    <w:rsid w:val="00602383"/>
    <w:rsid w:val="006033F7"/>
    <w:rsid w:val="006104BB"/>
    <w:rsid w:val="00611942"/>
    <w:rsid w:val="006154F1"/>
    <w:rsid w:val="006211A9"/>
    <w:rsid w:val="006245AB"/>
    <w:rsid w:val="00627287"/>
    <w:rsid w:val="00632F60"/>
    <w:rsid w:val="00641D92"/>
    <w:rsid w:val="00642816"/>
    <w:rsid w:val="00643071"/>
    <w:rsid w:val="0064514E"/>
    <w:rsid w:val="00653DAA"/>
    <w:rsid w:val="00662015"/>
    <w:rsid w:val="00673035"/>
    <w:rsid w:val="0068073A"/>
    <w:rsid w:val="00682A88"/>
    <w:rsid w:val="00686748"/>
    <w:rsid w:val="006A3793"/>
    <w:rsid w:val="006A6EC5"/>
    <w:rsid w:val="006B13EE"/>
    <w:rsid w:val="006B55B9"/>
    <w:rsid w:val="006B5995"/>
    <w:rsid w:val="006C7935"/>
    <w:rsid w:val="006D028F"/>
    <w:rsid w:val="006D15D5"/>
    <w:rsid w:val="006D22A0"/>
    <w:rsid w:val="006E4782"/>
    <w:rsid w:val="006E703F"/>
    <w:rsid w:val="006F1723"/>
    <w:rsid w:val="006F1A2A"/>
    <w:rsid w:val="006F39F6"/>
    <w:rsid w:val="006F7DE2"/>
    <w:rsid w:val="0070420B"/>
    <w:rsid w:val="00706CE1"/>
    <w:rsid w:val="00711DC7"/>
    <w:rsid w:val="00723C36"/>
    <w:rsid w:val="00725489"/>
    <w:rsid w:val="00745222"/>
    <w:rsid w:val="0075096E"/>
    <w:rsid w:val="0075176C"/>
    <w:rsid w:val="00754E78"/>
    <w:rsid w:val="007550E9"/>
    <w:rsid w:val="00755648"/>
    <w:rsid w:val="00756E88"/>
    <w:rsid w:val="0076229A"/>
    <w:rsid w:val="00765A26"/>
    <w:rsid w:val="00770378"/>
    <w:rsid w:val="00770E8B"/>
    <w:rsid w:val="00773A8D"/>
    <w:rsid w:val="00774073"/>
    <w:rsid w:val="0078509F"/>
    <w:rsid w:val="00791FEE"/>
    <w:rsid w:val="00794F18"/>
    <w:rsid w:val="00796161"/>
    <w:rsid w:val="007968D3"/>
    <w:rsid w:val="00796DB3"/>
    <w:rsid w:val="007A4BAE"/>
    <w:rsid w:val="007A75AA"/>
    <w:rsid w:val="007B15E5"/>
    <w:rsid w:val="007C1ABB"/>
    <w:rsid w:val="007C22A4"/>
    <w:rsid w:val="007C25E2"/>
    <w:rsid w:val="007D0BA4"/>
    <w:rsid w:val="007D468C"/>
    <w:rsid w:val="007D7FAD"/>
    <w:rsid w:val="007E084F"/>
    <w:rsid w:val="007E6A46"/>
    <w:rsid w:val="007F6209"/>
    <w:rsid w:val="00800179"/>
    <w:rsid w:val="0080560F"/>
    <w:rsid w:val="00807B1E"/>
    <w:rsid w:val="008142C8"/>
    <w:rsid w:val="00816DB6"/>
    <w:rsid w:val="00822B4D"/>
    <w:rsid w:val="00824147"/>
    <w:rsid w:val="00826D05"/>
    <w:rsid w:val="00826E1F"/>
    <w:rsid w:val="008308BA"/>
    <w:rsid w:val="0083242C"/>
    <w:rsid w:val="008332C0"/>
    <w:rsid w:val="00842217"/>
    <w:rsid w:val="008431A1"/>
    <w:rsid w:val="00844202"/>
    <w:rsid w:val="00845166"/>
    <w:rsid w:val="0085308E"/>
    <w:rsid w:val="00855972"/>
    <w:rsid w:val="008650C4"/>
    <w:rsid w:val="008874FB"/>
    <w:rsid w:val="00895FC9"/>
    <w:rsid w:val="00897A40"/>
    <w:rsid w:val="008A07FF"/>
    <w:rsid w:val="008A0B99"/>
    <w:rsid w:val="008C31BC"/>
    <w:rsid w:val="008C34A5"/>
    <w:rsid w:val="008C54ED"/>
    <w:rsid w:val="008D105C"/>
    <w:rsid w:val="008D1BF4"/>
    <w:rsid w:val="008D4BCE"/>
    <w:rsid w:val="008F6840"/>
    <w:rsid w:val="00904338"/>
    <w:rsid w:val="009075EC"/>
    <w:rsid w:val="00917029"/>
    <w:rsid w:val="00933455"/>
    <w:rsid w:val="009338C8"/>
    <w:rsid w:val="00933E39"/>
    <w:rsid w:val="00933E60"/>
    <w:rsid w:val="0094371C"/>
    <w:rsid w:val="00951E4E"/>
    <w:rsid w:val="009520BF"/>
    <w:rsid w:val="00952550"/>
    <w:rsid w:val="00956560"/>
    <w:rsid w:val="009575D7"/>
    <w:rsid w:val="0096227D"/>
    <w:rsid w:val="00963F31"/>
    <w:rsid w:val="00966056"/>
    <w:rsid w:val="00972AB4"/>
    <w:rsid w:val="00977606"/>
    <w:rsid w:val="0097767E"/>
    <w:rsid w:val="00986246"/>
    <w:rsid w:val="00987C18"/>
    <w:rsid w:val="00991234"/>
    <w:rsid w:val="00991C39"/>
    <w:rsid w:val="009937A4"/>
    <w:rsid w:val="00993D99"/>
    <w:rsid w:val="00996C54"/>
    <w:rsid w:val="009A0025"/>
    <w:rsid w:val="009B29BF"/>
    <w:rsid w:val="009B5DF3"/>
    <w:rsid w:val="009B7D0E"/>
    <w:rsid w:val="009D0807"/>
    <w:rsid w:val="009E64BE"/>
    <w:rsid w:val="009F04BF"/>
    <w:rsid w:val="009F1EE6"/>
    <w:rsid w:val="009F7CF5"/>
    <w:rsid w:val="00A0739A"/>
    <w:rsid w:val="00A0741F"/>
    <w:rsid w:val="00A2633A"/>
    <w:rsid w:val="00A35497"/>
    <w:rsid w:val="00A4123C"/>
    <w:rsid w:val="00A43C26"/>
    <w:rsid w:val="00A4672B"/>
    <w:rsid w:val="00A5324D"/>
    <w:rsid w:val="00A77B85"/>
    <w:rsid w:val="00A8709E"/>
    <w:rsid w:val="00A87FA2"/>
    <w:rsid w:val="00A90FDA"/>
    <w:rsid w:val="00A92048"/>
    <w:rsid w:val="00AA0C3D"/>
    <w:rsid w:val="00AA2806"/>
    <w:rsid w:val="00AA7F2C"/>
    <w:rsid w:val="00AB594A"/>
    <w:rsid w:val="00AB783C"/>
    <w:rsid w:val="00AC047E"/>
    <w:rsid w:val="00AC11CC"/>
    <w:rsid w:val="00AC5465"/>
    <w:rsid w:val="00AD15B4"/>
    <w:rsid w:val="00AD4A22"/>
    <w:rsid w:val="00AD6DD2"/>
    <w:rsid w:val="00AE10EF"/>
    <w:rsid w:val="00B022FD"/>
    <w:rsid w:val="00B04D2A"/>
    <w:rsid w:val="00B1408C"/>
    <w:rsid w:val="00B23BF8"/>
    <w:rsid w:val="00B248F9"/>
    <w:rsid w:val="00B376F8"/>
    <w:rsid w:val="00B55652"/>
    <w:rsid w:val="00B55912"/>
    <w:rsid w:val="00B57208"/>
    <w:rsid w:val="00B8219A"/>
    <w:rsid w:val="00B9754C"/>
    <w:rsid w:val="00BA2647"/>
    <w:rsid w:val="00BA27CC"/>
    <w:rsid w:val="00BC22FD"/>
    <w:rsid w:val="00BD08B2"/>
    <w:rsid w:val="00BD35A7"/>
    <w:rsid w:val="00BD6E30"/>
    <w:rsid w:val="00BF24F7"/>
    <w:rsid w:val="00BF357E"/>
    <w:rsid w:val="00BF4936"/>
    <w:rsid w:val="00BF7C37"/>
    <w:rsid w:val="00C14575"/>
    <w:rsid w:val="00C21E9F"/>
    <w:rsid w:val="00C656F7"/>
    <w:rsid w:val="00C71F82"/>
    <w:rsid w:val="00C85A42"/>
    <w:rsid w:val="00C936AF"/>
    <w:rsid w:val="00CA0C12"/>
    <w:rsid w:val="00CA30DF"/>
    <w:rsid w:val="00CA7A2B"/>
    <w:rsid w:val="00CB082C"/>
    <w:rsid w:val="00CC1AF1"/>
    <w:rsid w:val="00CC35E2"/>
    <w:rsid w:val="00CC3E13"/>
    <w:rsid w:val="00CC7276"/>
    <w:rsid w:val="00CD3B3B"/>
    <w:rsid w:val="00CE5ECF"/>
    <w:rsid w:val="00D02969"/>
    <w:rsid w:val="00D032FB"/>
    <w:rsid w:val="00D03E5C"/>
    <w:rsid w:val="00D202C6"/>
    <w:rsid w:val="00D214EF"/>
    <w:rsid w:val="00D22E26"/>
    <w:rsid w:val="00D23B37"/>
    <w:rsid w:val="00D252EC"/>
    <w:rsid w:val="00D26A02"/>
    <w:rsid w:val="00D273FD"/>
    <w:rsid w:val="00D327EB"/>
    <w:rsid w:val="00D34C53"/>
    <w:rsid w:val="00D375D8"/>
    <w:rsid w:val="00D56513"/>
    <w:rsid w:val="00D61A64"/>
    <w:rsid w:val="00D654F5"/>
    <w:rsid w:val="00D73909"/>
    <w:rsid w:val="00D7738D"/>
    <w:rsid w:val="00D84E5F"/>
    <w:rsid w:val="00D860D0"/>
    <w:rsid w:val="00D91A82"/>
    <w:rsid w:val="00D9763F"/>
    <w:rsid w:val="00DA63B7"/>
    <w:rsid w:val="00DA75C0"/>
    <w:rsid w:val="00DB03B4"/>
    <w:rsid w:val="00DC09DA"/>
    <w:rsid w:val="00DC6514"/>
    <w:rsid w:val="00DD111F"/>
    <w:rsid w:val="00DD257F"/>
    <w:rsid w:val="00DD5517"/>
    <w:rsid w:val="00DE127A"/>
    <w:rsid w:val="00DE7F7E"/>
    <w:rsid w:val="00DF0908"/>
    <w:rsid w:val="00E062AF"/>
    <w:rsid w:val="00E068CE"/>
    <w:rsid w:val="00E1332E"/>
    <w:rsid w:val="00E210FD"/>
    <w:rsid w:val="00E31BEC"/>
    <w:rsid w:val="00E340FA"/>
    <w:rsid w:val="00E64AA8"/>
    <w:rsid w:val="00E71C16"/>
    <w:rsid w:val="00E814BA"/>
    <w:rsid w:val="00E81662"/>
    <w:rsid w:val="00E921E1"/>
    <w:rsid w:val="00E97857"/>
    <w:rsid w:val="00EA77C5"/>
    <w:rsid w:val="00EB306C"/>
    <w:rsid w:val="00EB7BEF"/>
    <w:rsid w:val="00EC241E"/>
    <w:rsid w:val="00EC497C"/>
    <w:rsid w:val="00EC6349"/>
    <w:rsid w:val="00ED01B2"/>
    <w:rsid w:val="00EE4806"/>
    <w:rsid w:val="00EF279F"/>
    <w:rsid w:val="00F000BF"/>
    <w:rsid w:val="00F16237"/>
    <w:rsid w:val="00F257F3"/>
    <w:rsid w:val="00F33174"/>
    <w:rsid w:val="00F34BDC"/>
    <w:rsid w:val="00F4242E"/>
    <w:rsid w:val="00F42BD9"/>
    <w:rsid w:val="00F4377C"/>
    <w:rsid w:val="00F44A38"/>
    <w:rsid w:val="00F47EE9"/>
    <w:rsid w:val="00F51352"/>
    <w:rsid w:val="00F52C87"/>
    <w:rsid w:val="00F54559"/>
    <w:rsid w:val="00F61C34"/>
    <w:rsid w:val="00F629EB"/>
    <w:rsid w:val="00F705B0"/>
    <w:rsid w:val="00F75F95"/>
    <w:rsid w:val="00F932D8"/>
    <w:rsid w:val="00F9566A"/>
    <w:rsid w:val="00FA0D39"/>
    <w:rsid w:val="00FA285A"/>
    <w:rsid w:val="00FA67F5"/>
    <w:rsid w:val="00FB6AF4"/>
    <w:rsid w:val="00FB7A74"/>
    <w:rsid w:val="00FC4D6E"/>
    <w:rsid w:val="00FC4F40"/>
    <w:rsid w:val="00FC63C2"/>
    <w:rsid w:val="00FC7843"/>
    <w:rsid w:val="00FE52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5A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8A9"/>
    <w:rPr>
      <w:rFonts w:ascii="Times New Roman" w:eastAsia="Times New Roman" w:hAnsi="Times New Roman" w:cs="Times New Roman"/>
    </w:rPr>
  </w:style>
  <w:style w:type="paragraph" w:styleId="Heading1">
    <w:name w:val="heading 1"/>
    <w:next w:val="Normal"/>
    <w:link w:val="Heading1Char"/>
    <w:uiPriority w:val="9"/>
    <w:qFormat/>
    <w:rsid w:val="00F34BDC"/>
    <w:pPr>
      <w:keepNext/>
      <w:keepLines/>
      <w:spacing w:line="259" w:lineRule="auto"/>
      <w:ind w:left="10" w:hanging="10"/>
      <w:outlineLvl w:val="0"/>
    </w:pPr>
    <w:rPr>
      <w:rFonts w:ascii="Calibri" w:eastAsia="Calibri" w:hAnsi="Calibri" w:cs="Calibri"/>
      <w:color w:val="004A8D"/>
      <w:sz w:val="64"/>
    </w:rPr>
  </w:style>
  <w:style w:type="paragraph" w:styleId="Heading2">
    <w:name w:val="heading 2"/>
    <w:basedOn w:val="Heading1"/>
    <w:next w:val="Normal"/>
    <w:link w:val="Heading2Char"/>
    <w:uiPriority w:val="9"/>
    <w:unhideWhenUsed/>
    <w:qFormat/>
    <w:rsid w:val="00F54559"/>
    <w:pPr>
      <w:pBdr>
        <w:bottom w:val="single" w:sz="4" w:space="1" w:color="7F7F7F" w:themeColor="text1" w:themeTint="80"/>
      </w:pBdr>
      <w:spacing w:before="240" w:line="276" w:lineRule="auto"/>
      <w:ind w:left="0" w:hanging="11"/>
      <w:outlineLvl w:val="1"/>
    </w:pPr>
    <w:rPr>
      <w:rFonts w:ascii="Calibri Light" w:hAnsi="Calibri Light" w:cs="Calibri Light"/>
      <w:sz w:val="22"/>
      <w:szCs w:val="22"/>
    </w:rPr>
  </w:style>
  <w:style w:type="paragraph" w:styleId="Heading3">
    <w:name w:val="heading 3"/>
    <w:basedOn w:val="Normal"/>
    <w:next w:val="Normal"/>
    <w:link w:val="Heading3Char"/>
    <w:uiPriority w:val="9"/>
    <w:unhideWhenUsed/>
    <w:qFormat/>
    <w:rsid w:val="0094371C"/>
    <w:pPr>
      <w:keepNext/>
      <w:keepLines/>
      <w:spacing w:before="40" w:line="276"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34BDC"/>
    <w:rPr>
      <w:rFonts w:ascii="Calibri" w:eastAsia="Calibri" w:hAnsi="Calibri" w:cs="Calibri"/>
      <w:color w:val="004A8D"/>
      <w:sz w:val="64"/>
    </w:rPr>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7D468C"/>
    <w:pPr>
      <w:tabs>
        <w:tab w:val="center" w:pos="4680"/>
        <w:tab w:val="right" w:pos="9360"/>
      </w:tabs>
      <w:ind w:left="10" w:hanging="10"/>
    </w:pPr>
    <w:rPr>
      <w:rFonts w:ascii="Calibri" w:eastAsia="Calibri" w:hAnsi="Calibri" w:cs="Calibri"/>
      <w:color w:val="000000"/>
      <w:sz w:val="18"/>
    </w:rPr>
  </w:style>
  <w:style w:type="character" w:customStyle="1" w:styleId="HeaderChar">
    <w:name w:val="Header Char"/>
    <w:basedOn w:val="DefaultParagraphFont"/>
    <w:link w:val="Header"/>
    <w:uiPriority w:val="99"/>
    <w:rsid w:val="007D468C"/>
    <w:rPr>
      <w:rFonts w:ascii="Calibri" w:eastAsia="Calibri" w:hAnsi="Calibri" w:cs="Calibri"/>
      <w:color w:val="000000"/>
      <w:sz w:val="18"/>
    </w:rPr>
  </w:style>
  <w:style w:type="character" w:styleId="Hyperlink">
    <w:name w:val="Hyperlink"/>
    <w:basedOn w:val="DefaultParagraphFont"/>
    <w:uiPriority w:val="99"/>
    <w:unhideWhenUsed/>
    <w:rsid w:val="007C25E2"/>
    <w:rPr>
      <w:color w:val="0563C1" w:themeColor="hyperlink"/>
      <w:u w:val="single"/>
    </w:rPr>
  </w:style>
  <w:style w:type="character" w:customStyle="1" w:styleId="UnresolvedMention1">
    <w:name w:val="Unresolved Mention1"/>
    <w:basedOn w:val="DefaultParagraphFont"/>
    <w:uiPriority w:val="99"/>
    <w:semiHidden/>
    <w:unhideWhenUsed/>
    <w:rsid w:val="007C25E2"/>
    <w:rPr>
      <w:color w:val="605E5C"/>
      <w:shd w:val="clear" w:color="auto" w:fill="E1DFDD"/>
    </w:rPr>
  </w:style>
  <w:style w:type="table" w:styleId="TableGrid0">
    <w:name w:val="Table Grid"/>
    <w:basedOn w:val="TableNormal"/>
    <w:uiPriority w:val="59"/>
    <w:rsid w:val="00230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176C"/>
    <w:pPr>
      <w:ind w:left="720"/>
      <w:contextualSpacing/>
    </w:pPr>
  </w:style>
  <w:style w:type="character" w:customStyle="1" w:styleId="Heading3Char">
    <w:name w:val="Heading 3 Char"/>
    <w:basedOn w:val="DefaultParagraphFont"/>
    <w:link w:val="Heading3"/>
    <w:uiPriority w:val="9"/>
    <w:rsid w:val="0094371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392333"/>
    <w:rPr>
      <w:sz w:val="18"/>
      <w:szCs w:val="18"/>
    </w:rPr>
  </w:style>
  <w:style w:type="character" w:customStyle="1" w:styleId="BalloonTextChar">
    <w:name w:val="Balloon Text Char"/>
    <w:basedOn w:val="DefaultParagraphFont"/>
    <w:link w:val="BalloonText"/>
    <w:uiPriority w:val="99"/>
    <w:semiHidden/>
    <w:rsid w:val="00392333"/>
    <w:rPr>
      <w:rFonts w:ascii="Times New Roman" w:eastAsia="Times New Roman" w:hAnsi="Times New Roman" w:cs="Times New Roman"/>
      <w:sz w:val="18"/>
      <w:szCs w:val="18"/>
    </w:rPr>
  </w:style>
  <w:style w:type="paragraph" w:styleId="Footer">
    <w:name w:val="footer"/>
    <w:basedOn w:val="Normal"/>
    <w:link w:val="FooterChar"/>
    <w:uiPriority w:val="99"/>
    <w:semiHidden/>
    <w:unhideWhenUsed/>
    <w:rsid w:val="00263027"/>
    <w:pPr>
      <w:tabs>
        <w:tab w:val="center" w:pos="4680"/>
        <w:tab w:val="right" w:pos="9360"/>
      </w:tabs>
    </w:pPr>
  </w:style>
  <w:style w:type="character" w:customStyle="1" w:styleId="FooterChar">
    <w:name w:val="Footer Char"/>
    <w:basedOn w:val="DefaultParagraphFont"/>
    <w:link w:val="Footer"/>
    <w:uiPriority w:val="99"/>
    <w:semiHidden/>
    <w:rsid w:val="00263027"/>
    <w:rPr>
      <w:rFonts w:ascii="Times New Roman" w:eastAsia="Times New Roman" w:hAnsi="Times New Roman" w:cs="Times New Roman"/>
    </w:rPr>
  </w:style>
  <w:style w:type="paragraph" w:customStyle="1" w:styleId="xmsonormal">
    <w:name w:val="x_msonormal"/>
    <w:basedOn w:val="Normal"/>
    <w:uiPriority w:val="99"/>
    <w:rsid w:val="00844202"/>
    <w:rPr>
      <w:rFonts w:ascii="Verdana" w:eastAsiaTheme="minorHAnsi" w:hAnsi="Verdana"/>
      <w:color w:val="000000"/>
      <w:lang w:eastAsia="en-CA"/>
    </w:rPr>
  </w:style>
  <w:style w:type="character" w:styleId="FollowedHyperlink">
    <w:name w:val="FollowedHyperlink"/>
    <w:basedOn w:val="DefaultParagraphFont"/>
    <w:uiPriority w:val="99"/>
    <w:semiHidden/>
    <w:unhideWhenUsed/>
    <w:rsid w:val="00844202"/>
    <w:rPr>
      <w:color w:val="954F72" w:themeColor="followedHyperlink"/>
      <w:u w:val="single"/>
    </w:rPr>
  </w:style>
  <w:style w:type="character" w:customStyle="1" w:styleId="Heading2Char">
    <w:name w:val="Heading 2 Char"/>
    <w:basedOn w:val="DefaultParagraphFont"/>
    <w:link w:val="Heading2"/>
    <w:uiPriority w:val="9"/>
    <w:rsid w:val="00F54559"/>
    <w:rPr>
      <w:rFonts w:ascii="Calibri Light" w:eastAsia="Calibri" w:hAnsi="Calibri Light" w:cs="Calibri Light"/>
      <w:color w:val="004A8D"/>
      <w:sz w:val="22"/>
      <w:szCs w:val="22"/>
    </w:rPr>
  </w:style>
  <w:style w:type="paragraph" w:styleId="Revision">
    <w:name w:val="Revision"/>
    <w:hidden/>
    <w:uiPriority w:val="99"/>
    <w:semiHidden/>
    <w:rsid w:val="00FA285A"/>
    <w:rPr>
      <w:rFonts w:ascii="Times New Roman" w:eastAsia="Times New Roman" w:hAnsi="Times New Roman" w:cs="Times New Roman"/>
    </w:rPr>
  </w:style>
  <w:style w:type="paragraph" w:customStyle="1" w:styleId="paragraph">
    <w:name w:val="paragraph"/>
    <w:basedOn w:val="Normal"/>
    <w:link w:val="paragraphChar"/>
    <w:qFormat/>
    <w:rsid w:val="00FA285A"/>
    <w:pPr>
      <w:spacing w:before="120" w:line="276" w:lineRule="auto"/>
    </w:pPr>
    <w:rPr>
      <w:rFonts w:ascii="Calibri Light" w:hAnsi="Calibri Light" w:cs="Calibri Light"/>
      <w:i/>
      <w:iCs/>
      <w:color w:val="595959" w:themeColor="text1" w:themeTint="A6"/>
      <w:sz w:val="22"/>
      <w:szCs w:val="22"/>
    </w:rPr>
  </w:style>
  <w:style w:type="character" w:customStyle="1" w:styleId="paragraphChar">
    <w:name w:val="paragraph Char"/>
    <w:basedOn w:val="DefaultParagraphFont"/>
    <w:link w:val="paragraph"/>
    <w:rsid w:val="00FA285A"/>
    <w:rPr>
      <w:rFonts w:ascii="Calibri Light" w:eastAsia="Times New Roman" w:hAnsi="Calibri Light" w:cs="Calibri Light"/>
      <w:i/>
      <w:iCs/>
      <w:color w:val="595959" w:themeColor="text1" w:themeTint="A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563411">
      <w:bodyDiv w:val="1"/>
      <w:marLeft w:val="0"/>
      <w:marRight w:val="0"/>
      <w:marTop w:val="0"/>
      <w:marBottom w:val="0"/>
      <w:divBdr>
        <w:top w:val="none" w:sz="0" w:space="0" w:color="auto"/>
        <w:left w:val="none" w:sz="0" w:space="0" w:color="auto"/>
        <w:bottom w:val="none" w:sz="0" w:space="0" w:color="auto"/>
        <w:right w:val="none" w:sz="0" w:space="0" w:color="auto"/>
      </w:divBdr>
    </w:div>
    <w:div w:id="442267628">
      <w:bodyDiv w:val="1"/>
      <w:marLeft w:val="0"/>
      <w:marRight w:val="0"/>
      <w:marTop w:val="0"/>
      <w:marBottom w:val="0"/>
      <w:divBdr>
        <w:top w:val="none" w:sz="0" w:space="0" w:color="auto"/>
        <w:left w:val="none" w:sz="0" w:space="0" w:color="auto"/>
        <w:bottom w:val="none" w:sz="0" w:space="0" w:color="auto"/>
        <w:right w:val="none" w:sz="0" w:space="0" w:color="auto"/>
      </w:divBdr>
    </w:div>
    <w:div w:id="1608807973">
      <w:bodyDiv w:val="1"/>
      <w:marLeft w:val="0"/>
      <w:marRight w:val="0"/>
      <w:marTop w:val="0"/>
      <w:marBottom w:val="0"/>
      <w:divBdr>
        <w:top w:val="none" w:sz="0" w:space="0" w:color="auto"/>
        <w:left w:val="none" w:sz="0" w:space="0" w:color="auto"/>
        <w:bottom w:val="none" w:sz="0" w:space="0" w:color="auto"/>
        <w:right w:val="none" w:sz="0" w:space="0" w:color="auto"/>
      </w:divBdr>
    </w:div>
    <w:div w:id="1859126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camosun.ca/about/indigenization/acknowledgement/index.html" TargetMode="External"/><Relationship Id="rId18" Type="http://schemas.openxmlformats.org/officeDocument/2006/relationships/hyperlink" Target="http://camosun.ca/about/policies/education-academic/e-1-programming-and-instruction/e-1.14.pdf" TargetMode="External"/><Relationship Id="rId26" Type="http://schemas.openxmlformats.org/officeDocument/2006/relationships/hyperlink" Target="http://camosun.ca/financialaid" TargetMode="External"/><Relationship Id="rId39" Type="http://schemas.openxmlformats.org/officeDocument/2006/relationships/hyperlink" Target="http://camosun.ca/services/accessible-learning/contact-us.html" TargetMode="External"/><Relationship Id="rId21" Type="http://schemas.openxmlformats.org/officeDocument/2006/relationships/hyperlink" Target="http://camosun.ca/students/" TargetMode="External"/><Relationship Id="rId34" Type="http://schemas.openxmlformats.org/officeDocument/2006/relationships/hyperlink" Target="http://camosun.ca/registration" TargetMode="External"/><Relationship Id="rId42" Type="http://schemas.openxmlformats.org/officeDocument/2006/relationships/hyperlink" Target="http://camosun.ca/about/policies/education-academic/e-2-student-services-and-support/e-2.2.pdf" TargetMode="External"/><Relationship Id="rId47" Type="http://schemas.openxmlformats.org/officeDocument/2006/relationships/hyperlink" Target="http://camosun.ca/about/policies/education-academic/e-1-programming-and-instruction/e-1.5.pdf" TargetMode="External"/><Relationship Id="rId50" Type="http://schemas.openxmlformats.org/officeDocument/2006/relationships/hyperlink" Target="https://camosun.ca/services/sexual-violence-support-and-education"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camosun.ca/services/accessible-learning/exams.html" TargetMode="External"/><Relationship Id="rId29" Type="http://schemas.openxmlformats.org/officeDocument/2006/relationships/hyperlink" Target="http://camosun.ca/international/" TargetMode="External"/><Relationship Id="rId11" Type="http://schemas.openxmlformats.org/officeDocument/2006/relationships/image" Target="media/image1.png"/><Relationship Id="rId24" Type="http://schemas.openxmlformats.org/officeDocument/2006/relationships/hyperlink" Target="http://camosun.ca/counselling" TargetMode="External"/><Relationship Id="rId32" Type="http://schemas.openxmlformats.org/officeDocument/2006/relationships/hyperlink" Target="http://camosun.ca/oss" TargetMode="External"/><Relationship Id="rId37" Type="http://schemas.openxmlformats.org/officeDocument/2006/relationships/hyperlink" Target="https://camosun.libguides.com/academicintegrity/welcome" TargetMode="External"/><Relationship Id="rId40" Type="http://schemas.openxmlformats.org/officeDocument/2006/relationships/hyperlink" Target="http://camosun.ca/services/accessible-learning/" TargetMode="External"/><Relationship Id="rId45" Type="http://schemas.openxmlformats.org/officeDocument/2006/relationships/hyperlink" Target="http://camosun.ca/about/policies/education-academic/e-1-programming-and-instruction/e-1.14.pdf" TargetMode="External"/><Relationship Id="rId53" Type="http://schemas.openxmlformats.org/officeDocument/2006/relationships/hyperlink" Target="https://camosun.ca/about/camosun-college-policies-and-directives"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camosun.ca/about/policies/education-academic/e-1-programming-and-instruction/e-1.14.pdf" TargetMode="External"/><Relationship Id="rId31" Type="http://schemas.openxmlformats.org/officeDocument/2006/relationships/hyperlink" Target="http://camosun.ca/services/library/" TargetMode="External"/><Relationship Id="rId44" Type="http://schemas.openxmlformats.org/officeDocument/2006/relationships/hyperlink" Target="http://camosun.ca/about/policies/education-academic/e-1-programming-and-instruction/e-1.5.pdf" TargetMode="External"/><Relationship Id="rId52" Type="http://schemas.openxmlformats.org/officeDocument/2006/relationships/hyperlink" Target="http://camosun.ca/about/policies/education-academic/e-2-student-services-and-support/e-2.5.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amosun.ca/about/indigenization/acknowledgement/index.html" TargetMode="External"/><Relationship Id="rId22" Type="http://schemas.openxmlformats.org/officeDocument/2006/relationships/hyperlink" Target="http://camosun.ca/advising" TargetMode="External"/><Relationship Id="rId27" Type="http://schemas.openxmlformats.org/officeDocument/2006/relationships/hyperlink" Target="http://camosun.ca/help-centres" TargetMode="External"/><Relationship Id="rId30" Type="http://schemas.openxmlformats.org/officeDocument/2006/relationships/hyperlink" Target="http://camosun.ca/learningskills" TargetMode="External"/><Relationship Id="rId35" Type="http://schemas.openxmlformats.org/officeDocument/2006/relationships/hyperlink" Target="http://camosun.ca/its" TargetMode="External"/><Relationship Id="rId43" Type="http://schemas.openxmlformats.org/officeDocument/2006/relationships/hyperlink" Target="http://camosun.ca/learn/fees/" TargetMode="External"/><Relationship Id="rId48" Type="http://schemas.openxmlformats.org/officeDocument/2006/relationships/hyperlink" Target="http://camosun.ca/about/policies/education-academic/e-2-student-services-and-support/e-2.8.pdf" TargetMode="External"/><Relationship Id="rId8" Type="http://schemas.openxmlformats.org/officeDocument/2006/relationships/webSettings" Target="webSettings.xml"/><Relationship Id="rId51" Type="http://schemas.openxmlformats.org/officeDocument/2006/relationships/hyperlink" Target="mailto:oss@camosun.ca" TargetMode="External"/><Relationship Id="rId3" Type="http://schemas.openxmlformats.org/officeDocument/2006/relationships/customXml" Target="../customXml/item3.xml"/><Relationship Id="rId12" Type="http://schemas.microsoft.com/office/2007/relationships/hdphoto" Target="media/hdphoto1.wdp"/><Relationship Id="rId17" Type="http://schemas.openxmlformats.org/officeDocument/2006/relationships/hyperlink" Target="http://camosun.ca/about/policies/education-academic/e-1-programming-and-instruction/e-1.14.pdf" TargetMode="External"/><Relationship Id="rId25" Type="http://schemas.openxmlformats.org/officeDocument/2006/relationships/hyperlink" Target="http://camosun.ca/coop" TargetMode="External"/><Relationship Id="rId33" Type="http://schemas.openxmlformats.org/officeDocument/2006/relationships/hyperlink" Target="http://camosun.ca/ombuds" TargetMode="External"/><Relationship Id="rId38" Type="http://schemas.openxmlformats.org/officeDocument/2006/relationships/hyperlink" Target="http://camosun.ca/about/policies/education-academic/e-1-programming-and-instruction/e-1.13.pdf" TargetMode="External"/><Relationship Id="rId46" Type="http://schemas.openxmlformats.org/officeDocument/2006/relationships/hyperlink" Target="https://camosun.ca/registration-records/policies-and-procedures-students/registration-policies-students" TargetMode="External"/><Relationship Id="rId20" Type="http://schemas.openxmlformats.org/officeDocument/2006/relationships/hyperlink" Target="http://camosun.ca/about/policies/education-academic/e-1-programming-and-instruction/e-1.14.pdf" TargetMode="External"/><Relationship Id="rId41" Type="http://schemas.openxmlformats.org/officeDocument/2006/relationships/hyperlink" Target="https://www.camosun.ca/sites/default/files/2021-05/e-1.1_0.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camosun.ca/services/accessible-learning/exams.html" TargetMode="External"/><Relationship Id="rId23" Type="http://schemas.openxmlformats.org/officeDocument/2006/relationships/hyperlink" Target="http://camosun.ca/accessible-learning" TargetMode="External"/><Relationship Id="rId28" Type="http://schemas.openxmlformats.org/officeDocument/2006/relationships/hyperlink" Target="http://camosun.ca/indigenous" TargetMode="External"/><Relationship Id="rId36" Type="http://schemas.openxmlformats.org/officeDocument/2006/relationships/hyperlink" Target="http://camosun.ca/writing-centre" TargetMode="External"/><Relationship Id="rId49" Type="http://schemas.openxmlformats.org/officeDocument/2006/relationships/hyperlink" Target="http://www.camosun.ca/sites/default/files/2021-05/e-2.9.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0010137\OneDrive%20-%20Camosun%20College\tools\SyllabusTemplate-MASTERBlank-ver1.7.4_wSomeBonus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588EC9F930FCA4A9E282729E1D64277" ma:contentTypeVersion="14" ma:contentTypeDescription="Create a new document." ma:contentTypeScope="" ma:versionID="77358a5c0dd67d229a046607e2be0351">
  <xsd:schema xmlns:xsd="http://www.w3.org/2001/XMLSchema" xmlns:xs="http://www.w3.org/2001/XMLSchema" xmlns:p="http://schemas.microsoft.com/office/2006/metadata/properties" xmlns:ns3="331a0aa6-e017-41dc-8bca-8cbf077b5322" xmlns:ns4="6d83ff39-fc88-4fbc-ba44-d6e94658e7ce" targetNamespace="http://schemas.microsoft.com/office/2006/metadata/properties" ma:root="true" ma:fieldsID="4355e2409b4e36481852e94b04b5d586" ns3:_="" ns4:_="">
    <xsd:import namespace="331a0aa6-e017-41dc-8bca-8cbf077b5322"/>
    <xsd:import namespace="6d83ff39-fc88-4fbc-ba44-d6e94658e7c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AutoTags"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a0aa6-e017-41dc-8bca-8cbf077b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83ff39-fc88-4fbc-ba44-d6e94658e7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0A65E4-12B5-497B-A339-9383AB702E29}">
  <ds:schemaRefs>
    <ds:schemaRef ds:uri="http://schemas.openxmlformats.org/officeDocument/2006/bibliography"/>
  </ds:schemaRefs>
</ds:datastoreItem>
</file>

<file path=customXml/itemProps2.xml><?xml version="1.0" encoding="utf-8"?>
<ds:datastoreItem xmlns:ds="http://schemas.openxmlformats.org/officeDocument/2006/customXml" ds:itemID="{3765830D-0B1B-4ABA-A323-97B7F92F4A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401320-80FE-4267-B632-A4F270BAC02C}">
  <ds:schemaRefs>
    <ds:schemaRef ds:uri="http://schemas.microsoft.com/sharepoint/v3/contenttype/forms"/>
  </ds:schemaRefs>
</ds:datastoreItem>
</file>

<file path=customXml/itemProps4.xml><?xml version="1.0" encoding="utf-8"?>
<ds:datastoreItem xmlns:ds="http://schemas.openxmlformats.org/officeDocument/2006/customXml" ds:itemID="{26283B38-E3C9-487A-AE53-45B7BC8D7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a0aa6-e017-41dc-8bca-8cbf077b5322"/>
    <ds:schemaRef ds:uri="6d83ff39-fc88-4fbc-ba44-d6e94658e7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SyllabusTemplate-MASTERBlank-ver1.7.4_wSomeBonusStyles.dotx</Template>
  <TotalTime>0</TotalTime>
  <Pages>7</Pages>
  <Words>2659</Words>
  <Characters>15159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17783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2023-05-16T18:58:00Z</dcterms:created>
  <dcterms:modified xsi:type="dcterms:W3CDTF">2023-06-30T19:25:00Z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0x0101007588EC9F930FCA4A9E282729E1D64277</vt:lpwstr>
  </property>
</Properties>
</file>